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240"/>
      </w:pPr>
      <w:r>
        <w:t xml:space="preserve"/>
      </w:r>
    </w:p>
    <w:p>
      <w:pPr>
        <w:spacing w:before="0" w:after="80"/>
        <w:jc w:val="center"/>
      </w:pPr>
      <w:r>
        <w:rPr>
          <w:rFonts w:ascii="Arial" w:cs="Arial" w:eastAsia="Arial" w:hAnsi="Arial"/>
          <w:b/>
          <w:bCs/>
          <w:color w:val="2E75B6"/>
          <w:sz w:val="28"/>
          <w:szCs w:val="28"/>
        </w:rPr>
        <w:t xml:space="preserve">BIOINFORMATICS RESEARCH TUTORIAL</w:t>
      </w:r>
    </w:p>
    <w:p>
      <w:pPr>
        <w:spacing w:before="0" w:after="160"/>
        <w:jc w:val="center"/>
      </w:pPr>
      <w:r>
        <w:rPr>
          <w:rFonts w:ascii="Arial" w:cs="Arial" w:eastAsia="Arial" w:hAnsi="Arial"/>
          <w:b/>
          <w:bCs/>
          <w:color w:val="1F4E79"/>
          <w:sz w:val="48"/>
          <w:szCs w:val="48"/>
        </w:rPr>
        <w:t xml:space="preserve">Discovery of Stress-Responsive lncRNAs</w:t>
      </w:r>
    </w:p>
    <w:p>
      <w:pPr>
        <w:spacing w:before="0" w:after="80"/>
        <w:jc w:val="center"/>
      </w:pPr>
      <w:r>
        <w:rPr>
          <w:rFonts w:ascii="Arial" w:cs="Arial" w:eastAsia="Arial" w:hAnsi="Arial"/>
          <w:b/>
          <w:bCs/>
          <w:color w:val="1F4E79"/>
          <w:sz w:val="44"/>
          <w:szCs w:val="44"/>
        </w:rPr>
        <w:t xml:space="preserve">in Resurrection Plants</w:t>
      </w:r>
    </w:p>
    <w:p>
      <w:pPr>
        <w:spacing w:before="60" w:after="60"/>
      </w:pPr>
      <w:r>
        <w:t xml:space="preserve"/>
      </w:r>
    </w:p>
    <w:p>
      <w:pPr>
        <w:spacing w:before="80" w:after="80"/>
        <w:jc w:val="center"/>
      </w:pPr>
      <w:r>
        <w:rPr>
          <w:rFonts w:ascii="Arial" w:cs="Arial" w:eastAsia="Arial" w:hAnsi="Arial"/>
          <w:color w:val="555555"/>
          <w:sz w:val="22"/>
          <w:szCs w:val="22"/>
        </w:rPr>
        <w:t xml:space="preserve">Craterostigma plantagineum  ·  RNA-Seq  ·  Differential Expression  ·  lncRNA Classification</w:t>
      </w:r>
    </w:p>
    <w:p>
      <w:pPr>
        <w:spacing w:before="180" w:after="180"/>
      </w:pPr>
      <w:r>
        <w:t xml:space="preserve"/>
      </w:r>
    </w:p>
    <w:p>
      <w:pPr>
        <w:jc w:val="center"/>
      </w:pPr>
      <w:r>
        <w:rPr>
          <w:rFonts w:ascii="Arial" w:cs="Arial" w:eastAsia="Arial" w:hAnsi="Arial"/>
          <w:b/>
          <w:bCs/>
          <w:color w:val="1F4E79"/>
          <w:sz w:val="26"/>
          <w:szCs w:val="26"/>
        </w:rPr>
        <w:t xml:space="preserve">A Complete Guide From Raw Data to Scientific Discovery</w:t>
      </w:r>
    </w:p>
    <w:p>
      <w:pPr>
        <w:spacing w:before="120" w:after="120"/>
      </w:pPr>
      <w:r>
        <w:t xml:space="preserve"/>
      </w:r>
    </w:p>
    <w:p>
      <w:pPr>
        <w:jc w:val="center"/>
      </w:pPr>
      <w:r>
        <w:rPr>
          <w:rFonts w:ascii="Arial" w:cs="Arial" w:eastAsia="Arial" w:hAnsi="Arial"/>
          <w:color w:val="777777"/>
          <w:sz w:val="22"/>
          <w:szCs w:val="22"/>
        </w:rPr>
        <w:t xml:space="preserve">Written for an 11th-Grade Independent Research Student</w:t>
      </w:r>
    </w:p>
    <w:p>
      <w:r>
        <w:br w:type="page"/>
      </w:r>
    </w:p>
    <w:p>
      <w:pPr>
        <w:pStyle w:val="Heading1"/>
        <w:spacing w:before="400" w:after="160"/>
      </w:pPr>
      <w:r>
        <w:rPr>
          <w:rFonts w:ascii="Arial" w:cs="Arial" w:eastAsia="Arial" w:hAnsi="Arial"/>
          <w:b/>
          <w:bCs/>
          <w:color w:val="1F4E79"/>
          <w:sz w:val="36"/>
          <w:szCs w:val="36"/>
        </w:rPr>
        <w:t xml:space="preserve">A Note From Your Mentor</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2E75B6" w:sz="12"/>
              <w:bottom w:val="none" w:color="FFFFFF" w:sz="0"/>
              <w:right w:val="none" w:color="FFFFFF" w:sz="0"/>
            </w:tcBorders>
            <w:shd w:fill="DEEAF1" w:val="clear"/>
            <w:tcMar>
              <w:top w:type="dxa" w:w="120"/>
              <w:left w:type="dxa" w:w="200"/>
              <w:bottom w:type="dxa" w:w="120"/>
              <w:right w:type="dxa" w:w="200"/>
            </w:tcMar>
          </w:tcPr>
          <w:p>
            <w:pPr>
              <w:spacing w:before="60" w:after="60"/>
            </w:pPr>
            <w:r>
              <w:rPr>
                <w:rFonts w:ascii="Arial" w:cs="Arial" w:eastAsia="Arial" w:hAnsi="Arial"/>
                <w:b w:val="false"/>
                <w:bCs w:val="false"/>
                <w:color w:val="1A1A1A"/>
                <w:sz w:val="22"/>
                <w:szCs w:val="22"/>
              </w:rPr>
              <w:t xml:space="preserve">You are doing something most students never attempt — running a real, original bioinformatics pipeline on public data to generate genuine scientific findings. This tutorial is not a recipe to follow blindly. It is a thinking companion.</w:t>
            </w:r>
          </w:p>
          <w:p>
            <w:pPr>
              <w:spacing w:before="60" w:after="60"/>
            </w:pPr>
            <w:r>
              <w:t xml:space="preserve"/>
            </w:r>
          </w:p>
          <w:p>
            <w:pPr>
              <w:spacing w:before="60" w:after="60"/>
            </w:pPr>
            <w:r>
              <w:rPr>
                <w:rFonts w:ascii="Arial" w:cs="Arial" w:eastAsia="Arial" w:hAnsi="Arial"/>
                <w:b w:val="false"/>
                <w:bCs w:val="false"/>
                <w:color w:val="1A1A1A"/>
                <w:sz w:val="22"/>
                <w:szCs w:val="22"/>
              </w:rPr>
              <w:t xml:space="preserve">Every section ends with </w:t>
            </w:r>
            <w:r>
              <w:rPr>
                <w:rFonts w:ascii="Arial" w:cs="Arial" w:eastAsia="Arial" w:hAnsi="Arial"/>
                <w:b/>
                <w:bCs/>
                <w:color w:val="843C0C"/>
                <w:sz w:val="22"/>
                <w:szCs w:val="22"/>
              </w:rPr>
              <w:t xml:space="preserve">Stop and Think</w:t>
            </w:r>
            <w:r>
              <w:rPr>
                <w:rFonts w:ascii="Arial" w:cs="Arial" w:eastAsia="Arial" w:hAnsi="Arial"/>
                <w:b w:val="false"/>
                <w:bCs w:val="false"/>
                <w:color w:val="1A1A1A"/>
                <w:sz w:val="22"/>
                <w:szCs w:val="22"/>
              </w:rPr>
              <w:t xml:space="preserve"> questions. These are the questions a scientist asks themselves — not to find the 'right answer' but to stress-test their own reasoning. Write your answers down. The act of writing forces precision.</w:t>
            </w:r>
          </w:p>
          <w:p>
            <w:pPr>
              <w:spacing w:before="60" w:after="60"/>
            </w:pPr>
            <w:r>
              <w:t xml:space="preserve"/>
            </w:r>
          </w:p>
          <w:p>
            <w:pPr>
              <w:spacing w:before="60" w:after="60"/>
            </w:pPr>
            <w:r>
              <w:rPr>
                <w:rFonts w:ascii="Arial" w:cs="Arial" w:eastAsia="Arial" w:hAnsi="Arial"/>
                <w:b w:val="false"/>
                <w:bCs w:val="false"/>
                <w:color w:val="1A1A1A"/>
                <w:sz w:val="22"/>
                <w:szCs w:val="22"/>
              </w:rPr>
              <w:t xml:space="preserve">Science is not about running commands and getting results. It is about understanding </w:t>
            </w:r>
            <w:r>
              <w:rPr>
                <w:rFonts w:ascii="Arial" w:cs="Arial" w:eastAsia="Arial" w:hAnsi="Arial"/>
                <w:b/>
                <w:bCs/>
                <w:color w:val="1A1A1A"/>
                <w:sz w:val="22"/>
                <w:szCs w:val="22"/>
              </w:rPr>
              <w:t xml:space="preserve">why</w:t>
            </w:r>
            <w:r>
              <w:rPr>
                <w:rFonts w:ascii="Arial" w:cs="Arial" w:eastAsia="Arial" w:hAnsi="Arial"/>
                <w:b w:val="false"/>
                <w:bCs w:val="false"/>
                <w:color w:val="1A1A1A"/>
                <w:sz w:val="22"/>
                <w:szCs w:val="22"/>
              </w:rPr>
              <w:t xml:space="preserve"> each step exists, what it assumes, and what could go wrong. That is what this tutorial teaches.</w:t>
            </w:r>
          </w:p>
        </w:tc>
      </w:tr>
    </w:tbl>
    <w:p>
      <w:pPr>
        <w:spacing w:before="120" w:after="120"/>
      </w:pPr>
      <w:r>
        <w:t xml:space="preserve"/>
      </w:r>
    </w:p>
    <w:p>
      <w:pPr>
        <w:pStyle w:val="Heading1"/>
        <w:spacing w:before="400" w:after="160"/>
      </w:pPr>
      <w:r>
        <w:rPr>
          <w:rFonts w:ascii="Arial" w:cs="Arial" w:eastAsia="Arial" w:hAnsi="Arial"/>
          <w:b/>
          <w:bCs/>
          <w:color w:val="1F4E79"/>
          <w:sz w:val="36"/>
          <w:szCs w:val="36"/>
        </w:rPr>
        <w:t xml:space="preserve">Section 1: The Big Picture — What Are We Actually Doing?</w:t>
      </w:r>
    </w:p>
    <w:p>
      <w:pPr>
        <w:pStyle w:val="Heading2"/>
        <w:spacing w:before="320" w:after="120"/>
      </w:pPr>
      <w:r>
        <w:rPr>
          <w:rFonts w:ascii="Arial" w:cs="Arial" w:eastAsia="Arial" w:hAnsi="Arial"/>
          <w:b/>
          <w:bCs/>
          <w:color w:val="2E75B6"/>
          <w:sz w:val="28"/>
          <w:szCs w:val="28"/>
        </w:rPr>
        <w:t xml:space="preserve">1.1  The Organism: A Plant That Should Be Dead</w:t>
      </w:r>
    </w:p>
    <w:p>
      <w:pPr>
        <w:spacing w:before="80" w:after="80"/>
      </w:pPr>
      <w:r>
        <w:rPr>
          <w:rFonts w:ascii="Arial" w:cs="Arial" w:eastAsia="Arial" w:hAnsi="Arial"/>
          <w:b w:val="false"/>
          <w:bCs w:val="false"/>
          <w:color w:val="1A1A1A"/>
          <w:sz w:val="22"/>
          <w:szCs w:val="22"/>
        </w:rPr>
        <w:t xml:space="preserve">Craterostigma plantagineum is a small flowering plant from South Africa. It can lose more than 95% of its water content — a state that kills virtually every other plant on Earth — and then fully recover when water returns. It does not just survive; it resurrects.</w:t>
      </w:r>
    </w:p>
    <w:p>
      <w:pPr>
        <w:spacing w:before="60" w:after="60"/>
      </w:pPr>
      <w:r>
        <w:t xml:space="preserve"/>
      </w:r>
    </w:p>
    <w:p>
      <w:pPr>
        <w:spacing w:before="80" w:after="80"/>
      </w:pPr>
      <w:r>
        <w:rPr>
          <w:rFonts w:ascii="Arial" w:cs="Arial" w:eastAsia="Arial" w:hAnsi="Arial"/>
          <w:b w:val="false"/>
          <w:bCs w:val="false"/>
          <w:color w:val="1A1A1A"/>
          <w:sz w:val="22"/>
          <w:szCs w:val="22"/>
        </w:rPr>
        <w:t xml:space="preserve">Your question: what molecular machinery makes this possible? Specifically, are there RNA molecules that are switched on or off during this stress, and could they be controlling the response?</w:t>
      </w:r>
    </w:p>
    <w:p>
      <w:pPr>
        <w:spacing w:before="60" w:after="60"/>
      </w:pPr>
      <w:r>
        <w:t xml:space="preserve"/>
      </w:r>
    </w:p>
    <w:p>
      <w:pPr>
        <w:pStyle w:val="Heading2"/>
        <w:spacing w:before="320" w:after="120"/>
      </w:pPr>
      <w:r>
        <w:rPr>
          <w:rFonts w:ascii="Arial" w:cs="Arial" w:eastAsia="Arial" w:hAnsi="Arial"/>
          <w:b/>
          <w:bCs/>
          <w:color w:val="2E75B6"/>
          <w:sz w:val="28"/>
          <w:szCs w:val="28"/>
        </w:rPr>
        <w:t xml:space="preserve">1.2  The Central Dogma — And Where lncRNAs Break the Rules</w:t>
      </w:r>
    </w:p>
    <w:p>
      <w:pPr>
        <w:spacing w:before="80" w:after="80"/>
      </w:pPr>
      <w:r>
        <w:rPr>
          <w:rFonts w:ascii="Arial" w:cs="Arial" w:eastAsia="Arial" w:hAnsi="Arial"/>
          <w:b w:val="false"/>
          <w:bCs w:val="false"/>
          <w:color w:val="1A1A1A"/>
          <w:sz w:val="22"/>
          <w:szCs w:val="22"/>
        </w:rPr>
        <w:t xml:space="preserve">You learned in class: DNA → RNA → Protein. This is the central dogma. Most genes follow this path: they are transcribed into messenger RNA (mRNA), which is then translated into a protein that does something in the cell.</w:t>
      </w:r>
    </w:p>
    <w:p>
      <w:pPr>
        <w:spacing w:before="60" w:after="60"/>
      </w:pPr>
      <w:r>
        <w:t xml:space="preserve"/>
      </w:r>
    </w:p>
    <w:p>
      <w:pPr>
        <w:spacing w:before="80" w:after="80"/>
      </w:pPr>
      <w:r>
        <w:rPr>
          <w:rFonts w:ascii="Arial" w:cs="Arial" w:eastAsia="Arial" w:hAnsi="Arial"/>
          <w:b w:val="false"/>
          <w:bCs w:val="false"/>
          <w:color w:val="1A1A1A"/>
          <w:sz w:val="22"/>
          <w:szCs w:val="22"/>
        </w:rPr>
        <w:t xml:space="preserve">But only about 2% of the human genome (and similarly in plants) codes for proteins. The other 98% is transcribed into RNA that is never translated. For decades, scientists called this 'junk DNA.' They were wrong.</w:t>
      </w:r>
    </w:p>
    <w:p>
      <w:pPr>
        <w:spacing w:before="60" w:after="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EEAF1" w:val="clear"/>
            <w:tcMar>
              <w:top w:type="dxa" w:w="120"/>
              <w:left w:type="dxa" w:w="200"/>
              <w:bottom w:type="dxa" w:w="120"/>
              <w:right w:type="dxa" w:w="200"/>
            </w:tcMar>
          </w:tcPr>
          <w:p>
            <w:pPr>
              <w:spacing w:before="60" w:after="60"/>
            </w:pPr>
            <w:r>
              <w:rPr>
                <w:rFonts w:ascii="Arial" w:cs="Arial" w:eastAsia="Arial" w:hAnsi="Arial"/>
                <w:b/>
                <w:bCs/>
                <w:color w:val="1F4E79"/>
                <w:sz w:val="22"/>
                <w:szCs w:val="22"/>
              </w:rPr>
              <w:t xml:space="preserve">DEFINITION: Long Non-Coding RNA (lncRNA)</w:t>
            </w:r>
          </w:p>
          <w:p>
            <w:pPr>
              <w:spacing w:before="60" w:after="60"/>
            </w:pPr>
            <w:r>
              <w:rPr>
                <w:rFonts w:ascii="Arial" w:cs="Arial" w:eastAsia="Arial" w:hAnsi="Arial"/>
                <w:b w:val="false"/>
                <w:bCs w:val="false"/>
                <w:color w:val="1A1A1A"/>
                <w:sz w:val="22"/>
                <w:szCs w:val="22"/>
              </w:rPr>
              <w:t xml:space="preserve">An lncRNA is an RNA molecule that is:</w:t>
            </w:r>
          </w:p>
          <w:p>
            <w:pPr>
              <w:pStyle w:val="ListParagraph"/>
              <w:numPr>
                <w:ilvl w:val="0"/>
                <w:numId w:val="2"/>
              </w:numPr>
              <w:spacing w:before="60" w:after="60"/>
            </w:pPr>
            <w:r>
              <w:rPr>
                <w:rFonts w:ascii="Arial" w:cs="Arial" w:eastAsia="Arial" w:hAnsi="Arial"/>
                <w:color w:val="1A1A1A"/>
                <w:sz w:val="22"/>
                <w:szCs w:val="22"/>
              </w:rPr>
              <w:t xml:space="preserve">Longer than 200 nucleotides (this distinguishes it from microRNAs and other small RNAs)</w:t>
            </w:r>
          </w:p>
          <w:p>
            <w:pPr>
              <w:pStyle w:val="ListParagraph"/>
              <w:numPr>
                <w:ilvl w:val="0"/>
                <w:numId w:val="2"/>
              </w:numPr>
              <w:spacing w:before="60" w:after="60"/>
            </w:pPr>
            <w:r>
              <w:rPr>
                <w:rFonts w:ascii="Arial" w:cs="Arial" w:eastAsia="Arial" w:hAnsi="Arial"/>
                <w:color w:val="1A1A1A"/>
                <w:sz w:val="22"/>
                <w:szCs w:val="22"/>
              </w:rPr>
              <w:t xml:space="preserve">Transcribed from DNA just like mRNA</w:t>
            </w:r>
          </w:p>
          <w:p>
            <w:pPr>
              <w:pStyle w:val="ListParagraph"/>
              <w:numPr>
                <w:ilvl w:val="0"/>
                <w:numId w:val="2"/>
              </w:numPr>
              <w:spacing w:before="60" w:after="60"/>
            </w:pPr>
            <w:r>
              <w:rPr>
                <w:rFonts w:ascii="Arial" w:cs="Arial" w:eastAsia="Arial" w:hAnsi="Arial"/>
                <w:color w:val="1A1A1A"/>
                <w:sz w:val="22"/>
                <w:szCs w:val="22"/>
              </w:rPr>
              <w:t xml:space="preserve">NOT translated into protein</w:t>
            </w:r>
          </w:p>
          <w:p>
            <w:pPr>
              <w:pStyle w:val="ListParagraph"/>
              <w:numPr>
                <w:ilvl w:val="0"/>
                <w:numId w:val="2"/>
              </w:numPr>
              <w:spacing w:before="60" w:after="60"/>
            </w:pPr>
            <w:r>
              <w:rPr>
                <w:rFonts w:ascii="Arial" w:cs="Arial" w:eastAsia="Arial" w:hAnsi="Arial"/>
                <w:color w:val="1A1A1A"/>
                <w:sz w:val="22"/>
                <w:szCs w:val="22"/>
              </w:rPr>
              <w:t xml:space="preserve">Capable of regulating gene expression through multiple mechanisms</w:t>
            </w:r>
          </w:p>
        </w:tc>
      </w:tr>
    </w:tbl>
    <w:p>
      <w:pPr>
        <w:spacing w:before="60" w:after="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843C0C" w:sz="12"/>
              <w:bottom w:val="none" w:color="FFFFFF" w:sz="0"/>
              <w:right w:val="none" w:color="FFFFFF" w:sz="0"/>
            </w:tcBorders>
            <w:shd w:fill="FCE4D6" w:val="clear"/>
            <w:tcMar>
              <w:top w:type="dxa" w:w="120"/>
              <w:left w:type="dxa" w:w="200"/>
              <w:bottom w:type="dxa" w:w="120"/>
              <w:right w:type="dxa" w:w="200"/>
            </w:tcMar>
          </w:tcPr>
          <w:p>
            <w:pPr>
              <w:spacing w:before="60" w:after="80"/>
            </w:pPr>
            <w:r>
              <w:rPr>
                <w:rFonts w:ascii="Arial" w:cs="Arial" w:eastAsia="Arial" w:hAnsi="Arial"/>
                <w:b/>
                <w:bCs/>
                <w:color w:val="843C0C"/>
                <w:sz w:val="22"/>
                <w:szCs w:val="22"/>
              </w:rPr>
              <w:t xml:space="preserve">🧠  STOP AND THINK #1</w:t>
            </w:r>
          </w:p>
          <w:p>
            <w:pPr>
              <w:pStyle w:val="ListParagraph"/>
              <w:numPr>
                <w:ilvl w:val="0"/>
                <w:numId w:val="2"/>
              </w:numPr>
              <w:spacing w:before="60" w:after="60"/>
            </w:pPr>
            <w:r>
              <w:rPr>
                <w:rFonts w:ascii="Arial" w:cs="Arial" w:eastAsia="Arial" w:hAnsi="Arial"/>
                <w:color w:val="1A1A1A"/>
                <w:sz w:val="22"/>
                <w:szCs w:val="22"/>
              </w:rPr>
              <w:t xml:space="preserve">If an lncRNA doesn't make a protein, how could it possibly do anything useful in a cell?</w:t>
            </w:r>
          </w:p>
          <w:p>
            <w:pPr>
              <w:pStyle w:val="ListParagraph"/>
              <w:numPr>
                <w:ilvl w:val="0"/>
                <w:numId w:val="2"/>
              </w:numPr>
              <w:spacing w:before="60" w:after="60"/>
            </w:pPr>
            <w:r>
              <w:rPr>
                <w:rFonts w:ascii="Arial" w:cs="Arial" w:eastAsia="Arial" w:hAnsi="Arial"/>
                <w:color w:val="1A1A1A"/>
                <w:sz w:val="22"/>
                <w:szCs w:val="22"/>
              </w:rPr>
              <w:t xml:space="preserve">A protein works by physically binding to other molecules. Can an RNA molecule do the same thing? (Hint: think about the shape of RNA — it can fold into 3D structures.)</w:t>
            </w:r>
          </w:p>
          <w:p>
            <w:pPr>
              <w:pStyle w:val="ListParagraph"/>
              <w:numPr>
                <w:ilvl w:val="0"/>
                <w:numId w:val="2"/>
              </w:numPr>
              <w:spacing w:before="60" w:after="60"/>
            </w:pPr>
            <w:r>
              <w:rPr>
                <w:rFonts w:ascii="Arial" w:cs="Arial" w:eastAsia="Arial" w:hAnsi="Arial"/>
                <w:color w:val="1A1A1A"/>
                <w:sz w:val="22"/>
                <w:szCs w:val="22"/>
              </w:rPr>
              <w:t xml:space="preserve">Why would evolution preserve a molecule that doesn't make a protein? What would happen if it were deleted?</w:t>
            </w:r>
          </w:p>
        </w:tc>
      </w:tr>
    </w:tbl>
    <w:p>
      <w:pPr>
        <w:spacing w:before="120" w:after="120"/>
      </w:pPr>
      <w:r>
        <w:t xml:space="preserve"/>
      </w:r>
    </w:p>
    <w:p>
      <w:pPr>
        <w:pStyle w:val="Heading2"/>
        <w:spacing w:before="320" w:after="120"/>
      </w:pPr>
      <w:r>
        <w:rPr>
          <w:rFonts w:ascii="Arial" w:cs="Arial" w:eastAsia="Arial" w:hAnsi="Arial"/>
          <w:b/>
          <w:bCs/>
          <w:color w:val="2E75B6"/>
          <w:sz w:val="28"/>
          <w:szCs w:val="28"/>
        </w:rPr>
        <w:t xml:space="preserve">1.3  The Experimental Design — Thinking Before You Sequence</w:t>
      </w:r>
    </w:p>
    <w:p>
      <w:pPr>
        <w:spacing w:before="80" w:after="80"/>
      </w:pPr>
      <w:r>
        <w:rPr>
          <w:rFonts w:ascii="Arial" w:cs="Arial" w:eastAsia="Arial" w:hAnsi="Arial"/>
          <w:b w:val="false"/>
          <w:bCs w:val="false"/>
          <w:color w:val="1A1A1A"/>
          <w:sz w:val="22"/>
          <w:szCs w:val="22"/>
        </w:rPr>
        <w:t xml:space="preserve">Before a single command was run, someone designed this experiment. Let's think about that design critically.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Condition</w:t>
            </w:r>
          </w:p>
        </w:tc>
        <w:tc>
          <w:tcPr>
            <w:tcW w:type="dxa" w:w="686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Biological Meaning</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Hydrated</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Normal state — plant is healthy and fully watered</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Dehydrated (WC 2-60%)</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Stress state — plant losing water, activating survival machinery</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Rehydrated</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Recovery state — water returned, plant rebuilding normal function</w:t>
            </w:r>
          </w:p>
        </w:tc>
      </w:tr>
    </w:tbl>
    <w:p>
      <w:pPr>
        <w:spacing w:before="60" w:after="60"/>
      </w:pPr>
      <w:r>
        <w:t xml:space="preserve"/>
      </w:r>
    </w:p>
    <w:p>
      <w:pPr>
        <w:spacing w:before="80" w:after="80"/>
      </w:pPr>
      <w:r>
        <w:rPr>
          <w:rFonts w:ascii="Arial" w:cs="Arial" w:eastAsia="Arial" w:hAnsi="Arial"/>
          <w:b w:val="false"/>
          <w:bCs w:val="false"/>
          <w:color w:val="1A1A1A"/>
          <w:sz w:val="22"/>
          <w:szCs w:val="22"/>
        </w:rPr>
        <w:t xml:space="preserve">The experiment has 10 samples total: 2 hydrated replicates, 5 dehydrated replicates, and 3 rehydrated replicates. This asymmetry matters enormously for statistics, as you will discover.</w:t>
      </w:r>
    </w:p>
    <w:p>
      <w:pPr>
        <w:spacing w:before="60" w:after="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843C0C" w:sz="12"/>
              <w:bottom w:val="none" w:color="FFFFFF" w:sz="0"/>
              <w:right w:val="none" w:color="FFFFFF" w:sz="0"/>
            </w:tcBorders>
            <w:shd w:fill="FCE4D6" w:val="clear"/>
            <w:tcMar>
              <w:top w:type="dxa" w:w="120"/>
              <w:left w:type="dxa" w:w="200"/>
              <w:bottom w:type="dxa" w:w="120"/>
              <w:right w:type="dxa" w:w="200"/>
            </w:tcMar>
          </w:tcPr>
          <w:p>
            <w:pPr>
              <w:spacing w:before="60" w:after="80"/>
            </w:pPr>
            <w:r>
              <w:rPr>
                <w:rFonts w:ascii="Arial" w:cs="Arial" w:eastAsia="Arial" w:hAnsi="Arial"/>
                <w:b/>
                <w:bCs/>
                <w:color w:val="843C0C"/>
                <w:sz w:val="22"/>
                <w:szCs w:val="22"/>
              </w:rPr>
              <w:t xml:space="preserve">🧠  STOP AND THINK #2</w:t>
            </w:r>
          </w:p>
          <w:p>
            <w:pPr>
              <w:pStyle w:val="ListParagraph"/>
              <w:numPr>
                <w:ilvl w:val="0"/>
                <w:numId w:val="2"/>
              </w:numPr>
              <w:spacing w:before="60" w:after="60"/>
            </w:pPr>
            <w:r>
              <w:rPr>
                <w:rFonts w:ascii="Arial" w:cs="Arial" w:eastAsia="Arial" w:hAnsi="Arial"/>
                <w:color w:val="1A1A1A"/>
                <w:sz w:val="22"/>
                <w:szCs w:val="22"/>
              </w:rPr>
              <w:t xml:space="preserve">Why do we need three conditions and not just two (stressed vs. unstressed)?</w:t>
            </w:r>
          </w:p>
          <w:p>
            <w:pPr>
              <w:pStyle w:val="ListParagraph"/>
              <w:numPr>
                <w:ilvl w:val="0"/>
                <w:numId w:val="2"/>
              </w:numPr>
              <w:spacing w:before="60" w:after="60"/>
            </w:pPr>
            <w:r>
              <w:rPr>
                <w:rFonts w:ascii="Arial" w:cs="Arial" w:eastAsia="Arial" w:hAnsi="Arial"/>
                <w:color w:val="1A1A1A"/>
                <w:sz w:val="22"/>
                <w:szCs w:val="22"/>
              </w:rPr>
              <w:t xml:space="preserve">Why are there more dehydrated replicates (5) than hydrated (2)? What biological reason might justify this?</w:t>
            </w:r>
          </w:p>
          <w:p>
            <w:pPr>
              <w:pStyle w:val="ListParagraph"/>
              <w:numPr>
                <w:ilvl w:val="0"/>
                <w:numId w:val="2"/>
              </w:numPr>
              <w:spacing w:before="60" w:after="60"/>
            </w:pPr>
            <w:r>
              <w:rPr>
                <w:rFonts w:ascii="Arial" w:cs="Arial" w:eastAsia="Arial" w:hAnsi="Arial"/>
                <w:color w:val="1A1A1A"/>
                <w:sz w:val="22"/>
                <w:szCs w:val="22"/>
              </w:rPr>
              <w:t xml:space="preserve">If you were designing this experiment from scratch, how many replicates would you want for each condition, and why?</w:t>
            </w:r>
          </w:p>
          <w:p>
            <w:pPr>
              <w:pStyle w:val="ListParagraph"/>
              <w:numPr>
                <w:ilvl w:val="0"/>
                <w:numId w:val="2"/>
              </w:numPr>
              <w:spacing w:before="60" w:after="60"/>
            </w:pPr>
            <w:r>
              <w:rPr>
                <w:rFonts w:ascii="Arial" w:cs="Arial" w:eastAsia="Arial" w:hAnsi="Arial"/>
                <w:color w:val="1A1A1A"/>
                <w:sz w:val="22"/>
                <w:szCs w:val="22"/>
              </w:rPr>
              <w:t xml:space="preserve">What is a 'biological replicate' versus a 'technical replicate'? Which do we have here?</w:t>
            </w:r>
          </w:p>
        </w:tc>
      </w:tr>
    </w:tbl>
    <w:p>
      <w:pPr>
        <w:spacing w:before="120" w:after="120"/>
      </w:pPr>
      <w:r>
        <w:t xml:space="preserve"/>
      </w:r>
    </w:p>
    <w:p>
      <w:pPr>
        <w:pStyle w:val="Heading1"/>
        <w:spacing w:before="400" w:after="160"/>
      </w:pPr>
      <w:r>
        <w:rPr>
          <w:rFonts w:ascii="Arial" w:cs="Arial" w:eastAsia="Arial" w:hAnsi="Arial"/>
          <w:b/>
          <w:bCs/>
          <w:color w:val="1F4E79"/>
          <w:sz w:val="36"/>
          <w:szCs w:val="36"/>
        </w:rPr>
        <w:t xml:space="preserve">Section 2: From Raw Data to Clean Reads</w:t>
      </w:r>
    </w:p>
    <w:p>
      <w:pPr>
        <w:pStyle w:val="Heading2"/>
        <w:spacing w:before="320" w:after="120"/>
      </w:pPr>
      <w:r>
        <w:rPr>
          <w:rFonts w:ascii="Arial" w:cs="Arial" w:eastAsia="Arial" w:hAnsi="Arial"/>
          <w:b/>
          <w:bCs/>
          <w:color w:val="2E75B6"/>
          <w:sz w:val="28"/>
          <w:szCs w:val="28"/>
        </w:rPr>
        <w:t xml:space="preserve">2.1  What Is RNA-Seq?</w:t>
      </w:r>
    </w:p>
    <w:p>
      <w:pPr>
        <w:spacing w:before="80" w:after="80"/>
      </w:pPr>
      <w:r>
        <w:rPr>
          <w:rFonts w:ascii="Arial" w:cs="Arial" w:eastAsia="Arial" w:hAnsi="Arial"/>
          <w:b w:val="false"/>
          <w:bCs w:val="false"/>
          <w:color w:val="1A1A1A"/>
          <w:sz w:val="22"/>
          <w:szCs w:val="22"/>
        </w:rPr>
        <w:t xml:space="preserve">RNA sequencing (RNA-seq) answers a deceptively simple question: which genes are active in a cell at a given moment, and how active are they?</w:t>
      </w:r>
    </w:p>
    <w:p>
      <w:pPr>
        <w:spacing w:before="60" w:after="60"/>
      </w:pPr>
      <w:r>
        <w:t xml:space="preserve"/>
      </w:r>
    </w:p>
    <w:p>
      <w:pPr>
        <w:spacing w:before="80" w:after="80"/>
      </w:pPr>
      <w:r>
        <w:rPr>
          <w:rFonts w:ascii="Arial" w:cs="Arial" w:eastAsia="Arial" w:hAnsi="Arial"/>
          <w:b w:val="false"/>
          <w:bCs w:val="false"/>
          <w:color w:val="1A1A1A"/>
          <w:sz w:val="22"/>
          <w:szCs w:val="22"/>
        </w:rPr>
        <w:t xml:space="preserve">The process works like this: RNA is extracted from plant tissue, converted into DNA (using reverse transcriptase), fragmented, and then sequenced. The sequencer reads millions of short fragments (called reads) — each 150 base pairs long in paired-end mode.</w:t>
      </w:r>
    </w:p>
    <w:p>
      <w:pPr>
        <w:spacing w:before="60" w:after="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2E75B6" w:sz="12"/>
              <w:bottom w:val="none" w:color="FFFFFF" w:sz="0"/>
              <w:right w:val="none" w:color="FFFFFF" w:sz="0"/>
            </w:tcBorders>
            <w:shd w:fill="DEEAF1" w:val="clear"/>
            <w:tcMar>
              <w:top w:type="dxa" w:w="120"/>
              <w:left w:type="dxa" w:w="200"/>
              <w:bottom w:type="dxa" w:w="120"/>
              <w:right w:type="dxa" w:w="200"/>
            </w:tcMar>
          </w:tcPr>
          <w:p>
            <w:pPr>
              <w:spacing w:before="40" w:after="40"/>
            </w:pPr>
            <w:r>
              <w:rPr>
                <w:rFonts w:ascii="Arial" w:cs="Arial" w:eastAsia="Arial" w:hAnsi="Arial"/>
                <w:b/>
                <w:bCs/>
                <w:color w:val="1F4E79"/>
                <w:sz w:val="22"/>
                <w:szCs w:val="22"/>
              </w:rPr>
              <w:t xml:space="preserve">What does 'paired-end' mean?</w:t>
            </w:r>
          </w:p>
          <w:p>
            <w:pPr>
              <w:spacing w:before="40" w:after="40"/>
            </w:pPr>
            <w:r>
              <w:rPr>
                <w:rFonts w:ascii="Arial" w:cs="Arial" w:eastAsia="Arial" w:hAnsi="Arial"/>
                <w:b w:val="false"/>
                <w:bCs w:val="false"/>
                <w:color w:val="1A1A1A"/>
                <w:sz w:val="22"/>
                <w:szCs w:val="22"/>
              </w:rPr>
              <w:t xml:space="preserve">Each RNA fragment is sequenced from both ends. This gives two reads per fragment: _1.fastq.gz (forward) and _2.fastq.gz (reverse). Paired-end data is more accurate for:</w:t>
            </w:r>
          </w:p>
          <w:p>
            <w:pPr>
              <w:pStyle w:val="ListParagraph"/>
              <w:numPr>
                <w:ilvl w:val="0"/>
                <w:numId w:val="2"/>
              </w:numPr>
              <w:spacing w:before="60" w:after="60"/>
            </w:pPr>
            <w:r>
              <w:rPr>
                <w:rFonts w:ascii="Arial" w:cs="Arial" w:eastAsia="Arial" w:hAnsi="Arial"/>
                <w:color w:val="1A1A1A"/>
                <w:sz w:val="22"/>
                <w:szCs w:val="22"/>
              </w:rPr>
              <w:t xml:space="preserve">Detecting splice junctions (where exons meet)</w:t>
            </w:r>
          </w:p>
          <w:p>
            <w:pPr>
              <w:pStyle w:val="ListParagraph"/>
              <w:numPr>
                <w:ilvl w:val="0"/>
                <w:numId w:val="2"/>
              </w:numPr>
              <w:spacing w:before="60" w:after="60"/>
            </w:pPr>
            <w:r>
              <w:rPr>
                <w:rFonts w:ascii="Arial" w:cs="Arial" w:eastAsia="Arial" w:hAnsi="Arial"/>
                <w:color w:val="1A1A1A"/>
                <w:sz w:val="22"/>
                <w:szCs w:val="22"/>
              </w:rPr>
              <w:t xml:space="preserve">Assembling transcripts with repetitive regions</w:t>
            </w:r>
          </w:p>
          <w:p>
            <w:pPr>
              <w:pStyle w:val="ListParagraph"/>
              <w:numPr>
                <w:ilvl w:val="0"/>
                <w:numId w:val="2"/>
              </w:numPr>
              <w:spacing w:before="60" w:after="60"/>
            </w:pPr>
            <w:r>
              <w:rPr>
                <w:rFonts w:ascii="Arial" w:cs="Arial" w:eastAsia="Arial" w:hAnsi="Arial"/>
                <w:color w:val="1A1A1A"/>
                <w:sz w:val="22"/>
                <w:szCs w:val="22"/>
              </w:rPr>
              <w:t xml:space="preserve">Estimating fragment length, which improves quantification accuracy</w:t>
            </w:r>
          </w:p>
        </w:tc>
      </w:tr>
    </w:tbl>
    <w:p>
      <w:pPr>
        <w:spacing w:before="60" w:after="60"/>
      </w:pPr>
      <w:r>
        <w:t xml:space="preserve"/>
      </w:r>
    </w:p>
    <w:p>
      <w:pPr>
        <w:pStyle w:val="Heading2"/>
        <w:spacing w:before="320" w:after="120"/>
      </w:pPr>
      <w:r>
        <w:rPr>
          <w:rFonts w:ascii="Arial" w:cs="Arial" w:eastAsia="Arial" w:hAnsi="Arial"/>
          <w:b/>
          <w:bCs/>
          <w:color w:val="2E75B6"/>
          <w:sz w:val="28"/>
          <w:szCs w:val="28"/>
        </w:rPr>
        <w:t xml:space="preserve">2.2  The FASTQ File — Reading the Raw Data</w:t>
      </w:r>
    </w:p>
    <w:p>
      <w:pPr>
        <w:spacing w:before="80" w:after="80"/>
      </w:pPr>
      <w:r>
        <w:rPr>
          <w:rFonts w:ascii="Arial" w:cs="Arial" w:eastAsia="Arial" w:hAnsi="Arial"/>
          <w:b w:val="false"/>
          <w:bCs w:val="false"/>
          <w:color w:val="1A1A1A"/>
          <w:sz w:val="22"/>
          <w:szCs w:val="22"/>
        </w:rPr>
        <w:t xml:space="preserve">Every sequencing read is stored in FASTQ format. Each read takes exactly 4 lines:</w:t>
      </w:r>
    </w:p>
    <w:p>
      <w:pPr>
        <w:spacing w:before="60" w:after="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120"/>
              <w:left w:type="dxa" w:w="200"/>
              <w:bottom w:type="dxa" w:w="120"/>
              <w:right w:type="dxa" w:w="200"/>
            </w:tcMar>
          </w:tcPr>
          <w:p>
            <w:pPr>
              <w:spacing w:before="40" w:after="40"/>
              <w:ind w:left="720"/>
            </w:pPr>
            <w:r>
              <w:rPr>
                <w:rFonts w:ascii="Courier New" w:cs="Courier New" w:eastAsia="Courier New" w:hAnsi="Courier New"/>
                <w:color w:val="2C2C2C"/>
                <w:sz w:val="18"/>
                <w:szCs w:val="18"/>
              </w:rPr>
              <w:t xml:space="preserve">@SRR12542206.1 1 length=150        ← Read name</w:t>
            </w:r>
          </w:p>
          <w:p>
            <w:pPr>
              <w:spacing w:before="40" w:after="40"/>
              <w:ind w:left="720"/>
            </w:pPr>
            <w:r>
              <w:rPr>
                <w:rFonts w:ascii="Courier New" w:cs="Courier New" w:eastAsia="Courier New" w:hAnsi="Courier New"/>
                <w:color w:val="2C2C2C"/>
                <w:sz w:val="18"/>
                <w:szCs w:val="18"/>
              </w:rPr>
              <w:t xml:space="preserve">ATCGATCGATCG...                    ← DNA sequence (150 bases)</w:t>
            </w:r>
          </w:p>
          <w:p>
            <w:pPr>
              <w:spacing w:before="40" w:after="40"/>
              <w:ind w:left="720"/>
            </w:pPr>
            <w:r>
              <w:rPr>
                <w:rFonts w:ascii="Courier New" w:cs="Courier New" w:eastAsia="Courier New" w:hAnsi="Courier New"/>
                <w:color w:val="2C2C2C"/>
                <w:sz w:val="18"/>
                <w:szCs w:val="18"/>
              </w:rPr>
              <w:t xml:space="preserve">+                                  ← Separator</w:t>
            </w:r>
          </w:p>
          <w:p>
            <w:pPr>
              <w:spacing w:before="40" w:after="40"/>
              <w:ind w:left="720"/>
            </w:pPr>
            <w:r>
              <w:rPr>
                <w:rFonts w:ascii="Courier New" w:cs="Courier New" w:eastAsia="Courier New" w:hAnsi="Courier New"/>
                <w:color w:val="2C2C2C"/>
                <w:sz w:val="18"/>
                <w:szCs w:val="18"/>
              </w:rPr>
              <w:t xml:space="preserve">IIIIIIIIIII...                     ← Quality scores (ASCII encoded)</w:t>
            </w:r>
          </w:p>
        </w:tc>
      </w:tr>
    </w:tbl>
    <w:p>
      <w:pPr>
        <w:spacing w:before="60" w:after="60"/>
      </w:pPr>
      <w:r>
        <w:t xml:space="preserve"/>
      </w:r>
    </w:p>
    <w:p>
      <w:pPr>
        <w:spacing w:before="80" w:after="80"/>
      </w:pPr>
      <w:r>
        <w:rPr>
          <w:rFonts w:ascii="Arial" w:cs="Arial" w:eastAsia="Arial" w:hAnsi="Arial"/>
          <w:b w:val="false"/>
          <w:bCs w:val="false"/>
          <w:color w:val="1A1A1A"/>
          <w:sz w:val="22"/>
          <w:szCs w:val="22"/>
        </w:rPr>
        <w:t xml:space="preserve">The quality score tells you how confident the sequencer is about each base call. The letter 'I' corresponds to a Phred score of 40, meaning 99.99% confidence. Lower scores mean the base might be wrong.</w:t>
      </w:r>
    </w:p>
    <w:p>
      <w:pPr>
        <w:spacing w:before="60" w:after="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843C0C" w:sz="12"/>
              <w:bottom w:val="none" w:color="FFFFFF" w:sz="0"/>
              <w:right w:val="none" w:color="FFFFFF" w:sz="0"/>
            </w:tcBorders>
            <w:shd w:fill="FCE4D6" w:val="clear"/>
            <w:tcMar>
              <w:top w:type="dxa" w:w="120"/>
              <w:left w:type="dxa" w:w="200"/>
              <w:bottom w:type="dxa" w:w="120"/>
              <w:right w:type="dxa" w:w="200"/>
            </w:tcMar>
          </w:tcPr>
          <w:p>
            <w:pPr>
              <w:spacing w:before="60" w:after="80"/>
            </w:pPr>
            <w:r>
              <w:rPr>
                <w:rFonts w:ascii="Arial" w:cs="Arial" w:eastAsia="Arial" w:hAnsi="Arial"/>
                <w:b/>
                <w:bCs/>
                <w:color w:val="843C0C"/>
                <w:sz w:val="22"/>
                <w:szCs w:val="22"/>
              </w:rPr>
              <w:t xml:space="preserve">🧠  STOP AND THINK #3</w:t>
            </w:r>
          </w:p>
          <w:p>
            <w:pPr>
              <w:pStyle w:val="ListParagraph"/>
              <w:numPr>
                <w:ilvl w:val="0"/>
                <w:numId w:val="2"/>
              </w:numPr>
              <w:spacing w:before="60" w:after="60"/>
            </w:pPr>
            <w:r>
              <w:rPr>
                <w:rFonts w:ascii="Arial" w:cs="Arial" w:eastAsia="Arial" w:hAnsi="Arial"/>
                <w:color w:val="1A1A1A"/>
                <w:sz w:val="22"/>
                <w:szCs w:val="22"/>
              </w:rPr>
              <w:t xml:space="preserve">If you have 1,198,909 reads for sample SRR12542206 (as our pipeline reported), and each read is 150 bp, how many total base pairs of sequence data is that?</w:t>
            </w:r>
          </w:p>
          <w:p>
            <w:pPr>
              <w:pStyle w:val="ListParagraph"/>
              <w:numPr>
                <w:ilvl w:val="0"/>
                <w:numId w:val="2"/>
              </w:numPr>
              <w:spacing w:before="60" w:after="60"/>
            </w:pPr>
            <w:r>
              <w:rPr>
                <w:rFonts w:ascii="Arial" w:cs="Arial" w:eastAsia="Arial" w:hAnsi="Arial"/>
                <w:color w:val="1A1A1A"/>
                <w:sz w:val="22"/>
                <w:szCs w:val="22"/>
              </w:rPr>
              <w:t xml:space="preserve">The Craterostigma transcriptome is about 48,000 transcripts. If you divided your reads evenly, how many reads would map to each transcript? Is even distribution realistic?</w:t>
            </w:r>
          </w:p>
          <w:p>
            <w:pPr>
              <w:pStyle w:val="ListParagraph"/>
              <w:numPr>
                <w:ilvl w:val="0"/>
                <w:numId w:val="2"/>
              </w:numPr>
              <w:spacing w:before="60" w:after="60"/>
            </w:pPr>
            <w:r>
              <w:rPr>
                <w:rFonts w:ascii="Arial" w:cs="Arial" w:eastAsia="Arial" w:hAnsi="Arial"/>
                <w:color w:val="1A1A1A"/>
                <w:sz w:val="22"/>
                <w:szCs w:val="22"/>
              </w:rPr>
              <w:t xml:space="preserve">Why might a highly expressed gene have thousands of reads while a lowly expressed one has almost none?</w:t>
            </w:r>
          </w:p>
        </w:tc>
      </w:tr>
    </w:tbl>
    <w:p>
      <w:pPr>
        <w:spacing w:before="60" w:after="60"/>
      </w:pPr>
      <w:r>
        <w:t xml:space="preserve"/>
      </w:r>
    </w:p>
    <w:p>
      <w:pPr>
        <w:pStyle w:val="Heading2"/>
        <w:spacing w:before="320" w:after="120"/>
      </w:pPr>
      <w:r>
        <w:rPr>
          <w:rFonts w:ascii="Arial" w:cs="Arial" w:eastAsia="Arial" w:hAnsi="Arial"/>
          <w:b/>
          <w:bCs/>
          <w:color w:val="2E75B6"/>
          <w:sz w:val="28"/>
          <w:szCs w:val="28"/>
        </w:rPr>
        <w:t xml:space="preserve">2.3  Trimmomatic — Why We Clean Before We Analyze</w:t>
      </w:r>
    </w:p>
    <w:p>
      <w:pPr>
        <w:spacing w:before="80" w:after="80"/>
      </w:pPr>
      <w:r>
        <w:rPr>
          <w:rFonts w:ascii="Arial" w:cs="Arial" w:eastAsia="Arial" w:hAnsi="Arial"/>
          <w:b w:val="false"/>
          <w:bCs w:val="false"/>
          <w:color w:val="1A1A1A"/>
          <w:sz w:val="22"/>
          <w:szCs w:val="22"/>
        </w:rPr>
        <w:t xml:space="preserve">Raw reads contain artifacts that must be removed before analysis. Trimmomatic performs two types of cleaning:</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Problem</w:t>
            </w:r>
          </w:p>
        </w:tc>
        <w:tc>
          <w:tcPr>
            <w:tcW w:type="dxa" w:w="656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What Trimmomatic Does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Adapter sequences</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The sequencer adds synthetic adapter DNA to each fragment. These sequences are not from your organism and must be removed.</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Low-quality bases</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The end of reads often has lower quality scores. Trimmomatic uses a sliding window and removes bases below a quality threshold.</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Very short reads</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Reads shorter than 36 bp after trimming are discarded — too short to align uniquely.</w:t>
            </w:r>
          </w:p>
        </w:tc>
      </w:tr>
    </w:tbl>
    <w:p>
      <w:pPr>
        <w:spacing w:before="60" w:after="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120"/>
              <w:left w:type="dxa" w:w="200"/>
              <w:bottom w:type="dxa" w:w="120"/>
              <w:right w:type="dxa" w:w="200"/>
            </w:tcMar>
          </w:tcPr>
          <w:p>
            <w:pPr>
              <w:spacing w:before="40" w:after="40"/>
            </w:pPr>
            <w:r>
              <w:rPr>
                <w:rFonts w:ascii="Arial" w:cs="Arial" w:eastAsia="Arial" w:hAnsi="Arial"/>
                <w:b/>
                <w:bCs/>
                <w:color w:val="1F4E79"/>
                <w:sz w:val="20"/>
                <w:szCs w:val="20"/>
              </w:rPr>
              <w:t xml:space="preserve">The Trimmomatic Command We Used:</w:t>
            </w:r>
          </w:p>
          <w:p>
            <w:pPr>
              <w:spacing w:before="40" w:after="40"/>
              <w:ind w:left="720"/>
            </w:pPr>
            <w:r>
              <w:rPr>
                <w:rFonts w:ascii="Courier New" w:cs="Courier New" w:eastAsia="Courier New" w:hAnsi="Courier New"/>
                <w:color w:val="2C2C2C"/>
                <w:sz w:val="18"/>
                <w:szCs w:val="18"/>
              </w:rPr>
              <w:t xml:space="preserve">trimmomatic PE -threads 8 -phred33</w:t>
            </w:r>
          </w:p>
          <w:p>
            <w:pPr>
              <w:spacing w:before="40" w:after="40"/>
              <w:ind w:left="720"/>
            </w:pPr>
            <w:r>
              <w:rPr>
                <w:rFonts w:ascii="Courier New" w:cs="Courier New" w:eastAsia="Courier New" w:hAnsi="Courier New"/>
                <w:color w:val="2C2C2C"/>
                <w:sz w:val="18"/>
                <w:szCs w:val="18"/>
              </w:rPr>
              <w:t xml:space="preserve">  input_R1.fastq.gz input_R2.fastq.gz</w:t>
            </w:r>
          </w:p>
          <w:p>
            <w:pPr>
              <w:spacing w:before="40" w:after="40"/>
              <w:ind w:left="720"/>
            </w:pPr>
            <w:r>
              <w:rPr>
                <w:rFonts w:ascii="Courier New" w:cs="Courier New" w:eastAsia="Courier New" w:hAnsi="Courier New"/>
                <w:color w:val="2C2C2C"/>
                <w:sz w:val="18"/>
                <w:szCs w:val="18"/>
              </w:rPr>
              <w:t xml:space="preserve">  output_R1_paired.fastq.gz output_R1_unpaired.fastq.gz</w:t>
            </w:r>
          </w:p>
          <w:p>
            <w:pPr>
              <w:spacing w:before="40" w:after="40"/>
              <w:ind w:left="720"/>
            </w:pPr>
            <w:r>
              <w:rPr>
                <w:rFonts w:ascii="Courier New" w:cs="Courier New" w:eastAsia="Courier New" w:hAnsi="Courier New"/>
                <w:color w:val="2C2C2C"/>
                <w:sz w:val="18"/>
                <w:szCs w:val="18"/>
              </w:rPr>
              <w:t xml:space="preserve">  output_R2_paired.fastq.gz output_R2_unpaired.fastq.gz</w:t>
            </w:r>
          </w:p>
          <w:p>
            <w:pPr>
              <w:spacing w:before="40" w:after="40"/>
              <w:ind w:left="720"/>
            </w:pPr>
            <w:r>
              <w:rPr>
                <w:rFonts w:ascii="Courier New" w:cs="Courier New" w:eastAsia="Courier New" w:hAnsi="Courier New"/>
                <w:color w:val="2C2C2C"/>
                <w:sz w:val="18"/>
                <w:szCs w:val="18"/>
              </w:rPr>
              <w:t xml:space="preserve">  ILLUMINACLIP:TruSeq3-PE.fa:2:30:10:2:keepBothReads</w:t>
            </w:r>
          </w:p>
          <w:p>
            <w:pPr>
              <w:spacing w:before="40" w:after="40"/>
              <w:ind w:left="720"/>
            </w:pPr>
            <w:r>
              <w:rPr>
                <w:rFonts w:ascii="Courier New" w:cs="Courier New" w:eastAsia="Courier New" w:hAnsi="Courier New"/>
                <w:color w:val="2C2C2C"/>
                <w:sz w:val="18"/>
                <w:szCs w:val="18"/>
              </w:rPr>
              <w:t xml:space="preserve">  LEADING:3 TRAILING:3 SLIDINGWINDOW:4:15 MINLEN:36</w:t>
            </w:r>
          </w:p>
        </w:tc>
      </w:tr>
    </w:tbl>
    <w:p>
      <w:pPr>
        <w:spacing w:before="60" w:after="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843C0C" w:sz="12"/>
              <w:bottom w:val="none" w:color="FFFFFF" w:sz="0"/>
              <w:right w:val="none" w:color="FFFFFF" w:sz="0"/>
            </w:tcBorders>
            <w:shd w:fill="FCE4D6" w:val="clear"/>
            <w:tcMar>
              <w:top w:type="dxa" w:w="120"/>
              <w:left w:type="dxa" w:w="200"/>
              <w:bottom w:type="dxa" w:w="120"/>
              <w:right w:type="dxa" w:w="200"/>
            </w:tcMar>
          </w:tcPr>
          <w:p>
            <w:pPr>
              <w:spacing w:before="60" w:after="80"/>
            </w:pPr>
            <w:r>
              <w:rPr>
                <w:rFonts w:ascii="Arial" w:cs="Arial" w:eastAsia="Arial" w:hAnsi="Arial"/>
                <w:b/>
                <w:bCs/>
                <w:color w:val="843C0C"/>
                <w:sz w:val="22"/>
                <w:szCs w:val="22"/>
              </w:rPr>
              <w:t xml:space="preserve">🧠  STOP AND THINK #4</w:t>
            </w:r>
          </w:p>
          <w:p>
            <w:pPr>
              <w:pStyle w:val="ListParagraph"/>
              <w:numPr>
                <w:ilvl w:val="0"/>
                <w:numId w:val="2"/>
              </w:numPr>
              <w:spacing w:before="60" w:after="60"/>
            </w:pPr>
            <w:r>
              <w:rPr>
                <w:rFonts w:ascii="Arial" w:cs="Arial" w:eastAsia="Arial" w:hAnsi="Arial"/>
                <w:color w:val="1A1A1A"/>
                <w:sz w:val="22"/>
                <w:szCs w:val="22"/>
              </w:rPr>
              <w:t xml:space="preserve">SLIDINGWINDOW:4:15 means: scan with a window of 4 bases; cut when average quality drops below 15. What does a Phred score of 15 mean in terms of error probability? (Phred formula: error = 10^(-Q/10))</w:t>
            </w:r>
          </w:p>
          <w:p>
            <w:pPr>
              <w:pStyle w:val="ListParagraph"/>
              <w:numPr>
                <w:ilvl w:val="0"/>
                <w:numId w:val="2"/>
              </w:numPr>
              <w:spacing w:before="60" w:after="60"/>
            </w:pPr>
            <w:r>
              <w:rPr>
                <w:rFonts w:ascii="Arial" w:cs="Arial" w:eastAsia="Arial" w:hAnsi="Arial"/>
                <w:color w:val="1A1A1A"/>
                <w:sz w:val="22"/>
                <w:szCs w:val="22"/>
              </w:rPr>
              <w:t xml:space="preserve">We output both 'paired' and 'unpaired' files. Why would a read become unpaired after trimming?</w:t>
            </w:r>
          </w:p>
          <w:p>
            <w:pPr>
              <w:pStyle w:val="ListParagraph"/>
              <w:numPr>
                <w:ilvl w:val="0"/>
                <w:numId w:val="2"/>
              </w:numPr>
              <w:spacing w:before="60" w:after="60"/>
            </w:pPr>
            <w:r>
              <w:rPr>
                <w:rFonts w:ascii="Arial" w:cs="Arial" w:eastAsia="Arial" w:hAnsi="Arial"/>
                <w:color w:val="1A1A1A"/>
                <w:sz w:val="22"/>
                <w:szCs w:val="22"/>
              </w:rPr>
              <w:t xml:space="preserve">If trimming removes 5% of reads, does that mean those reads were bad? Could some good reads be lost? How would you check?</w:t>
            </w:r>
          </w:p>
        </w:tc>
      </w:tr>
    </w:tbl>
    <w:p>
      <w:pPr>
        <w:spacing w:before="120" w:after="120"/>
      </w:pPr>
      <w:r>
        <w:t xml:space="preserve"/>
      </w:r>
    </w:p>
    <w:p>
      <w:pPr>
        <w:pStyle w:val="Heading1"/>
        <w:spacing w:before="400" w:after="160"/>
      </w:pPr>
      <w:r>
        <w:rPr>
          <w:rFonts w:ascii="Arial" w:cs="Arial" w:eastAsia="Arial" w:hAnsi="Arial"/>
          <w:b/>
          <w:bCs/>
          <w:color w:val="1F4E79"/>
          <w:sz w:val="36"/>
          <w:szCs w:val="36"/>
        </w:rPr>
        <w:t xml:space="preserve">Section 3: Alignment — Mapping Reads to the Transcriptome</w:t>
      </w:r>
    </w:p>
    <w:p>
      <w:pPr>
        <w:pStyle w:val="Heading2"/>
        <w:spacing w:before="320" w:after="120"/>
      </w:pPr>
      <w:r>
        <w:rPr>
          <w:rFonts w:ascii="Arial" w:cs="Arial" w:eastAsia="Arial" w:hAnsi="Arial"/>
          <w:b/>
          <w:bCs/>
          <w:color w:val="2E75B6"/>
          <w:sz w:val="28"/>
          <w:szCs w:val="28"/>
        </w:rPr>
        <w:t xml:space="preserve">3.1  What Does Alignment Mean?</w:t>
      </w:r>
    </w:p>
    <w:p>
      <w:pPr>
        <w:spacing w:before="80" w:after="80"/>
      </w:pPr>
      <w:r>
        <w:rPr>
          <w:rFonts w:ascii="Arial" w:cs="Arial" w:eastAsia="Arial" w:hAnsi="Arial"/>
          <w:b w:val="false"/>
          <w:bCs w:val="false"/>
          <w:color w:val="1A1A1A"/>
          <w:sz w:val="22"/>
          <w:szCs w:val="22"/>
        </w:rPr>
        <w:t xml:space="preserve">We have millions of short reads. Each one came from some transcript in the plant. The goal of alignment is to figure out which transcript each read originated from — essentially, reverse-engineering the source of each sequence fragment.</w:t>
      </w:r>
    </w:p>
    <w:p>
      <w:pPr>
        <w:spacing w:before="60" w:after="60"/>
      </w:pPr>
      <w:r>
        <w:t xml:space="preserve"/>
      </w:r>
    </w:p>
    <w:p>
      <w:pPr>
        <w:spacing w:before="80" w:after="80"/>
      </w:pPr>
      <w:r>
        <w:rPr>
          <w:rFonts w:ascii="Arial" w:cs="Arial" w:eastAsia="Arial" w:hAnsi="Arial"/>
          <w:b w:val="false"/>
          <w:bCs w:val="false"/>
          <w:color w:val="1A1A1A"/>
          <w:sz w:val="22"/>
          <w:szCs w:val="22"/>
        </w:rPr>
        <w:t xml:space="preserve">We use HISAT2, an aligner designed specifically for RNA data. It is 'splice-aware,' meaning it can handle reads that span exon-exon junctions (where the sequencer read across a splice site in the mature mRNA).</w:t>
      </w:r>
    </w:p>
    <w:p>
      <w:pPr>
        <w:spacing w:before="60" w:after="60"/>
      </w:pPr>
      <w:r>
        <w:t xml:space="preserve"/>
      </w:r>
    </w:p>
    <w:p>
      <w:pPr>
        <w:pStyle w:val="Heading2"/>
        <w:spacing w:before="320" w:after="120"/>
      </w:pPr>
      <w:r>
        <w:rPr>
          <w:rFonts w:ascii="Arial" w:cs="Arial" w:eastAsia="Arial" w:hAnsi="Arial"/>
          <w:b/>
          <w:bCs/>
          <w:color w:val="2E75B6"/>
          <w:sz w:val="28"/>
          <w:szCs w:val="28"/>
        </w:rPr>
        <w:t xml:space="preserve">3.2  The Index — Why We Pre-Process the Reference</w:t>
      </w:r>
    </w:p>
    <w:p>
      <w:pPr>
        <w:spacing w:before="80" w:after="80"/>
      </w:pPr>
      <w:r>
        <w:rPr>
          <w:rFonts w:ascii="Arial" w:cs="Arial" w:eastAsia="Arial" w:hAnsi="Arial"/>
          <w:b w:val="false"/>
          <w:bCs w:val="false"/>
          <w:color w:val="1A1A1A"/>
          <w:sz w:val="22"/>
          <w:szCs w:val="22"/>
        </w:rPr>
        <w:t xml:space="preserve">Before aligning, we build an index of the reference transcriptome. Think of this like the index at the back of a textbook — instead of reading every page to find a topic, you look it up in the index and go directly there. HISAT2's index allows it to rapidly search 48,045 transcripts for each of 1.2 million reads.</w:t>
      </w:r>
    </w:p>
    <w:p>
      <w:pPr>
        <w:spacing w:before="60" w:after="60"/>
      </w:pPr>
      <w:r>
        <w:t xml:space="preserve"/>
      </w:r>
    </w:p>
    <w:p>
      <w:pPr>
        <w:pStyle w:val="Heading2"/>
        <w:spacing w:before="320" w:after="120"/>
      </w:pPr>
      <w:r>
        <w:rPr>
          <w:rFonts w:ascii="Arial" w:cs="Arial" w:eastAsia="Arial" w:hAnsi="Arial"/>
          <w:b/>
          <w:bCs/>
          <w:color w:val="2E75B6"/>
          <w:sz w:val="28"/>
          <w:szCs w:val="28"/>
        </w:rPr>
        <w:t xml:space="preserve">3.3  The BAM File — Compressed Alignment Data</w:t>
      </w:r>
    </w:p>
    <w:p>
      <w:pPr>
        <w:spacing w:before="80" w:after="80"/>
      </w:pPr>
      <w:r>
        <w:rPr>
          <w:rFonts w:ascii="Arial" w:cs="Arial" w:eastAsia="Arial" w:hAnsi="Arial"/>
          <w:b w:val="false"/>
          <w:bCs w:val="false"/>
          <w:color w:val="1A1A1A"/>
          <w:sz w:val="22"/>
          <w:szCs w:val="22"/>
        </w:rPr>
        <w:t xml:space="preserve">After alignment, reads are stored in BAM format (Binary Alignment Map). For each read, the BAM file records: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Field</w:t>
            </w:r>
          </w:p>
        </w:tc>
        <w:tc>
          <w:tcPr>
            <w:tcW w:type="dxa" w:w="736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Meaning</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QNAME</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Read name</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FLAG</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Binary flags: paired, mapped, reverse strand, etc.</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RNAME</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Which reference sequence (transcript) it mapped to</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POS</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Position on the reference where alignment starts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MAPQ</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Mapping quality score — how confidently placed</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CIGAR</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Alignment description (e.g., 50M means 50 matches)</w:t>
            </w:r>
          </w:p>
        </w:tc>
      </w:tr>
    </w:tbl>
    <w:p>
      <w:pPr>
        <w:spacing w:before="60" w:after="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843C0C" w:sz="12"/>
              <w:bottom w:val="none" w:color="FFFFFF" w:sz="0"/>
              <w:right w:val="none" w:color="FFFFFF" w:sz="0"/>
            </w:tcBorders>
            <w:shd w:fill="FCE4D6" w:val="clear"/>
            <w:tcMar>
              <w:top w:type="dxa" w:w="120"/>
              <w:left w:type="dxa" w:w="200"/>
              <w:bottom w:type="dxa" w:w="120"/>
              <w:right w:type="dxa" w:w="200"/>
            </w:tcMar>
          </w:tcPr>
          <w:p>
            <w:pPr>
              <w:spacing w:before="60" w:after="80"/>
            </w:pPr>
            <w:r>
              <w:rPr>
                <w:rFonts w:ascii="Arial" w:cs="Arial" w:eastAsia="Arial" w:hAnsi="Arial"/>
                <w:b/>
                <w:bCs/>
                <w:color w:val="843C0C"/>
                <w:sz w:val="22"/>
                <w:szCs w:val="22"/>
              </w:rPr>
              <w:t xml:space="preserve">🧠  STOP AND THINK #5</w:t>
            </w:r>
          </w:p>
          <w:p>
            <w:pPr>
              <w:pStyle w:val="ListParagraph"/>
              <w:numPr>
                <w:ilvl w:val="0"/>
                <w:numId w:val="2"/>
              </w:numPr>
              <w:spacing w:before="60" w:after="60"/>
            </w:pPr>
            <w:r>
              <w:rPr>
                <w:rFonts w:ascii="Arial" w:cs="Arial" w:eastAsia="Arial" w:hAnsi="Arial"/>
                <w:color w:val="1A1A1A"/>
                <w:sz w:val="22"/>
                <w:szCs w:val="22"/>
              </w:rPr>
              <w:t xml:space="preserve">What does it mean if a read maps to multiple locations in the transcriptome? How should the aligner handle this? What does HISAT2 do with 'multimappers'?</w:t>
            </w:r>
          </w:p>
          <w:p>
            <w:pPr>
              <w:pStyle w:val="ListParagraph"/>
              <w:numPr>
                <w:ilvl w:val="0"/>
                <w:numId w:val="2"/>
              </w:numPr>
              <w:spacing w:before="60" w:after="60"/>
            </w:pPr>
            <w:r>
              <w:rPr>
                <w:rFonts w:ascii="Arial" w:cs="Arial" w:eastAsia="Arial" w:hAnsi="Arial"/>
                <w:color w:val="1A1A1A"/>
                <w:sz w:val="22"/>
                <w:szCs w:val="22"/>
              </w:rPr>
              <w:t xml:space="preserve">We sort and index the BAM file. Why does the ORDER of reads in a BAM matter for downstream analysis?</w:t>
            </w:r>
          </w:p>
          <w:p>
            <w:pPr>
              <w:pStyle w:val="ListParagraph"/>
              <w:numPr>
                <w:ilvl w:val="0"/>
                <w:numId w:val="2"/>
              </w:numPr>
              <w:spacing w:before="60" w:after="60"/>
            </w:pPr>
            <w:r>
              <w:rPr>
                <w:rFonts w:ascii="Arial" w:cs="Arial" w:eastAsia="Arial" w:hAnsi="Arial"/>
                <w:color w:val="1A1A1A"/>
                <w:sz w:val="22"/>
                <w:szCs w:val="22"/>
              </w:rPr>
              <w:t xml:space="preserve">If a sample shows 60% alignment rate, is that good or bad? What factors could cause a low alignment rate in an RNA-seq experiment?</w:t>
            </w:r>
          </w:p>
        </w:tc>
      </w:tr>
    </w:tbl>
    <w:p>
      <w:pPr>
        <w:spacing w:before="120" w:after="120"/>
      </w:pPr>
      <w:r>
        <w:t xml:space="preserve"/>
      </w:r>
    </w:p>
    <w:p>
      <w:pPr>
        <w:pStyle w:val="Heading1"/>
        <w:spacing w:before="400" w:after="160"/>
      </w:pPr>
      <w:r>
        <w:rPr>
          <w:rFonts w:ascii="Arial" w:cs="Arial" w:eastAsia="Arial" w:hAnsi="Arial"/>
          <w:b/>
          <w:bCs/>
          <w:color w:val="1F4E79"/>
          <w:sz w:val="36"/>
          <w:szCs w:val="36"/>
        </w:rPr>
        <w:t xml:space="preserve">Section 4: StringTie — Counting Gene Expression</w:t>
      </w:r>
    </w:p>
    <w:p>
      <w:pPr>
        <w:pStyle w:val="Heading2"/>
        <w:spacing w:before="320" w:after="120"/>
      </w:pPr>
      <w:r>
        <w:rPr>
          <w:rFonts w:ascii="Arial" w:cs="Arial" w:eastAsia="Arial" w:hAnsi="Arial"/>
          <w:b/>
          <w:bCs/>
          <w:color w:val="2E75B6"/>
          <w:sz w:val="28"/>
          <w:szCs w:val="28"/>
        </w:rPr>
        <w:t xml:space="preserve">4.1  What StringTie Does</w:t>
      </w:r>
    </w:p>
    <w:p>
      <w:pPr>
        <w:spacing w:before="80" w:after="80"/>
      </w:pPr>
      <w:r>
        <w:rPr>
          <w:rFonts w:ascii="Arial" w:cs="Arial" w:eastAsia="Arial" w:hAnsi="Arial"/>
          <w:b w:val="false"/>
          <w:bCs w:val="false"/>
          <w:color w:val="1A1A1A"/>
          <w:sz w:val="22"/>
          <w:szCs w:val="22"/>
        </w:rPr>
        <w:t xml:space="preserve">StringTie takes the aligned reads (BAM) and the gene annotation (GTF) and asks: for each known transcript in our reference, how many reads mapped to it? It then converts this into an expression estimate.</w:t>
      </w:r>
    </w:p>
    <w:p>
      <w:pPr>
        <w:spacing w:before="60" w:after="60"/>
      </w:pPr>
      <w:r>
        <w:t xml:space="preserve"/>
      </w:r>
    </w:p>
    <w:p>
      <w:pPr>
        <w:spacing w:before="80" w:after="80"/>
      </w:pPr>
      <w:r>
        <w:rPr>
          <w:rFonts w:ascii="Arial" w:cs="Arial" w:eastAsia="Arial" w:hAnsi="Arial"/>
          <w:b w:val="false"/>
          <w:bCs w:val="false"/>
          <w:color w:val="1A1A1A"/>
          <w:sz w:val="22"/>
          <w:szCs w:val="22"/>
        </w:rPr>
        <w:t xml:space="preserve">We used the -e flag (expression estimation mode), which tells StringTie to quantify only transcripts already in the annotation — not to discover new ones. This is appropriate here because we are working with a well-annotated transcriptome.</w:t>
      </w:r>
    </w:p>
    <w:p>
      <w:pPr>
        <w:spacing w:before="60" w:after="60"/>
      </w:pPr>
      <w:r>
        <w:t xml:space="preserve"/>
      </w:r>
    </w:p>
    <w:p>
      <w:pPr>
        <w:pStyle w:val="Heading2"/>
        <w:spacing w:before="320" w:after="120"/>
      </w:pPr>
      <w:r>
        <w:rPr>
          <w:rFonts w:ascii="Arial" w:cs="Arial" w:eastAsia="Arial" w:hAnsi="Arial"/>
          <w:b/>
          <w:bCs/>
          <w:color w:val="2E75B6"/>
          <w:sz w:val="28"/>
          <w:szCs w:val="28"/>
        </w:rPr>
        <w:t xml:space="preserve">4.2  TPM — The Currency of Gene Expression</w:t>
      </w:r>
    </w:p>
    <w:p>
      <w:pPr>
        <w:spacing w:before="80" w:after="80"/>
      </w:pPr>
      <w:r>
        <w:rPr>
          <w:rFonts w:ascii="Arial" w:cs="Arial" w:eastAsia="Arial" w:hAnsi="Arial"/>
          <w:b w:val="false"/>
          <w:bCs w:val="false"/>
          <w:color w:val="1A1A1A"/>
          <w:sz w:val="22"/>
          <w:szCs w:val="22"/>
        </w:rPr>
        <w:t xml:space="preserve">StringTie outputs TPM: Transcripts Per Million. This is the standard unit for RNA-seq expression. Understanding it requires understanding why raw read counts are inadequate.</w:t>
      </w:r>
    </w:p>
    <w:p>
      <w:pPr>
        <w:spacing w:before="60" w:after="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EEAF1" w:val="clear"/>
            <w:tcMar>
              <w:top w:type="dxa" w:w="120"/>
              <w:left w:type="dxa" w:w="200"/>
              <w:bottom w:type="dxa" w:w="120"/>
              <w:right w:type="dxa" w:w="200"/>
            </w:tcMar>
          </w:tcPr>
          <w:p>
            <w:pPr>
              <w:spacing w:before="60" w:after="80"/>
            </w:pPr>
            <w:r>
              <w:rPr>
                <w:rFonts w:ascii="Arial" w:cs="Arial" w:eastAsia="Arial" w:hAnsi="Arial"/>
                <w:b/>
                <w:bCs/>
                <w:color w:val="1F4E79"/>
                <w:sz w:val="22"/>
                <w:szCs w:val="22"/>
              </w:rPr>
              <w:t xml:space="preserve">The Problem With Raw Counts:</w:t>
            </w:r>
          </w:p>
          <w:p>
            <w:pPr>
              <w:pStyle w:val="ListParagraph"/>
              <w:numPr>
                <w:ilvl w:val="0"/>
                <w:numId w:val="2"/>
              </w:numPr>
              <w:spacing w:before="60" w:after="60"/>
            </w:pPr>
            <w:r>
              <w:rPr>
                <w:rFonts w:ascii="Arial" w:cs="Arial" w:eastAsia="Arial" w:hAnsi="Arial"/>
                <w:color w:val="1A1A1A"/>
                <w:sz w:val="22"/>
                <w:szCs w:val="22"/>
              </w:rPr>
              <w:t xml:space="preserve">A longer transcript will capture more reads just because it is longer — even at the same expression level</w:t>
            </w:r>
          </w:p>
          <w:p>
            <w:pPr>
              <w:pStyle w:val="ListParagraph"/>
              <w:numPr>
                <w:ilvl w:val="0"/>
                <w:numId w:val="2"/>
              </w:numPr>
              <w:spacing w:before="60" w:after="60"/>
            </w:pPr>
            <w:r>
              <w:rPr>
                <w:rFonts w:ascii="Arial" w:cs="Arial" w:eastAsia="Arial" w:hAnsi="Arial"/>
                <w:color w:val="1A1A1A"/>
                <w:sz w:val="22"/>
                <w:szCs w:val="22"/>
              </w:rPr>
              <w:t xml:space="preserve">A sample sequenced more deeply (more total reads) will have higher counts for every gene</w:t>
            </w:r>
          </w:p>
          <w:p>
            <w:pPr>
              <w:pStyle w:val="ListParagraph"/>
              <w:numPr>
                <w:ilvl w:val="0"/>
                <w:numId w:val="2"/>
              </w:numPr>
              <w:spacing w:before="60" w:after="60"/>
            </w:pPr>
            <w:r>
              <w:rPr>
                <w:rFonts w:ascii="Arial" w:cs="Arial" w:eastAsia="Arial" w:hAnsi="Arial"/>
                <w:color w:val="1A1A1A"/>
                <w:sz w:val="22"/>
                <w:szCs w:val="22"/>
              </w:rPr>
              <w:t xml:space="preserve">Direct count comparison across samples or genes is therefore meaningless</w:t>
            </w:r>
          </w:p>
        </w:tc>
      </w:tr>
    </w:tbl>
    <w:p>
      <w:pPr>
        <w:spacing w:before="60" w:after="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120"/>
              <w:left w:type="dxa" w:w="200"/>
              <w:bottom w:type="dxa" w:w="120"/>
              <w:right w:type="dxa" w:w="200"/>
            </w:tcMar>
          </w:tcPr>
          <w:p>
            <w:pPr>
              <w:spacing w:before="60" w:after="40"/>
            </w:pPr>
            <w:r>
              <w:rPr>
                <w:rFonts w:ascii="Arial" w:cs="Arial" w:eastAsia="Arial" w:hAnsi="Arial"/>
                <w:b/>
                <w:bCs/>
                <w:color w:val="1F4E79"/>
                <w:sz w:val="22"/>
                <w:szCs w:val="22"/>
              </w:rPr>
              <w:t xml:space="preserve">The TPM Formula (Step by Step):</w:t>
            </w:r>
          </w:p>
          <w:p>
            <w:pPr>
              <w:spacing w:before="40" w:after="40"/>
            </w:pPr>
            <w:r>
              <w:rPr>
                <w:rFonts w:ascii="Arial" w:cs="Arial" w:eastAsia="Arial" w:hAnsi="Arial"/>
                <w:b w:val="false"/>
                <w:bCs w:val="false"/>
                <w:color w:val="1A1A1A"/>
                <w:sz w:val="22"/>
                <w:szCs w:val="22"/>
              </w:rPr>
              <w:t xml:space="preserve">Step 1: Divide each gene's read count by its length in kilobases → RPK (Reads Per Kilobase)</w:t>
            </w:r>
          </w:p>
          <w:p>
            <w:pPr>
              <w:spacing w:before="40" w:after="40"/>
              <w:ind w:left="720"/>
            </w:pPr>
            <w:r>
              <w:rPr>
                <w:rFonts w:ascii="Courier New" w:cs="Courier New" w:eastAsia="Courier New" w:hAnsi="Courier New"/>
                <w:color w:val="2C2C2C"/>
                <w:sz w:val="18"/>
                <w:szCs w:val="18"/>
              </w:rPr>
              <w:t xml:space="preserve">RPK = read_count / (transcript_length_bp / 1000)</w:t>
            </w:r>
          </w:p>
          <w:p>
            <w:pPr>
              <w:spacing w:before="40" w:after="40"/>
            </w:pPr>
            <w:r>
              <w:rPr>
                <w:rFonts w:ascii="Arial" w:cs="Arial" w:eastAsia="Arial" w:hAnsi="Arial"/>
                <w:b w:val="false"/>
                <w:bCs w:val="false"/>
                <w:color w:val="1A1A1A"/>
                <w:sz w:val="22"/>
                <w:szCs w:val="22"/>
              </w:rPr>
              <w:t xml:space="preserve">Step 2: Sum all RPK values across all genes in the sample → 'scaling factor'</w:t>
            </w:r>
          </w:p>
          <w:p>
            <w:pPr>
              <w:spacing w:before="40" w:after="40"/>
            </w:pPr>
            <w:r>
              <w:rPr>
                <w:rFonts w:ascii="Arial" w:cs="Arial" w:eastAsia="Arial" w:hAnsi="Arial"/>
                <w:b w:val="false"/>
                <w:bCs w:val="false"/>
                <w:color w:val="1A1A1A"/>
                <w:sz w:val="22"/>
                <w:szCs w:val="22"/>
              </w:rPr>
              <w:t xml:space="preserve">Step 3: Divide each gene's RPK by the scaling factor, multiply by 1,000,000</w:t>
            </w:r>
          </w:p>
          <w:p>
            <w:pPr>
              <w:spacing w:before="40" w:after="40"/>
              <w:ind w:left="720"/>
            </w:pPr>
            <w:r>
              <w:rPr>
                <w:rFonts w:ascii="Courier New" w:cs="Courier New" w:eastAsia="Courier New" w:hAnsi="Courier New"/>
                <w:color w:val="2C2C2C"/>
                <w:sz w:val="18"/>
                <w:szCs w:val="18"/>
              </w:rPr>
              <w:t xml:space="preserve">TPM = (RPK / sum_of_all_RPK) * 1,000,000</w:t>
            </w:r>
          </w:p>
          <w:p>
            <w:pPr>
              <w:spacing w:before="60" w:after="40"/>
            </w:pPr>
            <w:r>
              <w:rPr>
                <w:rFonts w:ascii="Arial" w:cs="Arial" w:eastAsia="Arial" w:hAnsi="Arial"/>
                <w:b w:val="false"/>
                <w:bCs w:val="false"/>
                <w:color w:val="1A1A1A"/>
                <w:sz w:val="22"/>
                <w:szCs w:val="22"/>
              </w:rPr>
              <w:t xml:space="preserve">Result: TPM values in a sample always sum to exactly 1,000,000. This makes samples directly comparable.</w:t>
            </w:r>
          </w:p>
        </w:tc>
      </w:tr>
    </w:tbl>
    <w:p>
      <w:pPr>
        <w:spacing w:before="60" w:after="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843C0C" w:sz="12"/>
              <w:bottom w:val="none" w:color="FFFFFF" w:sz="0"/>
              <w:right w:val="none" w:color="FFFFFF" w:sz="0"/>
            </w:tcBorders>
            <w:shd w:fill="FCE4D6" w:val="clear"/>
            <w:tcMar>
              <w:top w:type="dxa" w:w="120"/>
              <w:left w:type="dxa" w:w="200"/>
              <w:bottom w:type="dxa" w:w="120"/>
              <w:right w:type="dxa" w:w="200"/>
            </w:tcMar>
          </w:tcPr>
          <w:p>
            <w:pPr>
              <w:spacing w:before="60" w:after="80"/>
            </w:pPr>
            <w:r>
              <w:rPr>
                <w:rFonts w:ascii="Arial" w:cs="Arial" w:eastAsia="Arial" w:hAnsi="Arial"/>
                <w:b/>
                <w:bCs/>
                <w:color w:val="843C0C"/>
                <w:sz w:val="22"/>
                <w:szCs w:val="22"/>
              </w:rPr>
              <w:t xml:space="preserve">🧠  STOP AND THINK #6 — The Math Matters</w:t>
            </w:r>
          </w:p>
          <w:p>
            <w:pPr>
              <w:pStyle w:val="ListParagraph"/>
              <w:numPr>
                <w:ilvl w:val="0"/>
                <w:numId w:val="2"/>
              </w:numPr>
              <w:spacing w:before="60" w:after="60"/>
            </w:pPr>
            <w:r>
              <w:rPr>
                <w:rFonts w:ascii="Arial" w:cs="Arial" w:eastAsia="Arial" w:hAnsi="Arial"/>
                <w:color w:val="1A1A1A"/>
                <w:sz w:val="22"/>
                <w:szCs w:val="22"/>
              </w:rPr>
              <w:t xml:space="preserve">Our top candidate Cp_V2_contig_1013 has 714 TPM in hydrated and 4210 TPM in dehydrated. What does this tell you about its activity during stress?</w:t>
            </w:r>
          </w:p>
          <w:p>
            <w:pPr>
              <w:pStyle w:val="ListParagraph"/>
              <w:numPr>
                <w:ilvl w:val="0"/>
                <w:numId w:val="2"/>
              </w:numPr>
              <w:spacing w:before="60" w:after="60"/>
            </w:pPr>
            <w:r>
              <w:rPr>
                <w:rFonts w:ascii="Arial" w:cs="Arial" w:eastAsia="Arial" w:hAnsi="Arial"/>
                <w:color w:val="1A1A1A"/>
                <w:sz w:val="22"/>
                <w:szCs w:val="22"/>
              </w:rPr>
              <w:t xml:space="preserve">If two genes both have 100 TPM but one is 500 bp long and the other is 5000 bp long, which one has more raw reads? Calculate it.</w:t>
            </w:r>
          </w:p>
          <w:p>
            <w:pPr>
              <w:pStyle w:val="ListParagraph"/>
              <w:numPr>
                <w:ilvl w:val="0"/>
                <w:numId w:val="2"/>
              </w:numPr>
              <w:spacing w:before="60" w:after="60"/>
            </w:pPr>
            <w:r>
              <w:rPr>
                <w:rFonts w:ascii="Arial" w:cs="Arial" w:eastAsia="Arial" w:hAnsi="Arial"/>
                <w:color w:val="1A1A1A"/>
                <w:sz w:val="22"/>
                <w:szCs w:val="22"/>
              </w:rPr>
              <w:t xml:space="preserve">RPKM and FPKM are older metrics. Look up how they differ from TPM. Why do scientists prefer TPM now?</w:t>
            </w:r>
          </w:p>
          <w:p>
            <w:pPr>
              <w:pStyle w:val="ListParagraph"/>
              <w:numPr>
                <w:ilvl w:val="0"/>
                <w:numId w:val="2"/>
              </w:numPr>
              <w:spacing w:before="60" w:after="60"/>
            </w:pPr>
            <w:r>
              <w:rPr>
                <w:rFonts w:ascii="Arial" w:cs="Arial" w:eastAsia="Arial" w:hAnsi="Arial"/>
                <w:color w:val="1A1A1A"/>
                <w:sz w:val="22"/>
                <w:szCs w:val="22"/>
              </w:rPr>
              <w:t xml:space="preserve">A gene with 0 TPM in hydrated but 500 TPM in dehydrated — is this biologically plausible, or does it suggest a technical artifact? How would you investigate?</w:t>
            </w:r>
          </w:p>
        </w:tc>
      </w:tr>
    </w:tbl>
    <w:p>
      <w:pPr>
        <w:spacing w:before="120" w:after="120"/>
      </w:pPr>
      <w:r>
        <w:t xml:space="preserve"/>
      </w:r>
    </w:p>
    <w:p>
      <w:pPr>
        <w:pStyle w:val="Heading1"/>
        <w:spacing w:before="400" w:after="160"/>
      </w:pPr>
      <w:r>
        <w:rPr>
          <w:rFonts w:ascii="Arial" w:cs="Arial" w:eastAsia="Arial" w:hAnsi="Arial"/>
          <w:b/>
          <w:bCs/>
          <w:color w:val="1F4E79"/>
          <w:sz w:val="36"/>
          <w:szCs w:val="36"/>
        </w:rPr>
        <w:t xml:space="preserve">Section 5: Identifying lncRNAs — Separating Signal From Noise</w:t>
      </w:r>
    </w:p>
    <w:p>
      <w:pPr>
        <w:pStyle w:val="Heading2"/>
        <w:spacing w:before="320" w:after="120"/>
      </w:pPr>
      <w:r>
        <w:rPr>
          <w:rFonts w:ascii="Arial" w:cs="Arial" w:eastAsia="Arial" w:hAnsi="Arial"/>
          <w:b/>
          <w:bCs/>
          <w:color w:val="2E75B6"/>
          <w:sz w:val="28"/>
          <w:szCs w:val="28"/>
        </w:rPr>
        <w:t xml:space="preserve">5.1  The Classification Problem</w:t>
      </w:r>
    </w:p>
    <w:p>
      <w:pPr>
        <w:spacing w:before="80" w:after="80"/>
      </w:pPr>
      <w:r>
        <w:rPr>
          <w:rFonts w:ascii="Arial" w:cs="Arial" w:eastAsia="Arial" w:hAnsi="Arial"/>
          <w:b w:val="false"/>
          <w:bCs w:val="false"/>
          <w:color w:val="1A1A1A"/>
          <w:sz w:val="22"/>
          <w:szCs w:val="22"/>
        </w:rPr>
        <w:t xml:space="preserve">Our pipeline assembled 48,045 transcripts. How do we know which ones are lncRNAs and which are protein-coding genes?</w:t>
      </w:r>
    </w:p>
    <w:p>
      <w:pPr>
        <w:spacing w:before="60" w:after="60"/>
      </w:pPr>
      <w:r>
        <w:t xml:space="preserve"/>
      </w:r>
    </w:p>
    <w:p>
      <w:pPr>
        <w:spacing w:before="80" w:after="80"/>
      </w:pPr>
      <w:r>
        <w:rPr>
          <w:rFonts w:ascii="Arial" w:cs="Arial" w:eastAsia="Arial" w:hAnsi="Arial"/>
          <w:b w:val="false"/>
          <w:bCs w:val="false"/>
          <w:color w:val="1A1A1A"/>
          <w:sz w:val="22"/>
          <w:szCs w:val="22"/>
        </w:rPr>
        <w:t xml:space="preserve">We used an ORF-based coding potential approach. The logic: protein-coding genes contain long Open Reading Frames (ORFs) — stretches of sequence that begin with ATG (start codon) and end with a stop codon. lncRNAs, by definition, lack these long ORFs.</w:t>
      </w:r>
    </w:p>
    <w:p>
      <w:pPr>
        <w:spacing w:before="60" w:after="60"/>
      </w:pPr>
      <w:r>
        <w:t xml:space="preserve"/>
      </w:r>
    </w:p>
    <w:p>
      <w:pPr>
        <w:pStyle w:val="Heading2"/>
        <w:spacing w:before="320" w:after="120"/>
      </w:pPr>
      <w:r>
        <w:rPr>
          <w:rFonts w:ascii="Arial" w:cs="Arial" w:eastAsia="Arial" w:hAnsi="Arial"/>
          <w:b/>
          <w:bCs/>
          <w:color w:val="2E75B6"/>
          <w:sz w:val="28"/>
          <w:szCs w:val="28"/>
        </w:rPr>
        <w:t xml:space="preserve">5.2  What Is an ORF?</w:t>
      </w:r>
    </w:p>
    <w:p>
      <w:pPr>
        <w:spacing w:before="80" w:after="80"/>
      </w:pPr>
      <w:r>
        <w:rPr>
          <w:rFonts w:ascii="Arial" w:cs="Arial" w:eastAsia="Arial" w:hAnsi="Arial"/>
          <w:b w:val="false"/>
          <w:bCs w:val="false"/>
          <w:color w:val="1A1A1A"/>
          <w:sz w:val="22"/>
          <w:szCs w:val="22"/>
        </w:rPr>
        <w:t xml:space="preserve">DNA is read in triplets called codons. Each codon codes for one amino acid. A complete ORF goes from ATG (methionine, start) to TAA/TAG/TGA (stop). The longer the ORF relative to the transcript, the more likely it is a real protein.</w:t>
      </w:r>
    </w:p>
    <w:p>
      <w:pPr>
        <w:spacing w:before="60" w:after="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EEAF1" w:val="clear"/>
            <w:tcMar>
              <w:top w:type="dxa" w:w="120"/>
              <w:left w:type="dxa" w:w="200"/>
              <w:bottom w:type="dxa" w:w="120"/>
              <w:right w:type="dxa" w:w="200"/>
            </w:tcMar>
          </w:tcPr>
          <w:p>
            <w:pPr>
              <w:spacing w:before="40" w:after="40"/>
            </w:pPr>
            <w:r>
              <w:rPr>
                <w:rFonts w:ascii="Arial" w:cs="Arial" w:eastAsia="Arial" w:hAnsi="Arial"/>
                <w:b/>
                <w:bCs/>
                <w:color w:val="1F4E79"/>
                <w:sz w:val="22"/>
                <w:szCs w:val="22"/>
              </w:rPr>
              <w:t xml:space="preserve">Our coding_potential.txt file contains: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Column</w:t>
                  </w:r>
                </w:p>
              </w:tc>
              <w:tc>
                <w:tcPr>
                  <w:tcW w:type="dxa" w:w="25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Values</w:t>
                  </w:r>
                </w:p>
              </w:tc>
              <w:tc>
                <w:tcPr>
                  <w:tcW w:type="dxa" w:w="486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Meaning</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Transcript_ID</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Cp_V2_contig_1</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Transcript name</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Length</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1550</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Total transcript length (bp)</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Longest_ORF</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303</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Length of longest ORF found (bp)</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Coding_Score</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0.195</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ORF length / transcript length</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Classification</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lncRNA or coding</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Our classification decision</w:t>
                  </w:r>
                </w:p>
              </w:tc>
            </w:tr>
          </w:tbl>
          <w:p/>
        </w:tc>
      </w:tr>
    </w:tbl>
    <w:p>
      <w:pPr>
        <w:spacing w:before="60" w:after="60"/>
      </w:pPr>
      <w:r>
        <w:t xml:space="preserve"/>
      </w:r>
    </w:p>
    <w:p>
      <w:pPr>
        <w:spacing w:before="80" w:after="80"/>
      </w:pPr>
      <w:r>
        <w:rPr>
          <w:rFonts w:ascii="Arial" w:cs="Arial" w:eastAsia="Arial" w:hAnsi="Arial"/>
          <w:b w:val="false"/>
          <w:bCs w:val="false"/>
          <w:color w:val="1A1A1A"/>
          <w:sz w:val="22"/>
          <w:szCs w:val="22"/>
        </w:rPr>
        <w:t xml:space="preserve">Our threshold: if Coding_Score &lt; 0.5 (ORF is less than 50% of transcript length), we classify the transcript as lncRNA. This gave us 38,978 lncRNAs out of 48,045 transcripts (81%).</w:t>
      </w:r>
    </w:p>
    <w:p>
      <w:pPr>
        <w:spacing w:before="60" w:after="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843C0C" w:sz="12"/>
              <w:bottom w:val="none" w:color="FFFFFF" w:sz="0"/>
              <w:right w:val="none" w:color="FFFFFF" w:sz="0"/>
            </w:tcBorders>
            <w:shd w:fill="FCE4D6" w:val="clear"/>
            <w:tcMar>
              <w:top w:type="dxa" w:w="120"/>
              <w:left w:type="dxa" w:w="200"/>
              <w:bottom w:type="dxa" w:w="120"/>
              <w:right w:type="dxa" w:w="200"/>
            </w:tcMar>
          </w:tcPr>
          <w:p>
            <w:pPr>
              <w:spacing w:before="60" w:after="80"/>
            </w:pPr>
            <w:r>
              <w:rPr>
                <w:rFonts w:ascii="Arial" w:cs="Arial" w:eastAsia="Arial" w:hAnsi="Arial"/>
                <w:b/>
                <w:bCs/>
                <w:color w:val="843C0C"/>
                <w:sz w:val="22"/>
                <w:szCs w:val="22"/>
              </w:rPr>
              <w:t xml:space="preserve">🧠  STOP AND THINK #7 — Critical Evaluation</w:t>
            </w:r>
          </w:p>
          <w:p>
            <w:pPr>
              <w:pStyle w:val="ListParagraph"/>
              <w:numPr>
                <w:ilvl w:val="0"/>
                <w:numId w:val="2"/>
              </w:numPr>
              <w:spacing w:before="60" w:after="60"/>
            </w:pPr>
            <w:r>
              <w:rPr>
                <w:rFonts w:ascii="Arial" w:cs="Arial" w:eastAsia="Arial" w:hAnsi="Arial"/>
                <w:color w:val="1A1A1A"/>
                <w:sz w:val="22"/>
                <w:szCs w:val="22"/>
              </w:rPr>
              <w:t xml:space="preserve">81% classified as lncRNA seems very high. What could explain this? Is this a real biological feature of resurrection plants, or a limitation of our classification method?</w:t>
            </w:r>
          </w:p>
          <w:p>
            <w:pPr>
              <w:pStyle w:val="ListParagraph"/>
              <w:numPr>
                <w:ilvl w:val="0"/>
                <w:numId w:val="2"/>
              </w:numPr>
              <w:spacing w:before="60" w:after="60"/>
            </w:pPr>
            <w:r>
              <w:rPr>
                <w:rFonts w:ascii="Arial" w:cs="Arial" w:eastAsia="Arial" w:hAnsi="Arial"/>
                <w:color w:val="1A1A1A"/>
                <w:sz w:val="22"/>
                <w:szCs w:val="22"/>
              </w:rPr>
              <w:t xml:space="preserve">Our ORF-based method is simple. What are more sophisticated approaches to coding potential prediction? (Research: CPC2, CPAT, PhyloCSF)</w:t>
            </w:r>
          </w:p>
          <w:p>
            <w:pPr>
              <w:pStyle w:val="ListParagraph"/>
              <w:numPr>
                <w:ilvl w:val="0"/>
                <w:numId w:val="2"/>
              </w:numPr>
              <w:spacing w:before="60" w:after="60"/>
            </w:pPr>
            <w:r>
              <w:rPr>
                <w:rFonts w:ascii="Arial" w:cs="Arial" w:eastAsia="Arial" w:hAnsi="Arial"/>
                <w:color w:val="1A1A1A"/>
                <w:sz w:val="22"/>
                <w:szCs w:val="22"/>
              </w:rPr>
              <w:t xml:space="preserve">Could a short peptide (&lt; 100 amino acids) be biologically functional? Does 'no long ORF' truly mean 'non-coding'?</w:t>
            </w:r>
          </w:p>
          <w:p>
            <w:pPr>
              <w:pStyle w:val="ListParagraph"/>
              <w:numPr>
                <w:ilvl w:val="0"/>
                <w:numId w:val="2"/>
              </w:numPr>
              <w:spacing w:before="60" w:after="60"/>
            </w:pPr>
            <w:r>
              <w:rPr>
                <w:rFonts w:ascii="Arial" w:cs="Arial" w:eastAsia="Arial" w:hAnsi="Arial"/>
                <w:color w:val="1A1A1A"/>
                <w:sz w:val="22"/>
                <w:szCs w:val="22"/>
              </w:rPr>
              <w:t xml:space="preserve">If you had to design a better classifier, what additional evidence would you use?</w:t>
            </w:r>
          </w:p>
        </w:tc>
      </w:tr>
    </w:tbl>
    <w:p>
      <w:pPr>
        <w:spacing w:before="120" w:after="120"/>
      </w:pPr>
      <w:r>
        <w:t xml:space="preserve"/>
      </w:r>
    </w:p>
    <w:p>
      <w:pPr>
        <w:pStyle w:val="Heading1"/>
        <w:spacing w:before="400" w:after="160"/>
      </w:pPr>
      <w:r>
        <w:rPr>
          <w:rFonts w:ascii="Arial" w:cs="Arial" w:eastAsia="Arial" w:hAnsi="Arial"/>
          <w:b/>
          <w:bCs/>
          <w:color w:val="1F4E79"/>
          <w:sz w:val="36"/>
          <w:szCs w:val="36"/>
        </w:rPr>
        <w:t xml:space="preserve">Section 6: Differential Expression — The Statistics of Discovery</w:t>
      </w:r>
    </w:p>
    <w:p>
      <w:pPr>
        <w:pStyle w:val="Heading2"/>
        <w:spacing w:before="320" w:after="120"/>
      </w:pPr>
      <w:r>
        <w:rPr>
          <w:rFonts w:ascii="Arial" w:cs="Arial" w:eastAsia="Arial" w:hAnsi="Arial"/>
          <w:b/>
          <w:bCs/>
          <w:color w:val="2E75B6"/>
          <w:sz w:val="28"/>
          <w:szCs w:val="28"/>
        </w:rPr>
        <w:t xml:space="preserve">6.1  The Core Question</w:t>
      </w:r>
    </w:p>
    <w:p>
      <w:pPr>
        <w:spacing w:before="80" w:after="80"/>
      </w:pPr>
      <w:r>
        <w:rPr>
          <w:rFonts w:ascii="Arial" w:cs="Arial" w:eastAsia="Arial" w:hAnsi="Arial"/>
          <w:b w:val="false"/>
          <w:bCs w:val="false"/>
          <w:color w:val="1A1A1A"/>
          <w:sz w:val="22"/>
          <w:szCs w:val="22"/>
        </w:rPr>
        <w:t xml:space="preserve">We have expression values (TPM) for 17,574 expressed lncRNAs across 10 samples. We want to know: which lncRNAs are expressed differently between hydrated and dehydrated conditions?</w:t>
      </w:r>
    </w:p>
    <w:p>
      <w:pPr>
        <w:spacing w:before="60" w:after="60"/>
      </w:pPr>
      <w:r>
        <w:t xml:space="preserve"/>
      </w:r>
    </w:p>
    <w:p>
      <w:pPr>
        <w:spacing w:before="80" w:after="80"/>
      </w:pPr>
      <w:r>
        <w:rPr>
          <w:rFonts w:ascii="Arial" w:cs="Arial" w:eastAsia="Arial" w:hAnsi="Arial"/>
          <w:b w:val="false"/>
          <w:bCs w:val="false"/>
          <w:color w:val="1A1A1A"/>
          <w:sz w:val="22"/>
          <w:szCs w:val="22"/>
        </w:rPr>
        <w:t xml:space="preserve">This is a statistics problem. We are comparing two groups (hydrated vs. dehydrated) and asking whether the difference we observe is real, or could it have happened by chance?</w:t>
      </w:r>
    </w:p>
    <w:p>
      <w:pPr>
        <w:spacing w:before="60" w:after="60"/>
      </w:pPr>
      <w:r>
        <w:t xml:space="preserve"/>
      </w:r>
    </w:p>
    <w:p>
      <w:pPr>
        <w:pStyle w:val="Heading2"/>
        <w:spacing w:before="320" w:after="120"/>
      </w:pPr>
      <w:r>
        <w:rPr>
          <w:rFonts w:ascii="Arial" w:cs="Arial" w:eastAsia="Arial" w:hAnsi="Arial"/>
          <w:b/>
          <w:bCs/>
          <w:color w:val="2E75B6"/>
          <w:sz w:val="28"/>
          <w:szCs w:val="28"/>
        </w:rPr>
        <w:t xml:space="preserve">6.2  The t-Test — Testing One Gene at a Time</w:t>
      </w:r>
    </w:p>
    <w:p>
      <w:pPr>
        <w:spacing w:before="80" w:after="80"/>
      </w:pPr>
      <w:r>
        <w:rPr>
          <w:rFonts w:ascii="Arial" w:cs="Arial" w:eastAsia="Arial" w:hAnsi="Arial"/>
          <w:b w:val="false"/>
          <w:bCs w:val="false"/>
          <w:color w:val="1A1A1A"/>
          <w:sz w:val="22"/>
          <w:szCs w:val="22"/>
        </w:rPr>
        <w:t xml:space="preserve">For each lncRNA, we run a t-test comparing the hydrated values against the dehydrated values. The t-test assumes:</w:t>
      </w:r>
    </w:p>
    <w:p>
      <w:pPr>
        <w:spacing w:before="60" w:after="60"/>
      </w:pPr>
      <w:r>
        <w:t xml:space="preserve"/>
      </w:r>
    </w:p>
    <w:p>
      <w:pPr>
        <w:pStyle w:val="ListParagraph"/>
        <w:numPr>
          <w:ilvl w:val="0"/>
          <w:numId w:val="2"/>
        </w:numPr>
        <w:spacing w:before="60" w:after="60"/>
      </w:pPr>
      <w:r>
        <w:rPr>
          <w:rFonts w:ascii="Arial" w:cs="Arial" w:eastAsia="Arial" w:hAnsi="Arial"/>
          <w:color w:val="1A1A1A"/>
          <w:sz w:val="22"/>
          <w:szCs w:val="22"/>
        </w:rPr>
        <w:t xml:space="preserve">The data are approximately normally distributed</w:t>
      </w:r>
    </w:p>
    <w:p>
      <w:pPr>
        <w:pStyle w:val="ListParagraph"/>
        <w:numPr>
          <w:ilvl w:val="0"/>
          <w:numId w:val="2"/>
        </w:numPr>
        <w:spacing w:before="60" w:after="60"/>
      </w:pPr>
      <w:r>
        <w:rPr>
          <w:rFonts w:ascii="Arial" w:cs="Arial" w:eastAsia="Arial" w:hAnsi="Arial"/>
          <w:color w:val="1A1A1A"/>
          <w:sz w:val="22"/>
          <w:szCs w:val="22"/>
        </w:rPr>
        <w:t xml:space="preserve">The samples are independent</w:t>
      </w:r>
    </w:p>
    <w:p>
      <w:pPr>
        <w:pStyle w:val="ListParagraph"/>
        <w:numPr>
          <w:ilvl w:val="0"/>
          <w:numId w:val="2"/>
        </w:numPr>
        <w:spacing w:before="60" w:after="60"/>
      </w:pPr>
      <w:r>
        <w:rPr>
          <w:rFonts w:ascii="Arial" w:cs="Arial" w:eastAsia="Arial" w:hAnsi="Arial"/>
          <w:color w:val="1A1A1A"/>
          <w:sz w:val="22"/>
          <w:szCs w:val="22"/>
        </w:rPr>
        <w:t xml:space="preserve">We are testing whether two group means are different</w:t>
      </w:r>
    </w:p>
    <w:p>
      <w:pPr>
        <w:spacing w:before="60" w:after="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120"/>
              <w:left w:type="dxa" w:w="200"/>
              <w:bottom w:type="dxa" w:w="120"/>
              <w:right w:type="dxa" w:w="200"/>
            </w:tcMar>
          </w:tcPr>
          <w:p>
            <w:pPr>
              <w:spacing w:before="40" w:after="40"/>
            </w:pPr>
            <w:r>
              <w:rPr>
                <w:rFonts w:ascii="Arial" w:cs="Arial" w:eastAsia="Arial" w:hAnsi="Arial"/>
                <w:b/>
                <w:bCs/>
                <w:color w:val="1F4E79"/>
                <w:sz w:val="22"/>
                <w:szCs w:val="22"/>
              </w:rPr>
              <w:t xml:space="preserve">The t-statistic formula:</w:t>
            </w:r>
          </w:p>
          <w:p>
            <w:pPr>
              <w:spacing w:before="40" w:after="40"/>
              <w:ind w:left="720"/>
            </w:pPr>
            <w:r>
              <w:rPr>
                <w:rFonts w:ascii="Courier New" w:cs="Courier New" w:eastAsia="Courier New" w:hAnsi="Courier New"/>
                <w:color w:val="2C2C2C"/>
                <w:sz w:val="18"/>
                <w:szCs w:val="18"/>
              </w:rPr>
              <w:t xml:space="preserve">t = (mean_hydrated - mean_dehydrated) / (pooled_standard_error)</w:t>
            </w:r>
          </w:p>
          <w:p>
            <w:pPr>
              <w:spacing w:before="60" w:after="60"/>
            </w:pPr>
            <w:r>
              <w:t xml:space="preserve"/>
            </w:r>
          </w:p>
          <w:p>
            <w:pPr>
              <w:spacing w:before="40" w:after="40"/>
            </w:pPr>
            <w:r>
              <w:rPr>
                <w:rFonts w:ascii="Arial" w:cs="Arial" w:eastAsia="Arial" w:hAnsi="Arial"/>
                <w:b w:val="false"/>
                <w:bCs w:val="false"/>
                <w:color w:val="1A1A1A"/>
                <w:sz w:val="22"/>
                <w:szCs w:val="22"/>
              </w:rPr>
              <w:t xml:space="preserve">The larger |t|, the more different the groups are relative to their variability. The p-value converts this t-statistic into a probability.</w:t>
            </w:r>
          </w:p>
        </w:tc>
      </w:tr>
    </w:tbl>
    <w:p>
      <w:pPr>
        <w:spacing w:before="60" w:after="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843C0C" w:sz="12"/>
              <w:bottom w:val="none" w:color="FFFFFF" w:sz="0"/>
              <w:right w:val="none" w:color="FFFFFF" w:sz="0"/>
            </w:tcBorders>
            <w:shd w:fill="FCE4D6" w:val="clear"/>
            <w:tcMar>
              <w:top w:type="dxa" w:w="120"/>
              <w:left w:type="dxa" w:w="200"/>
              <w:bottom w:type="dxa" w:w="120"/>
              <w:right w:type="dxa" w:w="200"/>
            </w:tcMar>
          </w:tcPr>
          <w:p>
            <w:pPr>
              <w:spacing w:before="60" w:after="80"/>
            </w:pPr>
            <w:r>
              <w:rPr>
                <w:rFonts w:ascii="Arial" w:cs="Arial" w:eastAsia="Arial" w:hAnsi="Arial"/>
                <w:b/>
                <w:bCs/>
                <w:color w:val="843C0C"/>
                <w:sz w:val="22"/>
                <w:szCs w:val="22"/>
              </w:rPr>
              <w:t xml:space="preserve">🧠  STOP AND THINK #8 — The n=2 Problem</w:t>
            </w:r>
          </w:p>
          <w:p>
            <w:pPr>
              <w:pStyle w:val="ListParagraph"/>
              <w:numPr>
                <w:ilvl w:val="0"/>
                <w:numId w:val="2"/>
              </w:numPr>
              <w:spacing w:before="60" w:after="60"/>
            </w:pPr>
            <w:r>
              <w:rPr>
                <w:rFonts w:ascii="Arial" w:cs="Arial" w:eastAsia="Arial" w:hAnsi="Arial"/>
                <w:color w:val="1A1A1A"/>
                <w:sz w:val="22"/>
                <w:szCs w:val="22"/>
              </w:rPr>
              <w:t xml:space="preserve">We have only n=2 hydrated replicates. A t-test with n=2 has 1 degree of freedom. What does 'degrees of freedom' mean, and why does having only 1 make our test very weak?</w:t>
            </w:r>
          </w:p>
          <w:p>
            <w:pPr>
              <w:pStyle w:val="ListParagraph"/>
              <w:numPr>
                <w:ilvl w:val="0"/>
                <w:numId w:val="2"/>
              </w:numPr>
              <w:spacing w:before="60" w:after="60"/>
            </w:pPr>
            <w:r>
              <w:rPr>
                <w:rFonts w:ascii="Arial" w:cs="Arial" w:eastAsia="Arial" w:hAnsi="Arial"/>
                <w:color w:val="1A1A1A"/>
                <w:sz w:val="22"/>
                <w:szCs w:val="22"/>
              </w:rPr>
              <w:t xml:space="preserve">With n=2, our standard error estimate is based on the difference between just two numbers. How reliable is this estimate? What if one replicate happened to be unusually high or low?</w:t>
            </w:r>
          </w:p>
          <w:p>
            <w:pPr>
              <w:pStyle w:val="ListParagraph"/>
              <w:numPr>
                <w:ilvl w:val="0"/>
                <w:numId w:val="2"/>
              </w:numPr>
              <w:spacing w:before="60" w:after="60"/>
            </w:pPr>
            <w:r>
              <w:rPr>
                <w:rFonts w:ascii="Arial" w:cs="Arial" w:eastAsia="Arial" w:hAnsi="Arial"/>
                <w:color w:val="1A1A1A"/>
                <w:sz w:val="22"/>
                <w:szCs w:val="22"/>
              </w:rPr>
              <w:t xml:space="preserve">Given this limitation, should you trust a p-value of 0.04 from a 2-sample t-test? What would make you more confident?</w:t>
            </w:r>
          </w:p>
        </w:tc>
      </w:tr>
    </w:tbl>
    <w:p>
      <w:pPr>
        <w:spacing w:before="60" w:after="60"/>
      </w:pPr>
      <w:r>
        <w:t xml:space="preserve"/>
      </w:r>
    </w:p>
    <w:p>
      <w:pPr>
        <w:pStyle w:val="Heading2"/>
        <w:spacing w:before="320" w:after="120"/>
      </w:pPr>
      <w:r>
        <w:rPr>
          <w:rFonts w:ascii="Arial" w:cs="Arial" w:eastAsia="Arial" w:hAnsi="Arial"/>
          <w:b/>
          <w:bCs/>
          <w:color w:val="2E75B6"/>
          <w:sz w:val="28"/>
          <w:szCs w:val="28"/>
        </w:rPr>
        <w:t xml:space="preserve">6.3  The Multiple Testing Problem — Why FDR Correction Killed Our Results</w:t>
      </w:r>
    </w:p>
    <w:p>
      <w:pPr>
        <w:spacing w:before="80" w:after="80"/>
      </w:pPr>
      <w:r>
        <w:rPr>
          <w:rFonts w:ascii="Arial" w:cs="Arial" w:eastAsia="Arial" w:hAnsi="Arial"/>
          <w:b w:val="false"/>
          <w:bCs w:val="false"/>
          <w:color w:val="1A1A1A"/>
          <w:sz w:val="22"/>
          <w:szCs w:val="22"/>
        </w:rPr>
        <w:t xml:space="preserve">Here is the most important statistical concept in this entire project. Pay close attention.</w:t>
      </w:r>
    </w:p>
    <w:p>
      <w:pPr>
        <w:spacing w:before="60" w:after="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EEAF1" w:val="clear"/>
            <w:tcMar>
              <w:top w:type="dxa" w:w="120"/>
              <w:left w:type="dxa" w:w="200"/>
              <w:bottom w:type="dxa" w:w="120"/>
              <w:right w:type="dxa" w:w="200"/>
            </w:tcMar>
          </w:tcPr>
          <w:p>
            <w:pPr>
              <w:spacing w:before="60" w:after="40"/>
            </w:pPr>
            <w:r>
              <w:rPr>
                <w:rFonts w:ascii="Arial" w:cs="Arial" w:eastAsia="Arial" w:hAnsi="Arial"/>
                <w:b/>
                <w:bCs/>
                <w:color w:val="1F4E79"/>
                <w:sz w:val="22"/>
                <w:szCs w:val="22"/>
              </w:rPr>
              <w:t xml:space="preserve">The Problem:</w:t>
            </w:r>
          </w:p>
          <w:p>
            <w:pPr>
              <w:spacing w:before="40" w:after="60"/>
            </w:pPr>
            <w:r>
              <w:rPr>
                <w:rFonts w:ascii="Arial" w:cs="Arial" w:eastAsia="Arial" w:hAnsi="Arial"/>
                <w:b w:val="false"/>
                <w:bCs w:val="false"/>
                <w:color w:val="1A1A1A"/>
                <w:sz w:val="22"/>
                <w:szCs w:val="22"/>
              </w:rPr>
              <w:t xml:space="preserve">We tested 17,574 lncRNAs simultaneously. If p &lt; 0.05 is our threshold, we expect 5% of tests to appear significant by pure chance — even if nothing is truly different.</w:t>
            </w:r>
          </w:p>
          <w:p>
            <w:pPr>
              <w:spacing w:before="40" w:after="40"/>
              <w:ind w:left="720"/>
            </w:pPr>
            <w:r>
              <w:rPr>
                <w:rFonts w:ascii="Courier New" w:cs="Courier New" w:eastAsia="Courier New" w:hAnsi="Courier New"/>
                <w:color w:val="2C2C2C"/>
                <w:sz w:val="18"/>
                <w:szCs w:val="18"/>
              </w:rPr>
              <w:t xml:space="preserve">Expected false positives = 17,574 × 0.05 = 879 genes</w:t>
            </w:r>
          </w:p>
          <w:p>
            <w:pPr>
              <w:spacing w:before="60" w:after="40"/>
            </w:pPr>
            <w:r>
              <w:rPr>
                <w:rFonts w:ascii="Arial" w:cs="Arial" w:eastAsia="Arial" w:hAnsi="Arial"/>
                <w:b/>
                <w:bCs/>
                <w:color w:val="1A1A1A"/>
                <w:sz w:val="22"/>
                <w:szCs w:val="22"/>
              </w:rPr>
              <w:t xml:space="preserve">This means if we found 879 'significant' genes, ALL of them could be false positives. We need to correct for this.</w:t>
            </w:r>
          </w:p>
        </w:tc>
      </w:tr>
    </w:tbl>
    <w:p>
      <w:pPr>
        <w:spacing w:before="60" w:after="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120"/>
              <w:left w:type="dxa" w:w="200"/>
              <w:bottom w:type="dxa" w:w="120"/>
              <w:right w:type="dxa" w:w="200"/>
            </w:tcMar>
          </w:tcPr>
          <w:p>
            <w:pPr>
              <w:spacing w:before="60" w:after="40"/>
            </w:pPr>
            <w:r>
              <w:rPr>
                <w:rFonts w:ascii="Arial" w:cs="Arial" w:eastAsia="Arial" w:hAnsi="Arial"/>
                <w:b/>
                <w:bCs/>
                <w:color w:val="1F4E79"/>
                <w:sz w:val="22"/>
                <w:szCs w:val="22"/>
              </w:rPr>
              <w:t xml:space="preserve">The Benjamini-Hochberg (BH) FDR Correction:</w:t>
            </w:r>
          </w:p>
          <w:p>
            <w:pPr>
              <w:pStyle w:val="ListParagraph"/>
              <w:numPr>
                <w:ilvl w:val="0"/>
                <w:numId w:val="2"/>
              </w:numPr>
              <w:spacing w:before="60" w:after="60"/>
            </w:pPr>
            <w:r>
              <w:rPr>
                <w:rFonts w:ascii="Arial" w:cs="Arial" w:eastAsia="Arial" w:hAnsi="Arial"/>
                <w:color w:val="1A1A1A"/>
                <w:sz w:val="22"/>
                <w:szCs w:val="22"/>
              </w:rPr>
              <w:t xml:space="preserve">FDR = False Discovery Rate</w:t>
            </w:r>
          </w:p>
          <w:p>
            <w:pPr>
              <w:pStyle w:val="ListParagraph"/>
              <w:numPr>
                <w:ilvl w:val="0"/>
                <w:numId w:val="2"/>
              </w:numPr>
              <w:spacing w:before="60" w:after="60"/>
            </w:pPr>
            <w:r>
              <w:rPr>
                <w:rFonts w:ascii="Arial" w:cs="Arial" w:eastAsia="Arial" w:hAnsi="Arial"/>
                <w:color w:val="1A1A1A"/>
                <w:sz w:val="22"/>
                <w:szCs w:val="22"/>
              </w:rPr>
              <w:t xml:space="preserve">Sort all p-values from smallest to largest</w:t>
            </w:r>
          </w:p>
          <w:p>
            <w:pPr>
              <w:pStyle w:val="ListParagraph"/>
              <w:numPr>
                <w:ilvl w:val="0"/>
                <w:numId w:val="2"/>
              </w:numPr>
              <w:spacing w:before="60" w:after="60"/>
            </w:pPr>
            <w:r>
              <w:rPr>
                <w:rFonts w:ascii="Arial" w:cs="Arial" w:eastAsia="Arial" w:hAnsi="Arial"/>
                <w:color w:val="1A1A1A"/>
                <w:sz w:val="22"/>
                <w:szCs w:val="22"/>
              </w:rPr>
              <w:t xml:space="preserve">Adjusted p-value (padj) = p_value × (total_tests / rank)</w:t>
            </w:r>
          </w:p>
          <w:p>
            <w:pPr>
              <w:pStyle w:val="ListParagraph"/>
              <w:numPr>
                <w:ilvl w:val="0"/>
                <w:numId w:val="2"/>
              </w:numPr>
              <w:spacing w:before="60" w:after="60"/>
            </w:pPr>
            <w:r>
              <w:rPr>
                <w:rFonts w:ascii="Arial" w:cs="Arial" w:eastAsia="Arial" w:hAnsi="Arial"/>
                <w:color w:val="1A1A1A"/>
                <w:sz w:val="22"/>
                <w:szCs w:val="22"/>
              </w:rPr>
              <w:t xml:space="preserve">Accept genes where padj &lt; 0.05, meaning: 'among all genes I call significant, I expect at most 5% to be false positives'</w:t>
            </w:r>
          </w:p>
          <w:p>
            <w:pPr>
              <w:spacing w:before="60" w:after="60"/>
            </w:pPr>
            <w:r>
              <w:t xml:space="preserve"/>
            </w:r>
          </w:p>
          <w:p>
            <w:pPr>
              <w:spacing w:before="40" w:after="40"/>
            </w:pPr>
            <w:r>
              <w:rPr>
                <w:rFonts w:ascii="Arial" w:cs="Arial" w:eastAsia="Arial" w:hAnsi="Arial"/>
                <w:b w:val="false"/>
                <w:bCs w:val="false"/>
                <w:color w:val="1A1A1A"/>
                <w:sz w:val="22"/>
                <w:szCs w:val="22"/>
              </w:rPr>
              <w:t xml:space="preserve">In our data: 0 genes survived FDR correction. This is because with only 2 hydrated replicates, our p-values are not small enough to survive correction across 17,574 tests.</w:t>
            </w:r>
          </w:p>
        </w:tc>
      </w:tr>
    </w:tbl>
    <w:p>
      <w:pPr>
        <w:spacing w:before="60" w:after="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843C0C" w:sz="12"/>
              <w:bottom w:val="none" w:color="FFFFFF" w:sz="0"/>
              <w:right w:val="none" w:color="FFFFFF" w:sz="0"/>
            </w:tcBorders>
            <w:shd w:fill="FCE4D6" w:val="clear"/>
            <w:tcMar>
              <w:top w:type="dxa" w:w="120"/>
              <w:left w:type="dxa" w:w="200"/>
              <w:bottom w:type="dxa" w:w="120"/>
              <w:right w:type="dxa" w:w="200"/>
            </w:tcMar>
          </w:tcPr>
          <w:p>
            <w:pPr>
              <w:spacing w:before="60" w:after="80"/>
            </w:pPr>
            <w:r>
              <w:rPr>
                <w:rFonts w:ascii="Arial" w:cs="Arial" w:eastAsia="Arial" w:hAnsi="Arial"/>
                <w:b/>
                <w:bCs/>
                <w:color w:val="843C0C"/>
                <w:sz w:val="22"/>
                <w:szCs w:val="22"/>
              </w:rPr>
              <w:t xml:space="preserve">🧠  STOP AND THINK #9 — The Most Important Question in This Project</w:t>
            </w:r>
          </w:p>
          <w:p>
            <w:pPr>
              <w:pStyle w:val="ListParagraph"/>
              <w:numPr>
                <w:ilvl w:val="0"/>
                <w:numId w:val="2"/>
              </w:numPr>
              <w:spacing w:before="60" w:after="60"/>
            </w:pPr>
            <w:r>
              <w:rPr>
                <w:rFonts w:ascii="Arial" w:cs="Arial" w:eastAsia="Arial" w:hAnsi="Arial"/>
                <w:color w:val="1A1A1A"/>
                <w:sz w:val="22"/>
                <w:szCs w:val="22"/>
              </w:rPr>
              <w:t xml:space="preserve">We found 0 genes after FDR correction. Does this mean there are no real lncRNA changes during desiccation? Or does it mean our experiment lacks statistical power?</w:t>
            </w:r>
          </w:p>
          <w:p>
            <w:pPr>
              <w:pStyle w:val="ListParagraph"/>
              <w:numPr>
                <w:ilvl w:val="0"/>
                <w:numId w:val="2"/>
              </w:numPr>
              <w:spacing w:before="60" w:after="60"/>
            </w:pPr>
            <w:r>
              <w:rPr>
                <w:rFonts w:ascii="Arial" w:cs="Arial" w:eastAsia="Arial" w:hAnsi="Arial"/>
                <w:color w:val="1A1A1A"/>
                <w:sz w:val="22"/>
                <w:szCs w:val="22"/>
              </w:rPr>
              <w:t xml:space="preserve">Power in statistics means: the ability to detect a true effect when it exists. What would increase our statistical power? (Think: sample size, variability, effect size)</w:t>
            </w:r>
          </w:p>
          <w:p>
            <w:pPr>
              <w:pStyle w:val="ListParagraph"/>
              <w:numPr>
                <w:ilvl w:val="0"/>
                <w:numId w:val="2"/>
              </w:numPr>
              <w:spacing w:before="60" w:after="60"/>
            </w:pPr>
            <w:r>
              <w:rPr>
                <w:rFonts w:ascii="Arial" w:cs="Arial" w:eastAsia="Arial" w:hAnsi="Arial"/>
                <w:color w:val="1A1A1A"/>
                <w:sz w:val="22"/>
                <w:szCs w:val="22"/>
              </w:rPr>
              <w:t xml:space="preserve">We ultimately selected our 14 candidates using raw p &lt; 0.05 and |log2FC| &gt; 2. Is this scientifically defensible? Under what conditions is it acceptable to use uncorrected p-values?</w:t>
            </w:r>
          </w:p>
          <w:p>
            <w:pPr>
              <w:pStyle w:val="ListParagraph"/>
              <w:numPr>
                <w:ilvl w:val="0"/>
                <w:numId w:val="2"/>
              </w:numPr>
              <w:spacing w:before="60" w:after="60"/>
            </w:pPr>
            <w:r>
              <w:rPr>
                <w:rFonts w:ascii="Arial" w:cs="Arial" w:eastAsia="Arial" w:hAnsi="Arial"/>
                <w:color w:val="1A1A1A"/>
                <w:sz w:val="22"/>
                <w:szCs w:val="22"/>
              </w:rPr>
              <w:t xml:space="preserve">If you were presenting this to a scientist, how would you honestly describe the statistical strength of our 14 candidates?</w:t>
            </w:r>
          </w:p>
        </w:tc>
      </w:tr>
    </w:tbl>
    <w:p>
      <w:pPr>
        <w:spacing w:before="60" w:after="60"/>
      </w:pPr>
      <w:r>
        <w:t xml:space="preserve"/>
      </w:r>
    </w:p>
    <w:p>
      <w:pPr>
        <w:pStyle w:val="Heading2"/>
        <w:spacing w:before="320" w:after="120"/>
      </w:pPr>
      <w:r>
        <w:rPr>
          <w:rFonts w:ascii="Arial" w:cs="Arial" w:eastAsia="Arial" w:hAnsi="Arial"/>
          <w:b/>
          <w:bCs/>
          <w:color w:val="2E75B6"/>
          <w:sz w:val="28"/>
          <w:szCs w:val="28"/>
        </w:rPr>
        <w:t xml:space="preserve">6.4  Log2 Fold Change — Measuring the Magnitude of Change</w:t>
      </w:r>
    </w:p>
    <w:p>
      <w:pPr>
        <w:spacing w:before="80" w:after="80"/>
      </w:pPr>
      <w:r>
        <w:rPr>
          <w:rFonts w:ascii="Arial" w:cs="Arial" w:eastAsia="Arial" w:hAnsi="Arial"/>
          <w:b w:val="false"/>
          <w:bCs w:val="false"/>
          <w:color w:val="1A1A1A"/>
          <w:sz w:val="22"/>
          <w:szCs w:val="22"/>
        </w:rPr>
        <w:t xml:space="preserve">The fold change tells us HOW MUCH a gene's expression changes, not just whether the change is statistically significant. We use log base 2 because it is symmetric:</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log2FC value</w:t>
            </w:r>
          </w:p>
        </w:tc>
        <w:tc>
          <w:tcPr>
            <w:tcW w:type="dxa" w:w="686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What it means</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log2FC = 1</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2-fold increase (doubled)</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log2FC = 2</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4-fold increase (quadrupled)</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log2FC = 3</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8-fold increase</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log2FC = -1</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2-fold decrease (halved)</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log2FC = -3</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8-fold decrease</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log2FC = 0</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 change</w:t>
            </w:r>
          </w:p>
        </w:tc>
      </w:tr>
    </w:tbl>
    <w:p>
      <w:pPr>
        <w:spacing w:before="60" w:after="60"/>
      </w:pPr>
      <w:r>
        <w:t xml:space="preserve"/>
      </w:r>
    </w:p>
    <w:p>
      <w:pPr>
        <w:spacing w:before="80" w:after="80"/>
      </w:pPr>
      <w:r>
        <w:rPr>
          <w:rFonts w:ascii="Arial" w:cs="Arial" w:eastAsia="Arial" w:hAnsi="Arial"/>
          <w:b w:val="false"/>
          <w:bCs w:val="false"/>
          <w:color w:val="1A1A1A"/>
          <w:sz w:val="22"/>
          <w:szCs w:val="22"/>
        </w:rPr>
        <w:t xml:space="preserve">Our threshold of |log2FC| &gt; 2 means we require at least a 4-fold change. This is a biological significance filter — small changes might be statistically real but biologically irrelevant.</w:t>
      </w:r>
    </w:p>
    <w:p>
      <w:pPr>
        <w:spacing w:before="60" w:after="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843C0C" w:sz="12"/>
              <w:bottom w:val="none" w:color="FFFFFF" w:sz="0"/>
              <w:right w:val="none" w:color="FFFFFF" w:sz="0"/>
            </w:tcBorders>
            <w:shd w:fill="FCE4D6" w:val="clear"/>
            <w:tcMar>
              <w:top w:type="dxa" w:w="120"/>
              <w:left w:type="dxa" w:w="200"/>
              <w:bottom w:type="dxa" w:w="120"/>
              <w:right w:type="dxa" w:w="200"/>
            </w:tcMar>
          </w:tcPr>
          <w:p>
            <w:pPr>
              <w:spacing w:before="60" w:after="80"/>
            </w:pPr>
            <w:r>
              <w:rPr>
                <w:rFonts w:ascii="Arial" w:cs="Arial" w:eastAsia="Arial" w:hAnsi="Arial"/>
                <w:b/>
                <w:bCs/>
                <w:color w:val="843C0C"/>
                <w:sz w:val="22"/>
                <w:szCs w:val="22"/>
              </w:rPr>
              <w:t xml:space="preserve">🧠  STOP AND THINK #10 — Statistical vs. Biological Significance</w:t>
            </w:r>
          </w:p>
          <w:p>
            <w:pPr>
              <w:pStyle w:val="ListParagraph"/>
              <w:numPr>
                <w:ilvl w:val="0"/>
                <w:numId w:val="2"/>
              </w:numPr>
              <w:spacing w:before="60" w:after="60"/>
            </w:pPr>
            <w:r>
              <w:rPr>
                <w:rFonts w:ascii="Arial" w:cs="Arial" w:eastAsia="Arial" w:hAnsi="Arial"/>
                <w:color w:val="1A1A1A"/>
                <w:sz w:val="22"/>
                <w:szCs w:val="22"/>
              </w:rPr>
              <w:t xml:space="preserve">Cp_V2_contig_694 shows log2FC = 4.35, meaning dehydrated expression is ~20x higher than hydrated. Calculate: if hydrated TPM = 76.7, what is the expected dehydrated TPM at this fold change? Does our data match?</w:t>
            </w:r>
          </w:p>
          <w:p>
            <w:pPr>
              <w:pStyle w:val="ListParagraph"/>
              <w:numPr>
                <w:ilvl w:val="0"/>
                <w:numId w:val="2"/>
              </w:numPr>
              <w:spacing w:before="60" w:after="60"/>
            </w:pPr>
            <w:r>
              <w:rPr>
                <w:rFonts w:ascii="Arial" w:cs="Arial" w:eastAsia="Arial" w:hAnsi="Arial"/>
                <w:color w:val="1A1A1A"/>
                <w:sz w:val="22"/>
                <w:szCs w:val="22"/>
              </w:rPr>
              <w:t xml:space="preserve">Is it possible for a gene to have a statistically significant p-value but a tiny, biologically meaningless fold change? With large sample sizes this happens constantly — it's called the 'large n problem.'</w:t>
            </w:r>
          </w:p>
          <w:p>
            <w:pPr>
              <w:pStyle w:val="ListParagraph"/>
              <w:numPr>
                <w:ilvl w:val="0"/>
                <w:numId w:val="2"/>
              </w:numPr>
              <w:spacing w:before="60" w:after="60"/>
            </w:pPr>
            <w:r>
              <w:rPr>
                <w:rFonts w:ascii="Arial" w:cs="Arial" w:eastAsia="Arial" w:hAnsi="Arial"/>
                <w:color w:val="1A1A1A"/>
                <w:sz w:val="22"/>
                <w:szCs w:val="22"/>
              </w:rPr>
              <w:t xml:space="preserve">Conversely, can a gene have a massive fold change but fail statistical significance? What causes this?</w:t>
            </w:r>
          </w:p>
        </w:tc>
      </w:tr>
    </w:tbl>
    <w:p>
      <w:pPr>
        <w:spacing w:before="120" w:after="120"/>
      </w:pPr>
      <w:r>
        <w:t xml:space="preserve"/>
      </w:r>
    </w:p>
    <w:p>
      <w:pPr>
        <w:pStyle w:val="Heading1"/>
        <w:spacing w:before="400" w:after="160"/>
      </w:pPr>
      <w:r>
        <w:rPr>
          <w:rFonts w:ascii="Arial" w:cs="Arial" w:eastAsia="Arial" w:hAnsi="Arial"/>
          <w:b/>
          <w:bCs/>
          <w:color w:val="1F4E79"/>
          <w:sz w:val="36"/>
          <w:szCs w:val="36"/>
        </w:rPr>
        <w:t xml:space="preserve">Section 7: Your Results — What the Data Actually Says</w:t>
      </w:r>
    </w:p>
    <w:p>
      <w:pPr>
        <w:pStyle w:val="Heading2"/>
        <w:spacing w:before="320" w:after="120"/>
      </w:pPr>
      <w:r>
        <w:rPr>
          <w:rFonts w:ascii="Arial" w:cs="Arial" w:eastAsia="Arial" w:hAnsi="Arial"/>
          <w:b/>
          <w:bCs/>
          <w:color w:val="2E75B6"/>
          <w:sz w:val="28"/>
          <w:szCs w:val="28"/>
        </w:rPr>
        <w:t xml:space="preserve">7.1  A Surprising Finding</w:t>
      </w:r>
    </w:p>
    <w:p>
      <w:pPr>
        <w:spacing w:before="80" w:after="80"/>
      </w:pPr>
      <w:r>
        <w:rPr>
          <w:rFonts w:ascii="Arial" w:cs="Arial" w:eastAsia="Arial" w:hAnsi="Arial"/>
          <w:b w:val="false"/>
          <w:bCs w:val="false"/>
          <w:color w:val="1A1A1A"/>
          <w:sz w:val="22"/>
          <w:szCs w:val="22"/>
        </w:rPr>
        <w:t xml:space="preserve">The original hypothesis in this project expected to find lncRNAs that are DOWNREGULATED during desiccation — genes that maintain hydration and go silent under stress. The data disagreed.</w:t>
      </w:r>
    </w:p>
    <w:p>
      <w:pPr>
        <w:spacing w:before="60" w:after="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375623" w:sz="12"/>
              <w:bottom w:val="none" w:color="FFFFFF" w:sz="0"/>
              <w:right w:val="none" w:color="FFFFFF" w:sz="0"/>
            </w:tcBorders>
            <w:shd w:fill="E2EFDA" w:val="clear"/>
            <w:tcMar>
              <w:top w:type="dxa" w:w="120"/>
              <w:left w:type="dxa" w:w="200"/>
              <w:bottom w:type="dxa" w:w="120"/>
              <w:right w:type="dxa" w:w="200"/>
            </w:tcMar>
          </w:tcPr>
          <w:p>
            <w:pPr>
              <w:spacing w:before="60" w:after="40"/>
            </w:pPr>
            <w:r>
              <w:rPr>
                <w:rFonts w:ascii="Arial" w:cs="Arial" w:eastAsia="Arial" w:hAnsi="Arial"/>
                <w:b/>
                <w:bCs/>
                <w:color w:val="375623"/>
                <w:sz w:val="22"/>
                <w:szCs w:val="22"/>
              </w:rPr>
              <w:t xml:space="preserve">Actual Finding:</w:t>
            </w:r>
          </w:p>
          <w:p>
            <w:pPr>
              <w:spacing w:before="40" w:after="60"/>
            </w:pPr>
            <w:r>
              <w:rPr>
                <w:rFonts w:ascii="Arial" w:cs="Arial" w:eastAsia="Arial" w:hAnsi="Arial"/>
                <w:b w:val="false"/>
                <w:bCs w:val="false"/>
                <w:color w:val="1A1A1A"/>
                <w:sz w:val="22"/>
                <w:szCs w:val="22"/>
              </w:rPr>
              <w:t xml:space="preserve">All 777 statistically significant lncRNA candidates are UPREGULATED during dehydration. The data shows desiccation-INDUCED lncRNAs, not desiccation-suppressed ones.</w:t>
            </w:r>
          </w:p>
        </w:tc>
      </w:tr>
    </w:tbl>
    <w:p>
      <w:pPr>
        <w:spacing w:before="60" w:after="60"/>
      </w:pPr>
      <w:r>
        <w:t xml:space="preserve"/>
      </w:r>
    </w:p>
    <w:p>
      <w:pPr>
        <w:spacing w:before="80" w:after="80"/>
      </w:pPr>
      <w:r>
        <w:rPr>
          <w:rFonts w:ascii="Arial" w:cs="Arial" w:eastAsia="Arial" w:hAnsi="Arial"/>
          <w:b w:val="false"/>
          <w:bCs w:val="false"/>
          <w:color w:val="1A1A1A"/>
          <w:sz w:val="22"/>
          <w:szCs w:val="22"/>
        </w:rPr>
        <w:t xml:space="preserve">This is not a failure — this is a discovery. When your data contradicts your hypothesis, that is science working correctly. The question is: what does this mean biologically?</w:t>
      </w:r>
    </w:p>
    <w:p>
      <w:pPr>
        <w:spacing w:before="60" w:after="60"/>
      </w:pPr>
      <w:r>
        <w:t xml:space="preserve"/>
      </w:r>
    </w:p>
    <w:p>
      <w:pPr>
        <w:pStyle w:val="Heading2"/>
        <w:spacing w:before="320" w:after="120"/>
      </w:pPr>
      <w:r>
        <w:rPr>
          <w:rFonts w:ascii="Arial" w:cs="Arial" w:eastAsia="Arial" w:hAnsi="Arial"/>
          <w:b/>
          <w:bCs/>
          <w:color w:val="2E75B6"/>
          <w:sz w:val="28"/>
          <w:szCs w:val="28"/>
        </w:rPr>
        <w:t xml:space="preserve">7.2  The Top 14 Candidate lncRNAs</w:t>
      </w:r>
    </w:p>
    <w:p>
      <w:pPr>
        <w:spacing w:before="80" w:after="80"/>
      </w:pPr>
      <w:r>
        <w:rPr>
          <w:rFonts w:ascii="Arial" w:cs="Arial" w:eastAsia="Arial" w:hAnsi="Arial"/>
          <w:b w:val="false"/>
          <w:bCs w:val="false"/>
          <w:color w:val="1A1A1A"/>
          <w:sz w:val="22"/>
          <w:szCs w:val="22"/>
        </w:rPr>
        <w:t xml:space="preserve">Selected by: raw p-value &lt; 0.05, |log2FC| &gt; 2, maximum TPM ≥ 5, ranked by combined fold-change × expression score.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00"/>
        <w:gridCol w:w="2960"/>
      </w:tblGrid>
      <w:tr>
        <w:tc>
          <w:tcPr>
            <w:tcW w:type="dxa" w:w="36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Gene ID</w:t>
            </w:r>
          </w:p>
        </w:tc>
        <w:tc>
          <w:tcPr>
            <w:tcW w:type="dxa" w:w="28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Mean TPM (Hydrated)</w:t>
            </w:r>
          </w:p>
        </w:tc>
        <w:tc>
          <w:tcPr>
            <w:tcW w:type="dxa" w:w="296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Mean TPM (Dehydrated)</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Cp_V2_contig_694</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76.7</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1,561</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Cp_V2_contig_551</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72.4</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1,565</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Cp_V2_contig_10726</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83.8</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1,268</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Cp_V2_contig_1042</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581.4</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5,291</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Cp_V2_contig_1013</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714.4</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4,210</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Cp_V2_contig_672</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127.2</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1,165</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Cp_V2_contig_3083</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80.7</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723</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Cp_V2_contig_10790</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144.2</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931</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Cp_V2_contig_330</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73.3</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522</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Cp_V2_contig_1556</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81.3</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515</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Cp_V2_contig_12238</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60.2</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549</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Cp_V2_contig_15059</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55.9</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477</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Cp_V2_contig_8442</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61.1</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478</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Cp_V2_contig_22067</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73.5</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569</w:t>
            </w:r>
          </w:p>
        </w:tc>
      </w:tr>
    </w:tbl>
    <w:p>
      <w:pPr>
        <w:spacing w:before="60" w:after="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843C0C" w:sz="12"/>
              <w:bottom w:val="none" w:color="FFFFFF" w:sz="0"/>
              <w:right w:val="none" w:color="FFFFFF" w:sz="0"/>
            </w:tcBorders>
            <w:shd w:fill="FCE4D6" w:val="clear"/>
            <w:tcMar>
              <w:top w:type="dxa" w:w="120"/>
              <w:left w:type="dxa" w:w="200"/>
              <w:bottom w:type="dxa" w:w="120"/>
              <w:right w:type="dxa" w:w="200"/>
            </w:tcMar>
          </w:tcPr>
          <w:p>
            <w:pPr>
              <w:spacing w:before="60" w:after="80"/>
            </w:pPr>
            <w:r>
              <w:rPr>
                <w:rFonts w:ascii="Arial" w:cs="Arial" w:eastAsia="Arial" w:hAnsi="Arial"/>
                <w:b/>
                <w:bCs/>
                <w:color w:val="843C0C"/>
                <w:sz w:val="22"/>
                <w:szCs w:val="22"/>
              </w:rPr>
              <w:t xml:space="preserve">🧠  STOP AND THINK #11 — Interpreting Your Results</w:t>
            </w:r>
          </w:p>
          <w:p>
            <w:pPr>
              <w:pStyle w:val="ListParagraph"/>
              <w:numPr>
                <w:ilvl w:val="0"/>
                <w:numId w:val="2"/>
              </w:numPr>
              <w:spacing w:before="60" w:after="60"/>
            </w:pPr>
            <w:r>
              <w:rPr>
                <w:rFonts w:ascii="Arial" w:cs="Arial" w:eastAsia="Arial" w:hAnsi="Arial"/>
                <w:color w:val="1A1A1A"/>
                <w:sz w:val="22"/>
                <w:szCs w:val="22"/>
              </w:rPr>
              <w:t xml:space="preserve">These lncRNAs are strongly induced during dehydration. What biological roles could an upregulated lncRNA play in stress response?</w:t>
            </w:r>
          </w:p>
          <w:p>
            <w:pPr>
              <w:pStyle w:val="ListParagraph"/>
              <w:numPr>
                <w:ilvl w:val="0"/>
                <w:numId w:val="2"/>
              </w:numPr>
              <w:spacing w:before="60" w:after="60"/>
            </w:pPr>
            <w:r>
              <w:rPr>
                <w:rFonts w:ascii="Arial" w:cs="Arial" w:eastAsia="Arial" w:hAnsi="Arial"/>
                <w:color w:val="1A1A1A"/>
                <w:sz w:val="22"/>
                <w:szCs w:val="22"/>
              </w:rPr>
              <w:t xml:space="preserve">Notice Cp_V2_contig_1042: hydrated = 581 TPM, dehydrated = 5,291 TPM. This is a 9-fold increase. Even at baseline (hydrated), 581 TPM is very high — this gene is not silent, it's already active. What does sustained high expression across conditions suggest?</w:t>
            </w:r>
          </w:p>
          <w:p>
            <w:pPr>
              <w:pStyle w:val="ListParagraph"/>
              <w:numPr>
                <w:ilvl w:val="0"/>
                <w:numId w:val="2"/>
              </w:numPr>
              <w:spacing w:before="60" w:after="60"/>
            </w:pPr>
            <w:r>
              <w:rPr>
                <w:rFonts w:ascii="Arial" w:cs="Arial" w:eastAsia="Arial" w:hAnsi="Arial"/>
                <w:color w:val="1A1A1A"/>
                <w:sz w:val="22"/>
                <w:szCs w:val="22"/>
              </w:rPr>
              <w:t xml:space="preserve">How would you design a follow-up experiment to determine WHAT these lncRNAs are doing during dehydration?</w:t>
            </w:r>
          </w:p>
          <w:p>
            <w:pPr>
              <w:pStyle w:val="ListParagraph"/>
              <w:numPr>
                <w:ilvl w:val="0"/>
                <w:numId w:val="2"/>
              </w:numPr>
              <w:spacing w:before="60" w:after="60"/>
            </w:pPr>
            <w:r>
              <w:rPr>
                <w:rFonts w:ascii="Arial" w:cs="Arial" w:eastAsia="Arial" w:hAnsi="Arial"/>
                <w:color w:val="1A1A1A"/>
                <w:sz w:val="22"/>
                <w:szCs w:val="22"/>
              </w:rPr>
              <w:t xml:space="preserve">The rehydrated values are also interesting. For Cp_V2_contig_330: hydrated = 73, dehydrated = 522, rehydrated = 1,365. Expression keeps INCREASING after rehydration. What biological process might explain this?</w:t>
            </w:r>
          </w:p>
        </w:tc>
      </w:tr>
    </w:tbl>
    <w:p>
      <w:pPr>
        <w:spacing w:before="120" w:after="120"/>
      </w:pPr>
      <w:r>
        <w:t xml:space="preserve"/>
      </w:r>
    </w:p>
    <w:p>
      <w:pPr>
        <w:pStyle w:val="Heading1"/>
        <w:spacing w:before="400" w:after="160"/>
      </w:pPr>
      <w:r>
        <w:rPr>
          <w:rFonts w:ascii="Arial" w:cs="Arial" w:eastAsia="Arial" w:hAnsi="Arial"/>
          <w:b/>
          <w:bCs/>
          <w:color w:val="1F4E79"/>
          <w:sz w:val="36"/>
          <w:szCs w:val="36"/>
        </w:rPr>
        <w:t xml:space="preserve">Section 8: What Comes Next — The Science Isn't Finished</w:t>
      </w:r>
    </w:p>
    <w:p>
      <w:pPr>
        <w:pStyle w:val="Heading2"/>
        <w:spacing w:before="320" w:after="120"/>
      </w:pPr>
      <w:r>
        <w:rPr>
          <w:rFonts w:ascii="Arial" w:cs="Arial" w:eastAsia="Arial" w:hAnsi="Arial"/>
          <w:b/>
          <w:bCs/>
          <w:color w:val="2E75B6"/>
          <w:sz w:val="28"/>
          <w:szCs w:val="28"/>
        </w:rPr>
        <w:t xml:space="preserve">8.1  Co-expression Network Analysis</w:t>
      </w:r>
    </w:p>
    <w:p>
      <w:pPr>
        <w:spacing w:before="80" w:after="80"/>
      </w:pPr>
      <w:r>
        <w:rPr>
          <w:rFonts w:ascii="Arial" w:cs="Arial" w:eastAsia="Arial" w:hAnsi="Arial"/>
          <w:b w:val="false"/>
          <w:bCs w:val="false"/>
          <w:color w:val="1A1A1A"/>
          <w:sz w:val="22"/>
          <w:szCs w:val="22"/>
        </w:rPr>
        <w:t xml:space="preserve">Knowing an lncRNA is upregulated during stress is interesting but incomplete. The next question is: which PROTEIN-CODING genes are behaving the same way? Genes that are co-expressed often work together or in the same pathway.</w:t>
      </w:r>
    </w:p>
    <w:p>
      <w:pPr>
        <w:spacing w:before="60" w:after="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EEAF1" w:val="clear"/>
            <w:tcMar>
              <w:top w:type="dxa" w:w="120"/>
              <w:left w:type="dxa" w:w="200"/>
              <w:bottom w:type="dxa" w:w="120"/>
              <w:right w:type="dxa" w:w="200"/>
            </w:tcMar>
          </w:tcPr>
          <w:p>
            <w:pPr>
              <w:spacing w:before="40" w:after="40"/>
            </w:pPr>
            <w:r>
              <w:rPr>
                <w:rFonts w:ascii="Arial" w:cs="Arial" w:eastAsia="Arial" w:hAnsi="Arial"/>
                <w:b/>
                <w:bCs/>
                <w:color w:val="1F4E79"/>
                <w:sz w:val="22"/>
                <w:szCs w:val="22"/>
              </w:rPr>
              <w:t xml:space="preserve">The Method: Pearson Correlation</w:t>
            </w:r>
          </w:p>
          <w:p>
            <w:pPr>
              <w:spacing w:before="40" w:after="40"/>
            </w:pPr>
            <w:r>
              <w:rPr>
                <w:rFonts w:ascii="Arial" w:cs="Arial" w:eastAsia="Arial" w:hAnsi="Arial"/>
                <w:b w:val="false"/>
                <w:bCs w:val="false"/>
                <w:color w:val="1A1A1A"/>
                <w:sz w:val="22"/>
                <w:szCs w:val="22"/>
              </w:rPr>
              <w:t xml:space="preserve">For each lncRNA candidate, calculate the correlation of its expression profile across all 10 samples with every protein-coding gene. Genes with correlation r &gt; 0.9 are considered co-expressed.</w:t>
            </w:r>
          </w:p>
          <w:p>
            <w:pPr>
              <w:spacing w:before="40" w:after="40"/>
              <w:ind w:left="720"/>
            </w:pPr>
            <w:r>
              <w:rPr>
                <w:rFonts w:ascii="Courier New" w:cs="Courier New" w:eastAsia="Courier New" w:hAnsi="Courier New"/>
                <w:color w:val="2C2C2C"/>
                <w:sz w:val="18"/>
                <w:szCs w:val="18"/>
              </w:rPr>
              <w:t xml:space="preserve">r = 1.0  → perfect co-expression (move exactly together)</w:t>
            </w:r>
          </w:p>
          <w:p>
            <w:pPr>
              <w:spacing w:before="40" w:after="40"/>
              <w:ind w:left="720"/>
            </w:pPr>
            <w:r>
              <w:rPr>
                <w:rFonts w:ascii="Courier New" w:cs="Courier New" w:eastAsia="Courier New" w:hAnsi="Courier New"/>
                <w:color w:val="2C2C2C"/>
                <w:sz w:val="18"/>
                <w:szCs w:val="18"/>
              </w:rPr>
              <w:t xml:space="preserve">r = 0.0  → no relationship</w:t>
            </w:r>
          </w:p>
          <w:p>
            <w:pPr>
              <w:spacing w:before="40" w:after="40"/>
              <w:ind w:left="720"/>
            </w:pPr>
            <w:r>
              <w:rPr>
                <w:rFonts w:ascii="Courier New" w:cs="Courier New" w:eastAsia="Courier New" w:hAnsi="Courier New"/>
                <w:color w:val="2C2C2C"/>
                <w:sz w:val="18"/>
                <w:szCs w:val="18"/>
              </w:rPr>
              <w:t xml:space="preserve">r = -1.0 → perfectly anti-correlated (one goes up, other goes down)</w:t>
            </w:r>
          </w:p>
        </w:tc>
      </w:tr>
    </w:tbl>
    <w:p>
      <w:pPr>
        <w:spacing w:before="60" w:after="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843C0C" w:sz="12"/>
              <w:bottom w:val="none" w:color="FFFFFF" w:sz="0"/>
              <w:right w:val="none" w:color="FFFFFF" w:sz="0"/>
            </w:tcBorders>
            <w:shd w:fill="FCE4D6" w:val="clear"/>
            <w:tcMar>
              <w:top w:type="dxa" w:w="120"/>
              <w:left w:type="dxa" w:w="200"/>
              <w:bottom w:type="dxa" w:w="120"/>
              <w:right w:type="dxa" w:w="200"/>
            </w:tcMar>
          </w:tcPr>
          <w:p>
            <w:pPr>
              <w:spacing w:before="60" w:after="80"/>
            </w:pPr>
            <w:r>
              <w:rPr>
                <w:rFonts w:ascii="Arial" w:cs="Arial" w:eastAsia="Arial" w:hAnsi="Arial"/>
                <w:b/>
                <w:bCs/>
                <w:color w:val="843C0C"/>
                <w:sz w:val="22"/>
                <w:szCs w:val="22"/>
              </w:rPr>
              <w:t xml:space="preserve">🧠  STOP AND THINK #12</w:t>
            </w:r>
          </w:p>
          <w:p>
            <w:pPr>
              <w:pStyle w:val="ListParagraph"/>
              <w:numPr>
                <w:ilvl w:val="0"/>
                <w:numId w:val="2"/>
              </w:numPr>
              <w:spacing w:before="60" w:after="60"/>
            </w:pPr>
            <w:r>
              <w:rPr>
                <w:rFonts w:ascii="Arial" w:cs="Arial" w:eastAsia="Arial" w:hAnsi="Arial"/>
                <w:color w:val="1A1A1A"/>
                <w:sz w:val="22"/>
                <w:szCs w:val="22"/>
              </w:rPr>
              <w:t xml:space="preserve">Correlation does not equal causation. If lncRNA X and protein Y are highly correlated, what are the possible relationships between them?</w:t>
            </w:r>
          </w:p>
          <w:p>
            <w:pPr>
              <w:pStyle w:val="ListParagraph"/>
              <w:numPr>
                <w:ilvl w:val="0"/>
                <w:numId w:val="2"/>
              </w:numPr>
              <w:spacing w:before="60" w:after="60"/>
            </w:pPr>
            <w:r>
              <w:rPr>
                <w:rFonts w:ascii="Arial" w:cs="Arial" w:eastAsia="Arial" w:hAnsi="Arial"/>
                <w:color w:val="1A1A1A"/>
                <w:sz w:val="22"/>
                <w:szCs w:val="22"/>
              </w:rPr>
              <w:t xml:space="preserve">What is 'guilt by association' in genomics? Why is it useful but also dangerous as a sole line of evidence?</w:t>
            </w:r>
          </w:p>
          <w:p>
            <w:pPr>
              <w:pStyle w:val="ListParagraph"/>
              <w:numPr>
                <w:ilvl w:val="0"/>
                <w:numId w:val="2"/>
              </w:numPr>
              <w:spacing w:before="60" w:after="60"/>
            </w:pPr>
            <w:r>
              <w:rPr>
                <w:rFonts w:ascii="Arial" w:cs="Arial" w:eastAsia="Arial" w:hAnsi="Arial"/>
                <w:color w:val="1A1A1A"/>
                <w:sz w:val="22"/>
                <w:szCs w:val="22"/>
              </w:rPr>
              <w:t xml:space="preserve">If your lncRNA co-expresses with LEA proteins (Late Embryogenesis Abundant — known desiccation protectors), what would that suggest? What experiment would test it?</w:t>
            </w:r>
          </w:p>
        </w:tc>
      </w:tr>
    </w:tbl>
    <w:p>
      <w:pPr>
        <w:spacing w:before="60" w:after="60"/>
      </w:pPr>
      <w:r>
        <w:t xml:space="preserve"/>
      </w:r>
    </w:p>
    <w:p>
      <w:pPr>
        <w:pStyle w:val="Heading2"/>
        <w:spacing w:before="320" w:after="120"/>
      </w:pPr>
      <w:r>
        <w:rPr>
          <w:rFonts w:ascii="Arial" w:cs="Arial" w:eastAsia="Arial" w:hAnsi="Arial"/>
          <w:b/>
          <w:bCs/>
          <w:color w:val="2E75B6"/>
          <w:sz w:val="28"/>
          <w:szCs w:val="28"/>
        </w:rPr>
        <w:t xml:space="preserve">8.2  GO Enrichment Analysis</w:t>
      </w:r>
    </w:p>
    <w:p>
      <w:pPr>
        <w:spacing w:before="80" w:after="80"/>
      </w:pPr>
      <w:r>
        <w:rPr>
          <w:rFonts w:ascii="Arial" w:cs="Arial" w:eastAsia="Arial" w:hAnsi="Arial"/>
          <w:b w:val="false"/>
          <w:bCs w:val="false"/>
          <w:color w:val="1A1A1A"/>
          <w:sz w:val="22"/>
          <w:szCs w:val="22"/>
        </w:rPr>
        <w:t xml:space="preserve">After identifying co-expressed coding genes, we can ask: are they enriched for specific biological functions? Gene Ontology (GO) is a controlled vocabulary of biological terms, organized into three domains: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GO Domain</w:t>
            </w:r>
          </w:p>
        </w:tc>
        <w:tc>
          <w:tcPr>
            <w:tcW w:type="dxa" w:w="656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Examples of terms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Biological Process</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response to water deprivation, ABA signaling, protein folding</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Molecular Function</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transcription factor binding, RNA binding, kinase activity</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Cellular Component</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nucleus, chloroplast, plasma membrane</w:t>
            </w:r>
          </w:p>
        </w:tc>
      </w:tr>
    </w:tbl>
    <w:p>
      <w:pPr>
        <w:spacing w:before="60" w:after="60"/>
      </w:pPr>
      <w:r>
        <w:t xml:space="preserve"/>
      </w:r>
    </w:p>
    <w:p>
      <w:pPr>
        <w:spacing w:before="80" w:after="80"/>
      </w:pPr>
      <w:r>
        <w:rPr>
          <w:rFonts w:ascii="Arial" w:cs="Arial" w:eastAsia="Arial" w:hAnsi="Arial"/>
          <w:b w:val="false"/>
          <w:bCs w:val="false"/>
          <w:color w:val="1A1A1A"/>
          <w:sz w:val="22"/>
          <w:szCs w:val="22"/>
        </w:rPr>
        <w:t xml:space="preserve">If our co-expressed genes are enriched for 'response to desiccation,' that strongly supports our lncRNAs having a role in stress response — even without direct functional evidence.</w:t>
      </w:r>
    </w:p>
    <w:p>
      <w:pPr>
        <w:spacing w:before="60" w:after="60"/>
      </w:pPr>
      <w:r>
        <w:t xml:space="preserve"/>
      </w:r>
    </w:p>
    <w:p>
      <w:pPr>
        <w:pStyle w:val="Heading2"/>
        <w:spacing w:before="320" w:after="120"/>
      </w:pPr>
      <w:r>
        <w:rPr>
          <w:rFonts w:ascii="Arial" w:cs="Arial" w:eastAsia="Arial" w:hAnsi="Arial"/>
          <w:b/>
          <w:bCs/>
          <w:color w:val="2E75B6"/>
          <w:sz w:val="28"/>
          <w:szCs w:val="28"/>
        </w:rPr>
        <w:t xml:space="preserve">8.3  Experimental Validation — Where Computation Meets the Bench</w:t>
      </w:r>
    </w:p>
    <w:p>
      <w:pPr>
        <w:spacing w:before="80" w:after="80"/>
      </w:pPr>
      <w:r>
        <w:rPr>
          <w:rFonts w:ascii="Arial" w:cs="Arial" w:eastAsia="Arial" w:hAnsi="Arial"/>
          <w:b w:val="false"/>
          <w:bCs w:val="false"/>
          <w:color w:val="1A1A1A"/>
          <w:sz w:val="22"/>
          <w:szCs w:val="22"/>
        </w:rPr>
        <w:t xml:space="preserve">Computational predictions must ultimately be validated in the lab. For our candidates, the next experimental steps would be:</w:t>
      </w:r>
    </w:p>
    <w:p>
      <w:pPr>
        <w:spacing w:before="60" w:after="60"/>
      </w:pPr>
      <w:r>
        <w:t xml:space="preserve"/>
      </w:r>
    </w:p>
    <w:p>
      <w:pPr>
        <w:pStyle w:val="ListParagraph"/>
        <w:numPr>
          <w:ilvl w:val="0"/>
          <w:numId w:val="3"/>
        </w:numPr>
        <w:spacing w:before="60" w:after="60"/>
      </w:pPr>
      <w:r>
        <w:rPr>
          <w:rFonts w:ascii="Arial" w:cs="Arial" w:eastAsia="Arial" w:hAnsi="Arial"/>
          <w:color w:val="1A1A1A"/>
          <w:sz w:val="22"/>
          <w:szCs w:val="22"/>
        </w:rPr>
        <w:t xml:space="preserve">qPCR validation — Use primers to specifically amplify each lncRNA and confirm the RNA-seq expression pattern. This is fast, cheap, and highly specific.</w:t>
      </w:r>
    </w:p>
    <w:p>
      <w:pPr>
        <w:pStyle w:val="ListParagraph"/>
        <w:numPr>
          <w:ilvl w:val="0"/>
          <w:numId w:val="3"/>
        </w:numPr>
        <w:spacing w:before="60" w:after="60"/>
      </w:pPr>
      <w:r>
        <w:rPr>
          <w:rFonts w:ascii="Arial" w:cs="Arial" w:eastAsia="Arial" w:hAnsi="Arial"/>
          <w:color w:val="1A1A1A"/>
          <w:sz w:val="22"/>
          <w:szCs w:val="22"/>
        </w:rPr>
        <w:t xml:space="preserve">CRISPR knockout — Delete the lncRNA gene from the plant genome. If the plant then cannot tolerate desiccation, you have functional evidence of its role.</w:t>
      </w:r>
    </w:p>
    <w:p>
      <w:pPr>
        <w:pStyle w:val="ListParagraph"/>
        <w:numPr>
          <w:ilvl w:val="0"/>
          <w:numId w:val="3"/>
        </w:numPr>
        <w:spacing w:before="60" w:after="60"/>
      </w:pPr>
      <w:r>
        <w:rPr>
          <w:rFonts w:ascii="Arial" w:cs="Arial" w:eastAsia="Arial" w:hAnsi="Arial"/>
          <w:color w:val="1A1A1A"/>
          <w:sz w:val="22"/>
          <w:szCs w:val="22"/>
        </w:rPr>
        <w:t xml:space="preserve">RNA pulldown — Physically isolate the lncRNA and identify which proteins or other RNAs bind to it. This reveals mechanism.</w:t>
      </w:r>
    </w:p>
    <w:p>
      <w:pPr>
        <w:pStyle w:val="ListParagraph"/>
        <w:numPr>
          <w:ilvl w:val="0"/>
          <w:numId w:val="3"/>
        </w:numPr>
        <w:spacing w:before="60" w:after="60"/>
      </w:pPr>
      <w:r>
        <w:rPr>
          <w:rFonts w:ascii="Arial" w:cs="Arial" w:eastAsia="Arial" w:hAnsi="Arial"/>
          <w:color w:val="1A1A1A"/>
          <w:sz w:val="22"/>
          <w:szCs w:val="22"/>
        </w:rPr>
        <w:t xml:space="preserve">Subcellular localization — Is the lncRNA in the nucleus (likely regulating transcription) or cytoplasm (likely regulating translation or mRNA stability)?</w:t>
      </w:r>
    </w:p>
    <w:p>
      <w:pPr>
        <w:spacing w:before="60" w:after="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843C0C" w:sz="12"/>
              <w:bottom w:val="none" w:color="FFFFFF" w:sz="0"/>
              <w:right w:val="none" w:color="FFFFFF" w:sz="0"/>
            </w:tcBorders>
            <w:shd w:fill="FCE4D6" w:val="clear"/>
            <w:tcMar>
              <w:top w:type="dxa" w:w="120"/>
              <w:left w:type="dxa" w:w="200"/>
              <w:bottom w:type="dxa" w:w="120"/>
              <w:right w:type="dxa" w:w="200"/>
            </w:tcMar>
          </w:tcPr>
          <w:p>
            <w:pPr>
              <w:spacing w:before="60" w:after="80"/>
            </w:pPr>
            <w:r>
              <w:rPr>
                <w:rFonts w:ascii="Arial" w:cs="Arial" w:eastAsia="Arial" w:hAnsi="Arial"/>
                <w:b/>
                <w:bCs/>
                <w:color w:val="843C0C"/>
                <w:sz w:val="22"/>
                <w:szCs w:val="22"/>
              </w:rPr>
              <w:t xml:space="preserve">🧠  STOP AND THINK #13 — Designing an Experiment</w:t>
            </w:r>
          </w:p>
          <w:p>
            <w:pPr>
              <w:pStyle w:val="ListParagraph"/>
              <w:numPr>
                <w:ilvl w:val="0"/>
                <w:numId w:val="2"/>
              </w:numPr>
              <w:spacing w:before="60" w:after="60"/>
            </w:pPr>
            <w:r>
              <w:rPr>
                <w:rFonts w:ascii="Arial" w:cs="Arial" w:eastAsia="Arial" w:hAnsi="Arial"/>
                <w:color w:val="1A1A1A"/>
                <w:sz w:val="22"/>
                <w:szCs w:val="22"/>
              </w:rPr>
              <w:t xml:space="preserve">Design a qPCR experiment to validate Cp_V2_contig_694. What would you need? What result would support your computational finding? What result would contradict it?</w:t>
            </w:r>
          </w:p>
          <w:p>
            <w:pPr>
              <w:pStyle w:val="ListParagraph"/>
              <w:numPr>
                <w:ilvl w:val="0"/>
                <w:numId w:val="2"/>
              </w:numPr>
              <w:spacing w:before="60" w:after="60"/>
            </w:pPr>
            <w:r>
              <w:rPr>
                <w:rFonts w:ascii="Arial" w:cs="Arial" w:eastAsia="Arial" w:hAnsi="Arial"/>
                <w:color w:val="1A1A1A"/>
                <w:sz w:val="22"/>
                <w:szCs w:val="22"/>
              </w:rPr>
              <w:t xml:space="preserve">CRISPR in plants is technically challenging. What simpler approach (RNA interference / RNAi) could you use first? What are its limitations compared to CRISPR?</w:t>
            </w:r>
          </w:p>
          <w:p>
            <w:pPr>
              <w:pStyle w:val="ListParagraph"/>
              <w:numPr>
                <w:ilvl w:val="0"/>
                <w:numId w:val="2"/>
              </w:numPr>
              <w:spacing w:before="60" w:after="60"/>
            </w:pPr>
            <w:r>
              <w:rPr>
                <w:rFonts w:ascii="Arial" w:cs="Arial" w:eastAsia="Arial" w:hAnsi="Arial"/>
                <w:color w:val="1A1A1A"/>
                <w:sz w:val="22"/>
                <w:szCs w:val="22"/>
              </w:rPr>
              <w:t xml:space="preserve">If a CRISPR knockout of your top lncRNA shows no phenotype, does that mean the lncRNA is not important? What alternative explanations exist?</w:t>
            </w:r>
          </w:p>
        </w:tc>
      </w:tr>
    </w:tbl>
    <w:p>
      <w:pPr>
        <w:spacing w:before="120" w:after="120"/>
      </w:pPr>
      <w:r>
        <w:t xml:space="preserve"/>
      </w:r>
    </w:p>
    <w:p>
      <w:pPr>
        <w:pStyle w:val="Heading1"/>
        <w:spacing w:before="400" w:after="160"/>
      </w:pPr>
      <w:r>
        <w:rPr>
          <w:rFonts w:ascii="Arial" w:cs="Arial" w:eastAsia="Arial" w:hAnsi="Arial"/>
          <w:b/>
          <w:bCs/>
          <w:color w:val="1F4E79"/>
          <w:sz w:val="36"/>
          <w:szCs w:val="36"/>
        </w:rPr>
        <w:t xml:space="preserve">Section 9: Why This Matters — Broader Applications</w:t>
      </w:r>
    </w:p>
    <w:p>
      <w:pPr>
        <w:pStyle w:val="Heading2"/>
        <w:spacing w:before="320" w:after="120"/>
      </w:pPr>
      <w:r>
        <w:rPr>
          <w:rFonts w:ascii="Arial" w:cs="Arial" w:eastAsia="Arial" w:hAnsi="Arial"/>
          <w:b/>
          <w:bCs/>
          <w:color w:val="2E75B6"/>
          <w:sz w:val="28"/>
          <w:szCs w:val="28"/>
        </w:rPr>
        <w:t xml:space="preserve">9.1  Agriculture and Food Security</w:t>
      </w:r>
    </w:p>
    <w:p>
      <w:pPr>
        <w:spacing w:before="80" w:after="80"/>
      </w:pPr>
      <w:r>
        <w:rPr>
          <w:rFonts w:ascii="Arial" w:cs="Arial" w:eastAsia="Arial" w:hAnsi="Arial"/>
          <w:b w:val="false"/>
          <w:bCs w:val="false"/>
          <w:color w:val="1A1A1A"/>
          <w:sz w:val="22"/>
          <w:szCs w:val="22"/>
        </w:rPr>
        <w:t xml:space="preserve">Drought is the single largest cause of crop yield loss globally. As climate change intensifies, finding molecular mechanisms of drought tolerance is one of the most urgent problems in plant science.</w:t>
      </w:r>
    </w:p>
    <w:p>
      <w:pPr>
        <w:spacing w:before="60" w:after="60"/>
      </w:pPr>
      <w:r>
        <w:t xml:space="preserve"/>
      </w:r>
    </w:p>
    <w:p>
      <w:pPr>
        <w:spacing w:before="80" w:after="80"/>
      </w:pPr>
      <w:r>
        <w:rPr>
          <w:rFonts w:ascii="Arial" w:cs="Arial" w:eastAsia="Arial" w:hAnsi="Arial"/>
          <w:b w:val="false"/>
          <w:bCs w:val="false"/>
          <w:color w:val="1A1A1A"/>
          <w:sz w:val="22"/>
          <w:szCs w:val="22"/>
        </w:rPr>
        <w:t xml:space="preserve">If lncRNAs from resurrection plants can be identified, characterized, and eventually transferred to crops like wheat or maize, they could help engineer drought-tolerant varieties without relying on expensive irrigation.</w:t>
      </w:r>
    </w:p>
    <w:p>
      <w:pPr>
        <w:spacing w:before="60" w:after="60"/>
      </w:pPr>
      <w:r>
        <w:t xml:space="preserve"/>
      </w:r>
    </w:p>
    <w:p>
      <w:pPr>
        <w:pStyle w:val="Heading2"/>
        <w:spacing w:before="320" w:after="120"/>
      </w:pPr>
      <w:r>
        <w:rPr>
          <w:rFonts w:ascii="Arial" w:cs="Arial" w:eastAsia="Arial" w:hAnsi="Arial"/>
          <w:b/>
          <w:bCs/>
          <w:color w:val="2E75B6"/>
          <w:sz w:val="28"/>
          <w:szCs w:val="28"/>
        </w:rPr>
        <w:t xml:space="preserve">9.2  lncRNAs in Human Disease</w:t>
      </w:r>
    </w:p>
    <w:p>
      <w:pPr>
        <w:spacing w:before="80" w:after="80"/>
      </w:pPr>
      <w:r>
        <w:rPr>
          <w:rFonts w:ascii="Arial" w:cs="Arial" w:eastAsia="Arial" w:hAnsi="Arial"/>
          <w:b w:val="false"/>
          <w:bCs w:val="false"/>
          <w:color w:val="1A1A1A"/>
          <w:sz w:val="22"/>
          <w:szCs w:val="22"/>
        </w:rPr>
        <w:t xml:space="preserve">lncRNA research is equally active in human biology. Examples of disease-associated lncRNAs: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lncRNA</w:t>
            </w:r>
          </w:p>
        </w:tc>
        <w:tc>
          <w:tcPr>
            <w:tcW w:type="dxa" w:w="686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Disease Relevance</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HOTAIR</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Overexpressed in many cancers; promotes metastasis</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MALAT1</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Lung cancer progression; regulates splicing</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NEAT1</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Parkinson's disease; stress granule formation</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XIST</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X-chromosome inactivation; fundamental development</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H19</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Imprinting; Beckwith-Wiedemann syndrome</w:t>
            </w:r>
          </w:p>
        </w:tc>
      </w:tr>
    </w:tbl>
    <w:p>
      <w:pPr>
        <w:spacing w:before="60" w:after="60"/>
      </w:pPr>
      <w:r>
        <w:t xml:space="preserve"/>
      </w:r>
    </w:p>
    <w:p>
      <w:pPr>
        <w:spacing w:before="80" w:after="80"/>
      </w:pPr>
      <w:r>
        <w:rPr>
          <w:rFonts w:ascii="Arial" w:cs="Arial" w:eastAsia="Arial" w:hAnsi="Arial"/>
          <w:b w:val="false"/>
          <w:bCs w:val="false"/>
          <w:color w:val="1A1A1A"/>
          <w:sz w:val="22"/>
          <w:szCs w:val="22"/>
        </w:rPr>
        <w:t xml:space="preserve">The mechanisms you are studying in plants — how lncRNAs respond to and regulate stress — are directly analogous to mechanisms studied in cancer biology and neurodegeneration.</w:t>
      </w:r>
    </w:p>
    <w:p>
      <w:pPr>
        <w:spacing w:before="60" w:after="60"/>
      </w:pPr>
      <w:r>
        <w:t xml:space="preserve"/>
      </w:r>
    </w:p>
    <w:p>
      <w:pPr>
        <w:pStyle w:val="Heading2"/>
        <w:spacing w:before="320" w:after="120"/>
      </w:pPr>
      <w:r>
        <w:rPr>
          <w:rFonts w:ascii="Arial" w:cs="Arial" w:eastAsia="Arial" w:hAnsi="Arial"/>
          <w:b/>
          <w:bCs/>
          <w:color w:val="2E75B6"/>
          <w:sz w:val="28"/>
          <w:szCs w:val="28"/>
        </w:rPr>
        <w:t xml:space="preserve">9.3  The Bigger Scientific Picture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843C0C" w:sz="12"/>
              <w:bottom w:val="none" w:color="FFFFFF" w:sz="0"/>
              <w:right w:val="none" w:color="FFFFFF" w:sz="0"/>
            </w:tcBorders>
            <w:shd w:fill="FCE4D6" w:val="clear"/>
            <w:tcMar>
              <w:top w:type="dxa" w:w="120"/>
              <w:left w:type="dxa" w:w="200"/>
              <w:bottom w:type="dxa" w:w="120"/>
              <w:right w:type="dxa" w:w="200"/>
            </w:tcMar>
          </w:tcPr>
          <w:p>
            <w:pPr>
              <w:spacing w:before="60" w:after="80"/>
            </w:pPr>
            <w:r>
              <w:rPr>
                <w:rFonts w:ascii="Arial" w:cs="Arial" w:eastAsia="Arial" w:hAnsi="Arial"/>
                <w:b/>
                <w:bCs/>
                <w:color w:val="843C0C"/>
                <w:sz w:val="22"/>
                <w:szCs w:val="22"/>
              </w:rPr>
              <w:t xml:space="preserve">🧠  STOP AND THINK #14 — Think Like a Scientist</w:t>
            </w:r>
          </w:p>
          <w:p>
            <w:pPr>
              <w:pStyle w:val="ListParagraph"/>
              <w:numPr>
                <w:ilvl w:val="0"/>
                <w:numId w:val="2"/>
              </w:numPr>
              <w:spacing w:before="60" w:after="60"/>
            </w:pPr>
            <w:r>
              <w:rPr>
                <w:rFonts w:ascii="Arial" w:cs="Arial" w:eastAsia="Arial" w:hAnsi="Arial"/>
                <w:color w:val="1A1A1A"/>
                <w:sz w:val="22"/>
                <w:szCs w:val="22"/>
              </w:rPr>
              <w:t xml:space="preserve">Your data showed upregulated lncRNAs — the opposite of your initial hypothesis. Is this a problem? How do real scientists handle results that contradict their predictions?</w:t>
            </w:r>
          </w:p>
          <w:p>
            <w:pPr>
              <w:pStyle w:val="ListParagraph"/>
              <w:numPr>
                <w:ilvl w:val="0"/>
                <w:numId w:val="2"/>
              </w:numPr>
              <w:spacing w:before="60" w:after="60"/>
            </w:pPr>
            <w:r>
              <w:rPr>
                <w:rFonts w:ascii="Arial" w:cs="Arial" w:eastAsia="Arial" w:hAnsi="Arial"/>
                <w:color w:val="1A1A1A"/>
                <w:sz w:val="22"/>
                <w:szCs w:val="22"/>
              </w:rPr>
              <w:t xml:space="preserve">What is the most important limitation of this entire study? If you had to pick one thing to fix in a follow-up experiment, what would it be and why?</w:t>
            </w:r>
          </w:p>
          <w:p>
            <w:pPr>
              <w:pStyle w:val="ListParagraph"/>
              <w:numPr>
                <w:ilvl w:val="0"/>
                <w:numId w:val="2"/>
              </w:numPr>
              <w:spacing w:before="60" w:after="60"/>
            </w:pPr>
            <w:r>
              <w:rPr>
                <w:rFonts w:ascii="Arial" w:cs="Arial" w:eastAsia="Arial" w:hAnsi="Arial"/>
                <w:color w:val="1A1A1A"/>
                <w:sz w:val="22"/>
                <w:szCs w:val="22"/>
              </w:rPr>
              <w:t xml:space="preserve">If you were presenting this at a science fair, what question from a judge would be the hardest to answer? How would you prepare?</w:t>
            </w:r>
          </w:p>
          <w:p>
            <w:pPr>
              <w:pStyle w:val="ListParagraph"/>
              <w:numPr>
                <w:ilvl w:val="0"/>
                <w:numId w:val="2"/>
              </w:numPr>
              <w:spacing w:before="60" w:after="60"/>
            </w:pPr>
            <w:r>
              <w:rPr>
                <w:rFonts w:ascii="Arial" w:cs="Arial" w:eastAsia="Arial" w:hAnsi="Arial"/>
                <w:color w:val="1A1A1A"/>
                <w:sz w:val="22"/>
                <w:szCs w:val="22"/>
              </w:rPr>
              <w:t xml:space="preserve">This project used publicly available data from NCBI (accession PRJNA660052). Why is data sharing important in science? What ethical obligations come with reanalyzing someone else's data?</w:t>
            </w:r>
          </w:p>
          <w:p>
            <w:pPr>
              <w:pStyle w:val="ListParagraph"/>
              <w:numPr>
                <w:ilvl w:val="0"/>
                <w:numId w:val="2"/>
              </w:numPr>
              <w:spacing w:before="60" w:after="60"/>
            </w:pPr>
            <w:r>
              <w:rPr>
                <w:rFonts w:ascii="Arial" w:cs="Arial" w:eastAsia="Arial" w:hAnsi="Arial"/>
                <w:color w:val="1A1A1A"/>
                <w:sz w:val="22"/>
                <w:szCs w:val="22"/>
              </w:rPr>
              <w:t xml:space="preserve">You are an 11th grader who ran a real bioinformatics pipeline and found real candidates. What does that tell you about the accessibility of modern science?</w:t>
            </w:r>
          </w:p>
        </w:tc>
      </w:tr>
    </w:tbl>
    <w:p>
      <w:pPr>
        <w:spacing w:before="120" w:after="120"/>
      </w:pPr>
      <w:r>
        <w:t xml:space="preserve"/>
      </w:r>
    </w:p>
    <w:p>
      <w:pPr>
        <w:pStyle w:val="Heading1"/>
        <w:spacing w:before="400" w:after="160"/>
      </w:pPr>
      <w:r>
        <w:rPr>
          <w:rFonts w:ascii="Arial" w:cs="Arial" w:eastAsia="Arial" w:hAnsi="Arial"/>
          <w:b/>
          <w:bCs/>
          <w:color w:val="1F4E79"/>
          <w:sz w:val="36"/>
          <w:szCs w:val="36"/>
        </w:rPr>
        <w:t xml:space="preserve">Section 10: What You Have Actually Learned</w:t>
      </w:r>
    </w:p>
    <w:p>
      <w:pPr>
        <w:pStyle w:val="Heading2"/>
        <w:spacing w:before="320" w:after="120"/>
      </w:pPr>
      <w:r>
        <w:rPr>
          <w:rFonts w:ascii="Arial" w:cs="Arial" w:eastAsia="Arial" w:hAnsi="Arial"/>
          <w:b/>
          <w:bCs/>
          <w:color w:val="2E75B6"/>
          <w:sz w:val="28"/>
          <w:szCs w:val="28"/>
        </w:rPr>
        <w:t xml:space="preserve">10.1  Technical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Skill</w:t>
            </w:r>
          </w:p>
        </w:tc>
        <w:tc>
          <w:tcPr>
            <w:tcW w:type="dxa" w:w="636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Where You Used It</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Linux command line</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Every step of the pipeline</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Bash scripting</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Automating repetitive tasks across 10 samples</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Python data analysis</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Pandas, NumPy, SciPy for DE analysis and visualization</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Bioinformatics tools</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Trimmomatic, HISAT2, SAMtools, StringTie</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Statistical analysis</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t-tests, FDR correction, log transformation</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Data visualization</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Volcano plots, heatmaps, boxplots</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Debugging</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Fixing TLS errors, syntax bugs, missing files, format issues</w:t>
            </w:r>
          </w:p>
        </w:tc>
      </w:tr>
    </w:tbl>
    <w:p>
      <w:pPr>
        <w:spacing w:before="60" w:after="60"/>
      </w:pPr>
      <w:r>
        <w:t xml:space="preserve"/>
      </w:r>
    </w:p>
    <w:p>
      <w:pPr>
        <w:pStyle w:val="Heading2"/>
        <w:spacing w:before="320" w:after="120"/>
      </w:pPr>
      <w:r>
        <w:rPr>
          <w:rFonts w:ascii="Arial" w:cs="Arial" w:eastAsia="Arial" w:hAnsi="Arial"/>
          <w:b/>
          <w:bCs/>
          <w:color w:val="2E75B6"/>
          <w:sz w:val="28"/>
          <w:szCs w:val="28"/>
        </w:rPr>
        <w:t xml:space="preserve">10.2  Scientific Reasoning Skills</w:t>
      </w:r>
    </w:p>
    <w:p>
      <w:pPr>
        <w:pStyle w:val="ListParagraph"/>
        <w:numPr>
          <w:ilvl w:val="0"/>
          <w:numId w:val="2"/>
        </w:numPr>
        <w:spacing w:before="60" w:after="60"/>
      </w:pPr>
      <w:r>
        <w:rPr>
          <w:rFonts w:ascii="Arial" w:cs="Arial" w:eastAsia="Arial" w:hAnsi="Arial"/>
          <w:color w:val="1A1A1A"/>
          <w:sz w:val="22"/>
          <w:szCs w:val="22"/>
        </w:rPr>
        <w:t xml:space="preserve">Hypothesis formation and revision based on data</w:t>
      </w:r>
    </w:p>
    <w:p>
      <w:pPr>
        <w:pStyle w:val="ListParagraph"/>
        <w:numPr>
          <w:ilvl w:val="0"/>
          <w:numId w:val="2"/>
        </w:numPr>
        <w:spacing w:before="60" w:after="60"/>
      </w:pPr>
      <w:r>
        <w:rPr>
          <w:rFonts w:ascii="Arial" w:cs="Arial" w:eastAsia="Arial" w:hAnsi="Arial"/>
          <w:color w:val="1A1A1A"/>
          <w:sz w:val="22"/>
          <w:szCs w:val="22"/>
        </w:rPr>
        <w:t xml:space="preserve">Critical evaluation of methods and their assumptions</w:t>
      </w:r>
    </w:p>
    <w:p>
      <w:pPr>
        <w:pStyle w:val="ListParagraph"/>
        <w:numPr>
          <w:ilvl w:val="0"/>
          <w:numId w:val="2"/>
        </w:numPr>
        <w:spacing w:before="60" w:after="60"/>
      </w:pPr>
      <w:r>
        <w:rPr>
          <w:rFonts w:ascii="Arial" w:cs="Arial" w:eastAsia="Arial" w:hAnsi="Arial"/>
          <w:color w:val="1A1A1A"/>
          <w:sz w:val="22"/>
          <w:szCs w:val="22"/>
        </w:rPr>
        <w:t xml:space="preserve">Understanding the difference between statistical and biological significance</w:t>
      </w:r>
    </w:p>
    <w:p>
      <w:pPr>
        <w:pStyle w:val="ListParagraph"/>
        <w:numPr>
          <w:ilvl w:val="0"/>
          <w:numId w:val="2"/>
        </w:numPr>
        <w:spacing w:before="60" w:after="60"/>
      </w:pPr>
      <w:r>
        <w:rPr>
          <w:rFonts w:ascii="Arial" w:cs="Arial" w:eastAsia="Arial" w:hAnsi="Arial"/>
          <w:color w:val="1A1A1A"/>
          <w:sz w:val="22"/>
          <w:szCs w:val="22"/>
        </w:rPr>
        <w:t xml:space="preserve">Identifying and honestly communicating study limitations</w:t>
      </w:r>
    </w:p>
    <w:p>
      <w:pPr>
        <w:pStyle w:val="ListParagraph"/>
        <w:numPr>
          <w:ilvl w:val="0"/>
          <w:numId w:val="2"/>
        </w:numPr>
        <w:spacing w:before="60" w:after="60"/>
      </w:pPr>
      <w:r>
        <w:rPr>
          <w:rFonts w:ascii="Arial" w:cs="Arial" w:eastAsia="Arial" w:hAnsi="Arial"/>
          <w:color w:val="1A1A1A"/>
          <w:sz w:val="22"/>
          <w:szCs w:val="22"/>
        </w:rPr>
        <w:t xml:space="preserve">Connecting computational findings to experimental biology</w:t>
      </w:r>
    </w:p>
    <w:p>
      <w:pPr>
        <w:pStyle w:val="ListParagraph"/>
        <w:numPr>
          <w:ilvl w:val="0"/>
          <w:numId w:val="2"/>
        </w:numPr>
        <w:spacing w:before="60" w:after="60"/>
      </w:pPr>
      <w:r>
        <w:rPr>
          <w:rFonts w:ascii="Arial" w:cs="Arial" w:eastAsia="Arial" w:hAnsi="Arial"/>
          <w:color w:val="1A1A1A"/>
          <w:sz w:val="22"/>
          <w:szCs w:val="22"/>
        </w:rPr>
        <w:t xml:space="preserve">Asking 'what could be wrong with this?' at every step</w:t>
      </w:r>
    </w:p>
    <w:p>
      <w:pPr>
        <w:spacing w:before="60" w:after="60"/>
      </w:pPr>
      <w:r>
        <w:t xml:space="preserve"/>
      </w:r>
    </w:p>
    <w:p>
      <w:pPr>
        <w:pStyle w:val="Heading2"/>
        <w:spacing w:before="320" w:after="120"/>
      </w:pPr>
      <w:r>
        <w:rPr>
          <w:rFonts w:ascii="Arial" w:cs="Arial" w:eastAsia="Arial" w:hAnsi="Arial"/>
          <w:b/>
          <w:bCs/>
          <w:color w:val="2E75B6"/>
          <w:sz w:val="28"/>
          <w:szCs w:val="28"/>
        </w:rPr>
        <w:t xml:space="preserve">10.3  Your Path Forward</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375623" w:sz="12"/>
              <w:bottom w:val="none" w:color="FFFFFF" w:sz="0"/>
              <w:right w:val="none" w:color="FFFFFF" w:sz="0"/>
            </w:tcBorders>
            <w:shd w:fill="E2EFDA" w:val="clear"/>
            <w:tcMar>
              <w:top w:type="dxa" w:w="120"/>
              <w:left w:type="dxa" w:w="200"/>
              <w:bottom w:type="dxa" w:w="120"/>
              <w:right w:type="dxa" w:w="200"/>
            </w:tcMar>
          </w:tcPr>
          <w:p>
            <w:pPr>
              <w:spacing w:before="60" w:after="40"/>
            </w:pPr>
            <w:r>
              <w:rPr>
                <w:rFonts w:ascii="Arial" w:cs="Arial" w:eastAsia="Arial" w:hAnsi="Arial"/>
                <w:b/>
                <w:bCs/>
                <w:color w:val="375623"/>
                <w:sz w:val="22"/>
                <w:szCs w:val="22"/>
              </w:rPr>
              <w:t xml:space="preserve">Immediate Next Steps:</w:t>
            </w:r>
          </w:p>
          <w:p>
            <w:pPr>
              <w:pStyle w:val="ListParagraph"/>
              <w:numPr>
                <w:ilvl w:val="0"/>
                <w:numId w:val="2"/>
              </w:numPr>
              <w:spacing w:before="60" w:after="60"/>
            </w:pPr>
            <w:r>
              <w:rPr>
                <w:rFonts w:ascii="Arial" w:cs="Arial" w:eastAsia="Arial" w:hAnsi="Arial"/>
                <w:color w:val="1A1A1A"/>
                <w:sz w:val="22"/>
                <w:szCs w:val="22"/>
              </w:rPr>
              <w:t xml:space="preserve">Complete Tasks 5-6: run DE analysis and generate visualizations</w:t>
            </w:r>
          </w:p>
          <w:p>
            <w:pPr>
              <w:pStyle w:val="ListParagraph"/>
              <w:numPr>
                <w:ilvl w:val="0"/>
                <w:numId w:val="2"/>
              </w:numPr>
              <w:spacing w:before="60" w:after="60"/>
            </w:pPr>
            <w:r>
              <w:rPr>
                <w:rFonts w:ascii="Arial" w:cs="Arial" w:eastAsia="Arial" w:hAnsi="Arial"/>
                <w:color w:val="1A1A1A"/>
                <w:sz w:val="22"/>
                <w:szCs w:val="22"/>
              </w:rPr>
              <w:t xml:space="preserve">Write up your methods and results honestly, including the n=2 limitation</w:t>
            </w:r>
          </w:p>
          <w:p>
            <w:pPr>
              <w:pStyle w:val="ListParagraph"/>
              <w:numPr>
                <w:ilvl w:val="0"/>
                <w:numId w:val="2"/>
              </w:numPr>
              <w:spacing w:before="60" w:after="60"/>
            </w:pPr>
            <w:r>
              <w:rPr>
                <w:rFonts w:ascii="Arial" w:cs="Arial" w:eastAsia="Arial" w:hAnsi="Arial"/>
                <w:color w:val="1A1A1A"/>
                <w:sz w:val="22"/>
                <w:szCs w:val="22"/>
              </w:rPr>
              <w:t xml:space="preserve">Run co-expression analysis to find coding gene partners for your 14 candidates</w:t>
            </w:r>
          </w:p>
          <w:p>
            <w:pPr>
              <w:spacing w:before="60" w:after="60"/>
            </w:pPr>
            <w:r>
              <w:t xml:space="preserve"/>
            </w:r>
          </w:p>
          <w:p>
            <w:pPr>
              <w:spacing w:before="60" w:after="40"/>
            </w:pPr>
            <w:r>
              <w:rPr>
                <w:rFonts w:ascii="Arial" w:cs="Arial" w:eastAsia="Arial" w:hAnsi="Arial"/>
                <w:b/>
                <w:bCs/>
                <w:color w:val="375623"/>
                <w:sz w:val="22"/>
                <w:szCs w:val="22"/>
              </w:rPr>
              <w:t xml:space="preserve">Longer Term:</w:t>
            </w:r>
          </w:p>
          <w:p>
            <w:pPr>
              <w:pStyle w:val="ListParagraph"/>
              <w:numPr>
                <w:ilvl w:val="0"/>
                <w:numId w:val="2"/>
              </w:numPr>
              <w:spacing w:before="60" w:after="60"/>
            </w:pPr>
            <w:r>
              <w:rPr>
                <w:rFonts w:ascii="Arial" w:cs="Arial" w:eastAsia="Arial" w:hAnsi="Arial"/>
                <w:color w:val="1A1A1A"/>
                <w:sz w:val="22"/>
                <w:szCs w:val="22"/>
              </w:rPr>
              <w:t xml:space="preserve">Consider submitting to an Intel ISEF affiliated science fair</w:t>
            </w:r>
          </w:p>
          <w:p>
            <w:pPr>
              <w:pStyle w:val="ListParagraph"/>
              <w:numPr>
                <w:ilvl w:val="0"/>
                <w:numId w:val="2"/>
              </w:numPr>
              <w:spacing w:before="60" w:after="60"/>
            </w:pPr>
            <w:r>
              <w:rPr>
                <w:rFonts w:ascii="Arial" w:cs="Arial" w:eastAsia="Arial" w:hAnsi="Arial"/>
                <w:color w:val="1A1A1A"/>
                <w:sz w:val="22"/>
                <w:szCs w:val="22"/>
              </w:rPr>
              <w:t xml:space="preserve">Look into university summer research programs in bioinformatics</w:t>
            </w:r>
          </w:p>
          <w:p>
            <w:pPr>
              <w:pStyle w:val="ListParagraph"/>
              <w:numPr>
                <w:ilvl w:val="0"/>
                <w:numId w:val="2"/>
              </w:numPr>
              <w:spacing w:before="60" w:after="60"/>
            </w:pPr>
            <w:r>
              <w:rPr>
                <w:rFonts w:ascii="Arial" w:cs="Arial" w:eastAsia="Arial" w:hAnsi="Arial"/>
                <w:color w:val="1A1A1A"/>
                <w:sz w:val="22"/>
                <w:szCs w:val="22"/>
              </w:rPr>
              <w:t xml:space="preserve">Learn R — it is the dominant language in bioinformatics and has DESeq2, the gold-standard DE analysis tool</w:t>
            </w:r>
          </w:p>
          <w:p>
            <w:pPr>
              <w:pStyle w:val="ListParagraph"/>
              <w:numPr>
                <w:ilvl w:val="0"/>
                <w:numId w:val="2"/>
              </w:numPr>
              <w:spacing w:before="60" w:after="60"/>
            </w:pPr>
            <w:r>
              <w:rPr>
                <w:rFonts w:ascii="Arial" w:cs="Arial" w:eastAsia="Arial" w:hAnsi="Arial"/>
                <w:color w:val="1A1A1A"/>
                <w:sz w:val="22"/>
                <w:szCs w:val="22"/>
              </w:rPr>
              <w:t xml:space="preserve">Consider writing this up as a preprint on bioRxiv — yes, even as a high school student</w:t>
            </w:r>
          </w:p>
        </w:tc>
      </w:tr>
    </w:tbl>
    <w:p>
      <w:pPr>
        <w:spacing w:before="120" w:after="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2E75B6" w:sz="12"/>
              <w:bottom w:val="none" w:color="FFFFFF" w:sz="0"/>
              <w:right w:val="none" w:color="FFFFFF" w:sz="0"/>
            </w:tcBorders>
            <w:shd w:fill="DEEAF1" w:val="clear"/>
            <w:tcMar>
              <w:top w:type="dxa" w:w="120"/>
              <w:left w:type="dxa" w:w="200"/>
              <w:bottom w:type="dxa" w:w="120"/>
              <w:right w:type="dxa" w:w="200"/>
            </w:tcMar>
          </w:tcPr>
          <w:p>
            <w:pPr>
              <w:spacing w:before="60" w:after="40"/>
              <w:jc w:val="center"/>
            </w:pPr>
            <w:r>
              <w:rPr>
                <w:rFonts w:ascii="Arial" w:cs="Arial" w:eastAsia="Arial" w:hAnsi="Arial"/>
                <w:b/>
                <w:bCs/>
                <w:color w:val="1F4E79"/>
                <w:sz w:val="26"/>
                <w:szCs w:val="26"/>
              </w:rPr>
              <w:t xml:space="preserve">A Final Word From Your Mentor</w:t>
            </w:r>
          </w:p>
          <w:p>
            <w:pPr>
              <w:spacing w:before="60" w:after="60"/>
            </w:pPr>
            <w:r>
              <w:t xml:space="preserve"/>
            </w:r>
          </w:p>
          <w:p>
            <w:pPr>
              <w:spacing w:before="40" w:after="40"/>
            </w:pPr>
            <w:r>
              <w:rPr>
                <w:rFonts w:ascii="Arial" w:cs="Arial" w:eastAsia="Arial" w:hAnsi="Arial"/>
                <w:b w:val="false"/>
                <w:bCs w:val="false"/>
                <w:color w:val="1A1A1A"/>
                <w:sz w:val="22"/>
                <w:szCs w:val="22"/>
              </w:rPr>
              <w:t xml:space="preserve">Science is not a collection of facts. It is a set of habits: ask questions, design tests, collect data honestly, interpret carefully, revise your understanding, and repeat.</w:t>
            </w:r>
          </w:p>
          <w:p>
            <w:pPr>
              <w:spacing w:before="60" w:after="60"/>
            </w:pPr>
            <w:r>
              <w:t xml:space="preserve"/>
            </w:r>
          </w:p>
          <w:p>
            <w:pPr>
              <w:spacing w:before="40" w:after="40"/>
            </w:pPr>
            <w:r>
              <w:rPr>
                <w:rFonts w:ascii="Arial" w:cs="Arial" w:eastAsia="Arial" w:hAnsi="Arial"/>
                <w:b w:val="false"/>
                <w:bCs w:val="false"/>
                <w:color w:val="1A1A1A"/>
                <w:sz w:val="22"/>
                <w:szCs w:val="22"/>
              </w:rPr>
              <w:t xml:space="preserve">You hit TLS errors, broken files, wrong paths, FDR corrections that killed your results, and data that contradicted your hypothesis. You fixed every single one of them. That is not just good bioinformatics — that is good science.</w:t>
            </w:r>
          </w:p>
          <w:p>
            <w:pPr>
              <w:spacing w:before="60" w:after="60"/>
            </w:pPr>
            <w:r>
              <w:t xml:space="preserve"/>
            </w:r>
          </w:p>
          <w:p>
            <w:pPr>
              <w:spacing w:before="40" w:after="60"/>
            </w:pPr>
            <w:r>
              <w:rPr>
                <w:rFonts w:ascii="Arial" w:cs="Arial" w:eastAsia="Arial" w:hAnsi="Arial"/>
                <w:b/>
                <w:bCs/>
                <w:color w:val="1A1A1A"/>
                <w:sz w:val="22"/>
                <w:szCs w:val="22"/>
              </w:rPr>
              <w:t xml:space="preserve">The 14 lncRNAs you found are real candidates from a real dataset, analyzed with real statistical methods, in a real research question. Own that.</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Simple w:instr="PAGE"/>
    </w:r>
    <w:r>
      <w:rPr>
        <w:rFonts w:ascii="Arial" w:cs="Arial" w:eastAsia="Arial" w:hAnsi="Arial"/>
        <w:color w:val="888888"/>
        <w:sz w:val="18"/>
        <w:szCs w:val="18"/>
      </w:rPr>
      <w:t xml:space="preserve">  |  Mentored Bioinformatics Tutorial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pPr>
    <w:r>
      <w:rPr>
        <w:rFonts w:ascii="Arial" w:cs="Arial" w:eastAsia="Arial" w:hAnsi="Arial"/>
        <w:color w:val="2E75B6"/>
        <w:sz w:val="18"/>
        <w:szCs w:val="18"/>
      </w:rPr>
      <w:t xml:space="preserve">lncRNA Discovery in Resurrection Plants  |  Bioinformatics Tutorial</w:t>
    </w:r>
    <w:r>
      <w:rPr>
        <w:rFonts w:ascii="Arial" w:cs="Arial" w:eastAsia="Arial" w:hAnsi="Arial"/>
        <w:i/>
        <w:iCs/>
        <w:color w:val="888888"/>
        <w:sz w:val="18"/>
        <w:szCs w:val="18"/>
      </w:rPr>
      <w:t xml:space="preserve">        Neil's Research Project — 11th Grade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F4E79"/>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240" w:after="8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2026-02-21T10:38:53.207Z</dcterms:created>
  <dcterms:modified xsi:type="dcterms:W3CDTF">2026-02-21T10:38:53.207Z</dcterms:modified>
</cp:coreProperties>
</file>

<file path=docProps/custom.xml><?xml version="1.0" encoding="utf-8"?>
<Properties xmlns="http://schemas.openxmlformats.org/officeDocument/2006/custom-properties" xmlns:vt="http://schemas.openxmlformats.org/officeDocument/2006/docPropsVTypes"/>
</file>