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Installing the Simulator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After following this worksheet you should have a working version of the 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ython Robotics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Simulator.  This worksheet assumes you have a working version of Python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3 including the numpy library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installed on your machine.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file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pirover_simulator.zip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http://www.csc.liv.ac.uk/~lad/pyrobots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unzip it into the location of your choice.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</w:t>
      </w:r>
      <w:r w:rsidDel="00000000" w:rsidR="00000000" w:rsidRPr="00000000">
        <w:rPr>
          <w:rFonts w:ascii="Courier" w:cs="Courier" w:eastAsia="Courier" w:hAnsi="Courier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pirover_simulator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folder you should find two files </w:t>
      </w:r>
      <w:r w:rsidDel="00000000" w:rsidR="00000000" w:rsidRPr="00000000">
        <w:rPr>
          <w:rFonts w:ascii="Courier" w:cs="Courier" w:eastAsia="Courier" w:hAnsi="Courier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pysim.py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urier" w:cs="Courier" w:eastAsia="Courier" w:hAnsi="Courier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y</w:t>
      </w:r>
      <w:r w:rsidDel="00000000" w:rsidR="00000000" w:rsidRPr="00000000">
        <w:rPr>
          <w:rFonts w:ascii="Courier" w:cs="Courier" w:eastAsia="Courier" w:hAnsi="Courier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simosx.py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The first is for use on Windows and Linux machines and the second for use on Macs.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can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run the simulator either from the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 line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from a Python development environment such as </w:t>
      </w:r>
      <w:r w:rsidDel="00000000" w:rsidR="00000000" w:rsidRPr="00000000">
        <w:rPr>
          <w:rFonts w:ascii="Calibri" w:cs="Calibri" w:eastAsia="Calibri" w:hAnsi="Calibri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DLE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command line: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Type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python3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pysim.py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pysimosx.py </w:t>
      </w:r>
      <w:r w:rsidDel="00000000" w:rsidR="00000000" w:rsidRPr="00000000">
        <w:rPr>
          <w:rtl w:val="0"/>
        </w:rPr>
        <w:t xml:space="preserve">on Macs)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pirover_simulator</w:t>
      </w:r>
      <w:r w:rsidDel="00000000" w:rsidR="00000000" w:rsidRPr="00000000">
        <w:rPr>
          <w:rtl w:val="0"/>
        </w:rPr>
        <w:t xml:space="preserve"> folder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press return.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I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DLE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DLE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A window should open and you should see something like: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Python 3.7.2 (v3.7.2:9a3ffc0492, Dec 24 2018, 02:44:43)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[Clang 6.0 (clang-600.0.57)] on darwin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Type "help", "copyright", "credits" or "license()" for more information.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&gt;&gt;&gt;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Open pysim.py (pysimosx.py on Macs) from the File Menu.   A file will open in Idle (ignore this) and a new menu item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Run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should appear.   From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Run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select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Run Module.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should see: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276850" cy="3289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From here you can start a simulation for either the Initio robot (click on the top image then select start simulation) or the Pi2Go robot (click on the bottom image then select start simulation) in a number of settings (the “World Files” on the left).  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Once the simulation has started you can stop it by pressing Q or Quit.</w:t>
      </w:r>
    </w:p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jc w:val="both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University of Liverpool, 2019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464646"/>
          <w:sz w:val="16"/>
          <w:szCs w:val="16"/>
          <w:highlight w:val="white"/>
          <w:rtl w:val="0"/>
        </w:rPr>
        <w:t xml:space="preserve">This work is licensed under a </w:t>
      </w:r>
      <w:hyperlink r:id="rId11">
        <w:r w:rsidDel="00000000" w:rsidR="00000000" w:rsidRPr="00000000">
          <w:rPr>
            <w:rFonts w:ascii="Calibri" w:cs="Calibri" w:eastAsia="Calibri" w:hAnsi="Calibri"/>
            <w:color w:val="049ccf"/>
            <w:sz w:val="16"/>
            <w:szCs w:val="16"/>
            <w:rtl w:val="0"/>
          </w:rPr>
          <w:t xml:space="preserve">Creative Commons Attribution-NonCommercial-ShareAlike 4.0 International License</w:t>
        </w:r>
      </w:hyperlink>
      <w:r w:rsidDel="00000000" w:rsidR="00000000" w:rsidRPr="00000000">
        <w:rPr>
          <w:rFonts w:ascii="Calibri" w:cs="Calibri" w:eastAsia="Calibri" w:hAnsi="Calibri"/>
          <w:color w:val="464646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even"/>
      <w:footerReference r:id="rId14" w:type="default"/>
      <w:footerReference r:id="rId15" w:type="even"/>
      <w:pgSz w:h="16840" w:w="11900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ambr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widowControl w:val="0"/>
      <w:spacing w:line="276" w:lineRule="auto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  <w:tbl>
    <w:tblPr>
      <w:tblStyle w:val="Table1"/>
      <w:tblW w:w="8530.0" w:type="dxa"/>
      <w:jc w:val="left"/>
      <w:tblInd w:w="0.0" w:type="dxa"/>
      <w:tblLayout w:type="fixed"/>
      <w:tblLook w:val="0400"/>
    </w:tblPr>
    <w:tblGrid>
      <w:gridCol w:w="8178"/>
      <w:gridCol w:w="352"/>
      <w:tblGridChange w:id="0">
        <w:tblGrid>
          <w:gridCol w:w="8178"/>
          <w:gridCol w:w="352"/>
        </w:tblGrid>
      </w:tblGridChange>
    </w:tblGrid>
    <w:tr>
      <w:tc>
        <w:tcPr>
          <w:tcBorders>
            <w:bottom w:color="000000" w:space="0" w:sz="4" w:val="single"/>
          </w:tcBorders>
          <w:vAlign w:val="bottom"/>
        </w:tcPr>
        <w:p w:rsidR="00000000" w:rsidDel="00000000" w:rsidP="00000000" w:rsidRDefault="00000000" w:rsidRPr="00000000" w14:paraId="00000037">
          <w:pPr>
            <w:tabs>
              <w:tab w:val="center" w:pos="4320"/>
              <w:tab w:val="right" w:pos="8640"/>
            </w:tabs>
            <w:jc w:val="right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 Installing the Simulator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943734" w:space="0" w:sz="4" w:val="single"/>
          </w:tcBorders>
          <w:shd w:fill="943734" w:val="clear"/>
          <w:vAlign w:val="bottom"/>
        </w:tcPr>
        <w:p w:rsidR="00000000" w:rsidDel="00000000" w:rsidP="00000000" w:rsidRDefault="00000000" w:rsidRPr="00000000" w14:paraId="00000038">
          <w:pPr>
            <w:tabs>
              <w:tab w:val="center" w:pos="4320"/>
              <w:tab w:val="right" w:pos="8640"/>
            </w:tabs>
            <w:rPr>
              <w:rFonts w:ascii="Cambria" w:cs="Cambria" w:eastAsia="Cambria" w:hAnsi="Cambria"/>
              <w:color w:val="ffffff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ffffff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widowControl w:val="0"/>
      <w:spacing w:line="276" w:lineRule="auto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  <w:tbl>
    <w:tblPr>
      <w:tblStyle w:val="Table2"/>
      <w:tblW w:w="8530.0" w:type="dxa"/>
      <w:jc w:val="left"/>
      <w:tblInd w:w="0.0" w:type="dxa"/>
      <w:tblLayout w:type="fixed"/>
      <w:tblLook w:val="0400"/>
    </w:tblPr>
    <w:tblGrid>
      <w:gridCol w:w="423"/>
      <w:gridCol w:w="8107"/>
      <w:tblGridChange w:id="0">
        <w:tblGrid>
          <w:gridCol w:w="423"/>
          <w:gridCol w:w="8107"/>
        </w:tblGrid>
      </w:tblGridChange>
    </w:tblGrid>
    <w:tr>
      <w:tc>
        <w:tcPr>
          <w:tcBorders>
            <w:bottom w:color="943734" w:space="0" w:sz="4" w:val="single"/>
          </w:tcBorders>
          <w:shd w:fill="943734" w:val="clear"/>
          <w:vAlign w:val="bottom"/>
        </w:tcPr>
        <w:p w:rsidR="00000000" w:rsidDel="00000000" w:rsidP="00000000" w:rsidRDefault="00000000" w:rsidRPr="00000000" w14:paraId="0000003C">
          <w:pPr>
            <w:tabs>
              <w:tab w:val="center" w:pos="4320"/>
              <w:tab w:val="right" w:pos="8640"/>
            </w:tabs>
            <w:jc w:val="center"/>
            <w:rPr>
              <w:rFonts w:ascii="Calibri" w:cs="Calibri" w:eastAsia="Calibri" w:hAnsi="Calibri"/>
              <w:b w:val="1"/>
              <w:color w:val="ffffff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ffffff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vAlign w:val="bottom"/>
        </w:tcPr>
        <w:p w:rsidR="00000000" w:rsidDel="00000000" w:rsidP="00000000" w:rsidRDefault="00000000" w:rsidRPr="00000000" w14:paraId="0000003D">
          <w:pPr>
            <w:tabs>
              <w:tab w:val="center" w:pos="4320"/>
              <w:tab w:val="right" w:pos="8640"/>
            </w:tabs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Worksheet WS0: Installing the Pi2Go Simulator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E">
    <w:pPr>
      <w:tabs>
        <w:tab w:val="center" w:pos="4320"/>
        <w:tab w:val="right" w:pos="8640"/>
      </w:tabs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reativecommons.org/licenses/by-nc-sa/4.0/" TargetMode="External"/><Relationship Id="rId10" Type="http://schemas.openxmlformats.org/officeDocument/2006/relationships/image" Target="media/image1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