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5482BCFB" w:rsidR="004628A3" w:rsidRDefault="00FD16E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F1467">
        <w:rPr>
          <w:rFonts w:ascii="Calibri" w:eastAsia="Calibri" w:hAnsi="Calibri" w:cs="Calibri"/>
          <w:b/>
          <w:sz w:val="40"/>
          <w:szCs w:val="40"/>
        </w:rPr>
        <w:t>Pi2Go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51256255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DF060C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1E8CE487" w14:textId="77777777" w:rsidR="004628A3" w:rsidRDefault="004628A3">
      <w:pPr>
        <w:rPr>
          <w:rFonts w:ascii="Calibri" w:eastAsia="Calibri" w:hAnsi="Calibri" w:cs="Calibri"/>
        </w:rPr>
      </w:pPr>
    </w:p>
    <w:p w14:paraId="1E27E164" w14:textId="758898CD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E25D7D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50F9CF5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 as </w:t>
      </w:r>
      <w:r w:rsidR="00E25D7D">
        <w:rPr>
          <w:rFonts w:ascii="Courier" w:eastAsia="Calibri" w:hAnsi="Courier" w:cstheme="majorHAnsi"/>
          <w:bCs/>
        </w:rPr>
        <w:t>pi2go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44EBCD34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>.init()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1A10F88C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.irLeft()):</w:t>
      </w:r>
    </w:p>
    <w:p w14:paraId="7FA1CD8F" w14:textId="65D1FF6A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.irRight()):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57D559BD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r w:rsidR="00E25D7D">
        <w:rPr>
          <w:rFonts w:ascii="Courier" w:eastAsia="Calibri" w:hAnsi="Courier" w:cstheme="majorHAnsi"/>
          <w:bCs/>
        </w:rPr>
        <w:t>pi2go</w:t>
      </w:r>
      <w:r w:rsidRPr="00FD16E7">
        <w:rPr>
          <w:rFonts w:ascii="Courier" w:eastAsia="Calibri" w:hAnsi="Courier" w:cstheme="majorHAnsi"/>
          <w:bCs/>
        </w:rPr>
        <w:t>.forward(10)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409D5585" w:rsidR="00FD16E7" w:rsidRPr="00FD16E7" w:rsidRDefault="00E25D7D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>pi2go</w:t>
      </w:r>
      <w:r w:rsidR="00FD16E7" w:rsidRPr="00FD16E7">
        <w:rPr>
          <w:rFonts w:ascii="Courier" w:eastAsia="Calibri" w:hAnsi="Courier" w:cstheme="majorHAnsi"/>
          <w:bCs/>
        </w:rPr>
        <w:t xml:space="preserve">.stop()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070F045D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662707D3" w14:textId="0A3C5E2B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48F559C8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96E0B13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2BAAF76" w14:textId="07823669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3C92916F" w14:textId="77777777" w:rsidR="00E25D7D" w:rsidRDefault="00E25D7D" w:rsidP="00FD16E7">
      <w:pPr>
        <w:rPr>
          <w:rFonts w:asciiTheme="majorHAnsi" w:eastAsia="Calibri" w:hAnsiTheme="majorHAnsi" w:cstheme="majorHAnsi"/>
          <w:b/>
        </w:rPr>
      </w:pPr>
    </w:p>
    <w:p w14:paraId="54061200" w14:textId="7DABA2D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2339E92" w14:textId="2F449D49" w:rsidR="00A67656" w:rsidRDefault="00A67656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lastRenderedPageBreak/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27589A5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765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7656">
        <w:rPr>
          <w:rFonts w:ascii="Courier" w:eastAsia="Calibri" w:hAnsi="Courier" w:cs="Calibri"/>
        </w:rPr>
        <w:t xml:space="preserve"> as </w:t>
      </w:r>
      <w:r w:rsidR="00E25D7D">
        <w:rPr>
          <w:rFonts w:ascii="Courier" w:eastAsia="Calibri" w:hAnsi="Courier" w:cs="Calibri"/>
        </w:rPr>
        <w:t>pi2go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6AD99D80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.init()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554A93F2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.irLeft()):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0751884F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.forward(10)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1C31B6F3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r w:rsidR="00E25D7D">
        <w:rPr>
          <w:rFonts w:ascii="Courier" w:eastAsia="Calibri" w:hAnsi="Courier" w:cs="Calibri"/>
        </w:rPr>
        <w:t>pi2go</w:t>
      </w:r>
      <w:r w:rsidRPr="00A67656">
        <w:rPr>
          <w:rFonts w:ascii="Courier" w:eastAsia="Calibri" w:hAnsi="Courier" w:cs="Calibri"/>
        </w:rPr>
        <w:t>.irRight()):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1C9F05CD" w:rsidR="00A67656" w:rsidRPr="00A67656" w:rsidRDefault="00E25D7D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pi2go</w:t>
      </w:r>
      <w:r w:rsidR="00A67656" w:rsidRPr="00A67656">
        <w:rPr>
          <w:rFonts w:ascii="Courier" w:eastAsia="Calibri" w:hAnsi="Courier" w:cs="Calibri"/>
        </w:rPr>
        <w:t>.stop()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79C05C2F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37225170" w14:textId="6F8FC689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3A9AF96C" w14:textId="639D73AE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2A6BB6C0" w14:textId="014EA3BE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665F85DD" w14:textId="193A65E3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6800DB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799F631F" w14:textId="33A635BA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38D88BA0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DBB2" id="Straight Arrow Connector 22" o:spid="_x0000_s1026" type="#_x0000_t32" style="position:absolute;margin-left:0;margin-top:14.8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2AA956B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325640EA" w14:textId="77777777" w:rsidR="00E25D7D" w:rsidRDefault="00E25D7D" w:rsidP="00A67656">
      <w:pPr>
        <w:rPr>
          <w:rFonts w:asciiTheme="majorHAnsi" w:eastAsia="Calibri" w:hAnsiTheme="majorHAnsi" w:cstheme="majorHAnsi"/>
          <w:b/>
        </w:rPr>
      </w:pPr>
    </w:p>
    <w:p w14:paraId="15331F23" w14:textId="52F594B2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21C29F59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3F8" id="Straight Arrow Connector 23" o:spid="_x0000_s1026" type="#_x0000_t32" style="position:absolute;margin-left:1.5pt;margin-top:12.1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3E3F87" w14:textId="77777777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08A05728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7D4800FC" w14:textId="32051917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69982650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533DDDC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07720D43" w14:textId="3D738162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3374F5E" w14:textId="4BEC768E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98D0246" w14:textId="419D055B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E34A4D" w14:textId="0DA64870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F35A9B5" w14:textId="08BC675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3ED60FC3" w14:textId="35276F6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4EA7C4B" w14:textId="72AF1EF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4343BBC7" w14:textId="1887973D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24C1BFC0" w14:textId="37E5F241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B8B88B9" w14:textId="0308E446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0729F45A" w14:textId="77777777" w:rsidR="00E25D7D" w:rsidRDefault="00E25D7D">
      <w:pPr>
        <w:jc w:val="both"/>
        <w:rPr>
          <w:rFonts w:ascii="Calibri" w:eastAsia="Calibri" w:hAnsi="Calibri" w:cs="Calibri"/>
          <w:b/>
          <w:bCs/>
        </w:rPr>
      </w:pPr>
    </w:p>
    <w:p w14:paraId="14CA7CCC" w14:textId="43D09665" w:rsidR="00A67656" w:rsidRDefault="00031E7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44B7F2FE" w14:textId="77777777" w:rsidR="00E25D7D" w:rsidRDefault="00AE6BD9" w:rsidP="00E25D7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10DB9709" w14:textId="77777777" w:rsidR="00E25D7D" w:rsidRDefault="00E25D7D" w:rsidP="00E25D7D">
      <w:pPr>
        <w:jc w:val="both"/>
        <w:rPr>
          <w:rFonts w:asciiTheme="majorHAnsi" w:eastAsia="Calibri" w:hAnsiTheme="majorHAnsi" w:cstheme="majorHAnsi"/>
        </w:rPr>
      </w:pPr>
    </w:p>
    <w:p w14:paraId="4392B36C" w14:textId="1750C67E" w:rsidR="004628A3" w:rsidRPr="00E25D7D" w:rsidRDefault="00136765" w:rsidP="00E25D7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C6512" w14:textId="77777777" w:rsidR="00376115" w:rsidRDefault="00376115">
      <w:r>
        <w:separator/>
      </w:r>
    </w:p>
  </w:endnote>
  <w:endnote w:type="continuationSeparator" w:id="0">
    <w:p w14:paraId="46713327" w14:textId="77777777" w:rsidR="00376115" w:rsidRDefault="0037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FB4E" w14:textId="77777777" w:rsidR="00376115" w:rsidRDefault="00376115">
      <w:r>
        <w:separator/>
      </w:r>
    </w:p>
  </w:footnote>
  <w:footnote w:type="continuationSeparator" w:id="0">
    <w:p w14:paraId="5C094157" w14:textId="77777777" w:rsidR="00376115" w:rsidRDefault="0037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31E79"/>
    <w:rsid w:val="00136765"/>
    <w:rsid w:val="002F1467"/>
    <w:rsid w:val="00332FE7"/>
    <w:rsid w:val="00376115"/>
    <w:rsid w:val="004628A3"/>
    <w:rsid w:val="004A60AE"/>
    <w:rsid w:val="0060040F"/>
    <w:rsid w:val="00A67656"/>
    <w:rsid w:val="00AE6BD9"/>
    <w:rsid w:val="00DE0F6D"/>
    <w:rsid w:val="00DF060C"/>
    <w:rsid w:val="00E25D7D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2019-11-11T15:59:00Z</dcterms:created>
  <dcterms:modified xsi:type="dcterms:W3CDTF">2019-11-17T17:15:00Z</dcterms:modified>
</cp:coreProperties>
</file>