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ZIXIANG CAI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E-mail:czxplp@gmail.com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Portable: +86 13 16 13 77 67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z w:val="36"/>
          <w:szCs w:val="36"/>
          <w:shd w:val="clear" w:color="FFFFFF" w:fill="D9D9D9"/>
          <w:lang w:val="en-US" w:eastAsia="zh-CN"/>
        </w:rPr>
        <w:t xml:space="preserve">Formation &amp; Prix </w:t>
      </w:r>
      <w:r>
        <w:rPr>
          <w:rFonts w:hint="eastAsia"/>
          <w:shd w:val="clear" w:color="FFFFFF" w:fill="D9D9D9"/>
          <w:lang w:val="en-US" w:eastAsia="zh-CN"/>
        </w:rPr>
        <w:t xml:space="preserve">                                                                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Depuis Aout 2013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fr-FR" w:eastAsia="zh-CN"/>
        </w:rPr>
      </w:pPr>
      <w:r>
        <w:rPr>
          <w:b/>
          <w:bCs/>
          <w:sz w:val="24"/>
          <w:szCs w:val="22"/>
          <w:lang w:val="fr-FR"/>
        </w:rPr>
        <w:t xml:space="preserve">Ecole Centrale de </w:t>
      </w:r>
      <w:r>
        <w:rPr>
          <w:rFonts w:hint="eastAsia"/>
          <w:b/>
          <w:bCs/>
          <w:lang w:val="fr-FR" w:eastAsia="zh-CN"/>
        </w:rPr>
        <w:t>Pékin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/>
          <w:bCs/>
          <w:lang w:val="fr-FR" w:eastAsia="zh-CN"/>
        </w:rPr>
        <w:t>Université</w:t>
      </w:r>
      <w:r>
        <w:rPr>
          <w:rFonts w:hint="eastAsia"/>
          <w:b/>
          <w:bCs/>
          <w:lang w:val="en-US" w:eastAsia="zh-CN"/>
        </w:rPr>
        <w:t xml:space="preserve"> de Beihang(Beijing University of eronautics and Astronautics)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fr-FR" w:eastAsia="zh-CN"/>
        </w:rPr>
      </w:pPr>
      <w:r>
        <w:rPr>
          <w:rFonts w:hint="eastAsia"/>
          <w:lang w:val="en-US" w:eastAsia="zh-CN"/>
        </w:rPr>
        <w:t>Classement general:</w:t>
      </w:r>
      <w:r>
        <w:rPr>
          <w:rFonts w:hint="eastAsia"/>
          <w:lang w:val="en-US" w:eastAsia="zh-CN"/>
        </w:rPr>
        <w:tab/>
        <w:t>;Classement: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fr-FR" w:eastAsia="zh-CN"/>
        </w:rPr>
        <w:t xml:space="preserve">Prix spécial pour les projets bien-être public </w:t>
      </w:r>
      <w:r>
        <w:rPr>
          <w:rFonts w:hint="eastAsia"/>
          <w:lang w:val="en-US" w:eastAsia="zh-CN"/>
        </w:rPr>
        <w:t>par</w:t>
      </w:r>
      <w:r>
        <w:rPr>
          <w:rFonts w:hint="eastAsia"/>
          <w:lang w:val="fr-FR" w:eastAsia="zh-CN"/>
        </w:rPr>
        <w:t xml:space="preserve"> China Youth Development </w:t>
      </w:r>
      <w:r>
        <w:rPr>
          <w:rFonts w:hint="eastAsia"/>
          <w:lang w:val="fr-FR" w:eastAsia="zh-CN"/>
        </w:rPr>
        <w:tab/>
      </w:r>
      <w:r>
        <w:rPr>
          <w:rFonts w:hint="eastAsia"/>
          <w:lang w:val="fr-FR" w:eastAsia="zh-CN"/>
        </w:rPr>
        <w:t>Foundation pour le projet”1+1+1”</w:t>
      </w:r>
      <w:r>
        <w:rPr>
          <w:rFonts w:hint="eastAsia"/>
          <w:sz w:val="24"/>
          <w:szCs w:val="22"/>
          <w:lang w:val="en-US" w:eastAsia="zh-CN"/>
        </w:rPr>
        <w:t>(Chef d</w:t>
      </w:r>
      <w:r>
        <w:rPr>
          <w:rFonts w:hint="default"/>
          <w:sz w:val="24"/>
          <w:szCs w:val="22"/>
          <w:lang w:val="en-US" w:eastAsia="zh-CN"/>
        </w:rPr>
        <w:t>’</w:t>
      </w:r>
      <w:r>
        <w:rPr>
          <w:sz w:val="24"/>
          <w:szCs w:val="22"/>
          <w:lang w:val="fr-FR"/>
        </w:rPr>
        <w:t>é</w:t>
      </w:r>
      <w:r>
        <w:rPr>
          <w:rFonts w:hint="eastAsia"/>
          <w:sz w:val="24"/>
          <w:szCs w:val="22"/>
          <w:lang w:val="en-US" w:eastAsia="zh-CN"/>
        </w:rPr>
        <w:t>quipe)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Bourse 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etudes </w:t>
      </w:r>
      <w:r>
        <w:rPr>
          <w:sz w:val="24"/>
          <w:szCs w:val="22"/>
          <w:lang w:val="fr-FR"/>
        </w:rPr>
        <w:t>de l’Université</w:t>
      </w:r>
      <w:r>
        <w:rPr>
          <w:rFonts w:hint="eastAsia"/>
          <w:sz w:val="24"/>
          <w:szCs w:val="22"/>
          <w:lang w:val="en-US" w:eastAsia="zh-CN"/>
        </w:rPr>
        <w:t xml:space="preserve"> de Beihang</w:t>
      </w:r>
      <w:r>
        <w:rPr>
          <w:sz w:val="24"/>
          <w:szCs w:val="22"/>
          <w:lang w:val="fr-FR"/>
        </w:rPr>
        <w:tab/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Bourse </w:t>
      </w:r>
      <w:r>
        <w:rPr>
          <w:sz w:val="24"/>
          <w:szCs w:val="22"/>
          <w:lang w:val="fr-FR"/>
        </w:rPr>
        <w:t>de</w:t>
      </w:r>
      <w:r>
        <w:rPr>
          <w:rFonts w:hint="eastAsia"/>
          <w:sz w:val="24"/>
          <w:szCs w:val="22"/>
          <w:lang w:val="en-US" w:eastAsia="zh-CN"/>
        </w:rPr>
        <w:t xml:space="preserve"> la comp</w:t>
      </w:r>
      <w:r>
        <w:rPr>
          <w:sz w:val="24"/>
          <w:szCs w:val="22"/>
          <w:lang w:val="fr-FR"/>
        </w:rPr>
        <w:t>é</w:t>
      </w:r>
      <w:r>
        <w:rPr>
          <w:rFonts w:hint="eastAsia"/>
          <w:sz w:val="24"/>
          <w:szCs w:val="22"/>
          <w:lang w:val="en-US" w:eastAsia="zh-CN"/>
        </w:rPr>
        <w:t>tition nationalle d</w:t>
      </w:r>
      <w:r>
        <w:rPr>
          <w:rFonts w:hint="default"/>
          <w:sz w:val="24"/>
          <w:szCs w:val="22"/>
          <w:lang w:val="en-US" w:eastAsia="zh-CN"/>
        </w:rPr>
        <w:t>’</w:t>
      </w:r>
      <w:r>
        <w:rPr>
          <w:rFonts w:hint="eastAsia"/>
          <w:sz w:val="24"/>
          <w:szCs w:val="22"/>
          <w:lang w:val="en-US" w:eastAsia="zh-CN"/>
        </w:rPr>
        <w:t>anglais(a deux reprises)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Prix 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excellence pour les activites sociales </w:t>
      </w:r>
      <w:r>
        <w:rPr>
          <w:sz w:val="24"/>
          <w:szCs w:val="22"/>
          <w:lang w:val="fr-FR"/>
        </w:rPr>
        <w:t>de l’Université</w:t>
      </w:r>
      <w:r>
        <w:rPr>
          <w:rFonts w:hint="eastAsia"/>
          <w:sz w:val="24"/>
          <w:szCs w:val="22"/>
          <w:lang w:val="en-US" w:eastAsia="zh-CN"/>
        </w:rPr>
        <w:t xml:space="preserve"> de Beihang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Prix 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excellence pour les activites benevoles </w:t>
      </w:r>
      <w:r>
        <w:rPr>
          <w:rFonts w:hint="eastAsia"/>
          <w:lang w:val="fr-FR" w:eastAsia="zh-CN"/>
        </w:rPr>
        <w:t xml:space="preserve">de </w:t>
      </w:r>
      <w:r>
        <w:rPr>
          <w:sz w:val="24"/>
          <w:szCs w:val="22"/>
          <w:lang w:val="fr-FR"/>
        </w:rPr>
        <w:t>l’Université</w:t>
      </w:r>
      <w:r>
        <w:rPr>
          <w:rFonts w:hint="eastAsia"/>
          <w:lang w:val="en-US" w:eastAsia="zh-CN"/>
        </w:rPr>
        <w:t xml:space="preserve"> de Beihang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1000" w:space="426"/>
            <w:col w:w="6880"/>
          </w:cols>
          <w:docGrid w:type="lines" w:linePitch="312" w:charSpace="0"/>
        </w:sectPr>
      </w:pPr>
    </w:p>
    <w:p>
      <w:pPr>
        <w:rPr>
          <w:rFonts w:hint="eastAsia"/>
          <w:b w:val="0"/>
          <w:bCs w:val="0"/>
          <w:sz w:val="36"/>
          <w:szCs w:val="36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shd w:val="clear" w:color="FFFFFF" w:fill="D9D9D9"/>
          <w:lang w:val="en-US" w:eastAsia="zh-CN"/>
        </w:rPr>
        <w:t xml:space="preserve">Activite &amp; Responsabilite                                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Sept 2013 -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 2015</w:t>
      </w: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Sept 2013 -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 2015</w:t>
      </w: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Sept 2015 -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Juin 2016</w:t>
      </w: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Sept 2015 -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cs="Times New Roman"/>
          <w:b/>
          <w:bCs/>
          <w:sz w:val="24"/>
          <w:szCs w:val="22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cs="Times New Roman"/>
          <w:b/>
          <w:bCs/>
          <w:sz w:val="24"/>
          <w:szCs w:val="22"/>
          <w:lang w:val="en-US" w:eastAsia="zh-CN"/>
        </w:rPr>
        <w:t>C</w:t>
      </w:r>
      <w:r>
        <w:rPr>
          <w:rFonts w:hint="eastAsia" w:ascii="Times New Roman" w:hAnsi="Times New Roman" w:cs="Times New Roman"/>
          <w:b/>
          <w:bCs/>
          <w:sz w:val="24"/>
          <w:szCs w:val="22"/>
          <w:lang w:val="en-US" w:eastAsia="zh-CN"/>
        </w:rPr>
        <w:t>ommunaut</w:t>
      </w:r>
      <w:r>
        <w:rPr>
          <w:b/>
          <w:bCs/>
          <w:sz w:val="24"/>
          <w:szCs w:val="22"/>
          <w:lang w:val="fr-FR"/>
        </w:rPr>
        <w:t>é</w:t>
      </w:r>
      <w:r>
        <w:rPr>
          <w:rFonts w:hint="eastAsia"/>
          <w:b/>
          <w:bCs/>
          <w:sz w:val="24"/>
          <w:szCs w:val="22"/>
          <w:lang w:val="en-US" w:eastAsia="zh-CN"/>
        </w:rPr>
        <w:t xml:space="preserve"> bien-être public</w:t>
      </w:r>
      <w:r>
        <w:rPr>
          <w:rFonts w:hint="default"/>
          <w:b/>
          <w:bCs/>
          <w:sz w:val="24"/>
          <w:szCs w:val="22"/>
          <w:lang w:val="en-US" w:eastAsia="zh-CN"/>
        </w:rPr>
        <w:t>”</w:t>
      </w:r>
      <w:r>
        <w:rPr>
          <w:rFonts w:hint="eastAsia"/>
          <w:b/>
          <w:bCs/>
          <w:sz w:val="24"/>
          <w:szCs w:val="22"/>
          <w:lang w:val="en-US" w:eastAsia="zh-CN"/>
        </w:rPr>
        <w:t>Pont d</w:t>
      </w:r>
      <w:r>
        <w:rPr>
          <w:rFonts w:hint="default"/>
          <w:b/>
          <w:bCs/>
          <w:sz w:val="24"/>
          <w:szCs w:val="22"/>
          <w:lang w:val="en-US" w:eastAsia="zh-CN"/>
        </w:rPr>
        <w:t>’</w:t>
      </w:r>
      <w:r>
        <w:rPr>
          <w:rFonts w:hint="eastAsia"/>
          <w:b/>
          <w:bCs/>
          <w:sz w:val="24"/>
          <w:szCs w:val="22"/>
          <w:lang w:val="en-US" w:eastAsia="zh-CN"/>
        </w:rPr>
        <w:t>Espoir</w:t>
      </w:r>
      <w:r>
        <w:rPr>
          <w:rFonts w:hint="default"/>
          <w:b/>
          <w:bCs/>
          <w:sz w:val="24"/>
          <w:szCs w:val="22"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Responsable    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 w:cs="Times New Roman"/>
          <w:b/>
          <w:bCs/>
          <w:sz w:val="24"/>
          <w:szCs w:val="22"/>
          <w:lang w:val="en-US" w:eastAsia="zh-CN"/>
        </w:rPr>
      </w:pPr>
      <w:r>
        <w:rPr>
          <w:rFonts w:hint="eastAsia" w:cs="Times New Roman"/>
          <w:b/>
          <w:bCs/>
          <w:sz w:val="24"/>
          <w:szCs w:val="22"/>
          <w:lang w:val="en-US" w:eastAsia="zh-CN"/>
        </w:rPr>
        <w:t xml:space="preserve">Webmaster du site de l’Alliance sino-française sur la coopération d’Education (SFECA)   </w:t>
      </w:r>
    </w:p>
    <w:p>
      <w:pPr>
        <w:rPr>
          <w:rFonts w:hint="eastAsia" w:cs="Times New Roman"/>
          <w:b/>
          <w:bCs/>
          <w:sz w:val="24"/>
          <w:szCs w:val="22"/>
          <w:lang w:val="en-US" w:eastAsia="zh-CN"/>
        </w:rPr>
      </w:pPr>
      <w:r>
        <w:rPr>
          <w:rFonts w:hint="eastAsia" w:cs="Times New Roman"/>
          <w:b/>
          <w:bCs/>
          <w:sz w:val="24"/>
          <w:szCs w:val="22"/>
          <w:lang w:val="en-US" w:eastAsia="zh-CN"/>
        </w:rPr>
        <w:t xml:space="preserve">Assistant                          </w:t>
      </w:r>
      <w:r>
        <w:rPr>
          <w:rFonts w:hint="eastAsia" w:cs="Times New Roman"/>
          <w:b/>
          <w:bCs/>
          <w:sz w:val="24"/>
          <w:szCs w:val="22"/>
          <w:lang w:val="en-US" w:eastAsia="zh-CN"/>
        </w:rPr>
        <w:tab/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cs="Times New Roman"/>
          <w:b w:val="0"/>
          <w:bCs w:val="0"/>
          <w:sz w:val="24"/>
          <w:szCs w:val="22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2"/>
          <w:lang w:val="en-US" w:eastAsia="zh-CN"/>
        </w:rPr>
        <w:t>Arrangement et classification des résumés et des photos des conférences de SFECA</w:t>
      </w:r>
    </w:p>
    <w:p>
      <w:pPr>
        <w:rPr>
          <w:rFonts w:hint="eastAsia"/>
          <w:sz w:val="24"/>
          <w:szCs w:val="22"/>
          <w:lang w:val="en-US" w:eastAsia="zh-CN"/>
        </w:rPr>
      </w:pPr>
      <w:r>
        <w:rPr>
          <w:rFonts w:hint="eastAsia" w:cs="Times New Roman"/>
          <w:b/>
          <w:bCs/>
          <w:sz w:val="24"/>
          <w:szCs w:val="22"/>
          <w:lang w:val="en-US" w:eastAsia="zh-CN"/>
        </w:rPr>
        <w:t>Assembl</w:t>
      </w:r>
      <w:r>
        <w:rPr>
          <w:rFonts w:hint="eastAsia" w:cs="Times New Roman"/>
          <w:b/>
          <w:bCs/>
          <w:sz w:val="24"/>
          <w:szCs w:val="22"/>
          <w:lang w:val="fr-FR" w:eastAsia="zh-CN"/>
        </w:rPr>
        <w:t>é</w:t>
      </w:r>
      <w:r>
        <w:rPr>
          <w:rFonts w:hint="eastAsia" w:cs="Times New Roman"/>
          <w:b/>
          <w:bCs/>
          <w:sz w:val="24"/>
          <w:szCs w:val="22"/>
          <w:lang w:val="en-US" w:eastAsia="zh-CN"/>
        </w:rPr>
        <w:t>es</w:t>
      </w:r>
      <w:r>
        <w:rPr>
          <w:rFonts w:hint="eastAsia" w:cs="Times New Roman"/>
          <w:b/>
          <w:bCs/>
          <w:sz w:val="24"/>
          <w:szCs w:val="22"/>
          <w:lang w:val="fr-FR" w:eastAsia="zh-CN"/>
        </w:rPr>
        <w:t xml:space="preserve"> </w:t>
      </w:r>
      <w:r>
        <w:rPr>
          <w:rFonts w:hint="eastAsia" w:cs="Times New Roman"/>
          <w:b/>
          <w:bCs/>
          <w:sz w:val="24"/>
          <w:szCs w:val="22"/>
          <w:lang w:val="en-US" w:eastAsia="zh-CN"/>
        </w:rPr>
        <w:t>d</w:t>
      </w:r>
      <w:r>
        <w:rPr>
          <w:rFonts w:hint="eastAsia" w:cs="Times New Roman"/>
          <w:b/>
          <w:bCs/>
          <w:sz w:val="24"/>
          <w:szCs w:val="22"/>
          <w:lang w:val="fr-FR" w:eastAsia="zh-CN"/>
        </w:rPr>
        <w:t>es étudiants</w:t>
      </w:r>
      <w:r>
        <w:rPr>
          <w:rFonts w:hint="eastAsia" w:cs="Times New Roman"/>
          <w:b/>
          <w:bCs/>
          <w:sz w:val="24"/>
          <w:szCs w:val="22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de Centrale Pekin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Responsable  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Activites pour accueillir l</w:t>
      </w:r>
      <w:r>
        <w:rPr>
          <w:sz w:val="24"/>
          <w:szCs w:val="22"/>
          <w:lang w:val="fr-FR"/>
        </w:rPr>
        <w:t>e</w:t>
      </w:r>
      <w:r>
        <w:rPr>
          <w:rFonts w:hint="eastAsia"/>
          <w:sz w:val="24"/>
          <w:szCs w:val="22"/>
          <w:lang w:val="en-US" w:eastAsia="zh-CN"/>
        </w:rPr>
        <w:t xml:space="preserve">s </w:t>
      </w:r>
      <w:r>
        <w:rPr>
          <w:sz w:val="24"/>
          <w:szCs w:val="22"/>
          <w:lang w:val="fr-FR"/>
        </w:rPr>
        <w:t>é</w:t>
      </w:r>
      <w:r>
        <w:rPr>
          <w:rFonts w:hint="eastAsia"/>
          <w:sz w:val="24"/>
          <w:szCs w:val="22"/>
          <w:lang w:val="en-US" w:eastAsia="zh-CN"/>
        </w:rPr>
        <w:t>tudiants du Lyc</w:t>
      </w:r>
      <w:r>
        <w:rPr>
          <w:sz w:val="24"/>
          <w:szCs w:val="22"/>
          <w:lang w:val="fr-FR"/>
        </w:rPr>
        <w:t>é</w:t>
      </w:r>
      <w:r>
        <w:rPr>
          <w:rFonts w:hint="eastAsia"/>
          <w:sz w:val="24"/>
          <w:szCs w:val="22"/>
          <w:lang w:val="en-US" w:eastAsia="zh-CN"/>
        </w:rPr>
        <w:t>e Saint-Louis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Plan de la soiree interculturelle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Management quotidien des communaut</w:t>
      </w:r>
      <w:r>
        <w:rPr>
          <w:sz w:val="24"/>
          <w:szCs w:val="22"/>
          <w:lang w:val="fr-FR"/>
        </w:rPr>
        <w:t>é</w:t>
      </w:r>
      <w:r>
        <w:rPr>
          <w:rFonts w:hint="eastAsia"/>
          <w:sz w:val="24"/>
          <w:szCs w:val="22"/>
          <w:lang w:val="en-US" w:eastAsia="zh-CN"/>
        </w:rPr>
        <w:t>s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sz w:val="24"/>
          <w:szCs w:val="22"/>
          <w:lang w:val="en-US" w:eastAsia="zh-CN"/>
        </w:rPr>
        <w:t>de Centrale Pekin</w:t>
      </w:r>
    </w:p>
    <w:p>
      <w:pPr>
        <w:rPr>
          <w:rFonts w:hint="eastAsia" w:cs="Times New Roman"/>
          <w:b/>
          <w:bCs/>
          <w:sz w:val="24"/>
          <w:szCs w:val="22"/>
          <w:lang w:val="en-US" w:eastAsia="zh-CN"/>
        </w:rPr>
      </w:pPr>
      <w:r>
        <w:rPr>
          <w:rFonts w:hint="eastAsia" w:cs="Times New Roman"/>
          <w:b/>
          <w:bCs/>
          <w:sz w:val="24"/>
          <w:szCs w:val="22"/>
          <w:lang w:val="en-US" w:eastAsia="zh-CN"/>
        </w:rPr>
        <w:t>State key laboratory of virtual reality technology and system</w:t>
      </w:r>
    </w:p>
    <w:p>
      <w:pPr>
        <w:rPr>
          <w:rFonts w:hint="eastAsia" w:cs="Times New Roman"/>
          <w:b/>
          <w:bCs/>
          <w:sz w:val="24"/>
          <w:szCs w:val="22"/>
          <w:lang w:val="en-US" w:eastAsia="zh-CN"/>
        </w:rPr>
      </w:pPr>
      <w:r>
        <w:rPr>
          <w:rFonts w:hint="eastAsia" w:cs="Times New Roman"/>
          <w:b/>
          <w:bCs/>
          <w:sz w:val="24"/>
          <w:szCs w:val="22"/>
          <w:lang w:val="en-US" w:eastAsia="zh-CN"/>
        </w:rPr>
        <w:t>Membre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Un petit projet de la simulation des movements des voitures dans une ville(Unity3D)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 xml:space="preserve">Recherches sur Computer Graphic en utilisant OpenGL     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36"/>
          <w:szCs w:val="36"/>
          <w:shd w:val="clear" w:color="FFFFFF" w:fill="D9D9D9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1000" w:space="427"/>
            <w:col w:w="6879"/>
          </w:cols>
          <w:docGrid w:type="lines" w:linePitch="312" w:charSpace="0"/>
        </w:sectPr>
      </w:pPr>
    </w:p>
    <w:p>
      <w:pPr>
        <w:rPr>
          <w:rFonts w:hint="eastAsia"/>
          <w:b w:val="0"/>
          <w:bCs w:val="0"/>
          <w:sz w:val="36"/>
          <w:szCs w:val="36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shd w:val="clear" w:color="FFFFFF" w:fill="D9D9D9"/>
          <w:lang w:val="en-US" w:eastAsia="zh-CN"/>
        </w:rPr>
        <w:t xml:space="preserve">Competence                                           </w:t>
      </w:r>
    </w:p>
    <w:p>
      <w:pPr>
        <w:numPr>
          <w:numId w:val="0"/>
        </w:numPr>
        <w:ind w:leftChars="0"/>
        <w:rPr>
          <w:rFonts w:hint="eastAsia"/>
          <w:sz w:val="24"/>
          <w:szCs w:val="2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numPr>
          <w:numId w:val="0"/>
        </w:numPr>
        <w:ind w:leftChars="0"/>
        <w:rPr>
          <w:rFonts w:hint="eastAsia"/>
          <w:sz w:val="24"/>
          <w:szCs w:val="2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2"/>
          <w:lang w:val="en-US" w:eastAsia="zh-CN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Anglais:niveau professionnel, CET6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Francais:B2</w:t>
      </w:r>
    </w:p>
    <w:p>
      <w:pPr>
        <w:numPr>
          <w:ilvl w:val="0"/>
          <w:numId w:val="2"/>
        </w:numPr>
        <w:tabs>
          <w:tab w:val="left" w:pos="420"/>
        </w:tabs>
        <w:spacing w:line="360" w:lineRule="exact"/>
        <w:ind w:left="420" w:leftChars="0" w:hanging="420" w:firstLineChars="0"/>
        <w:rPr>
          <w:sz w:val="24"/>
          <w:szCs w:val="22"/>
          <w:lang w:val="fr-FR"/>
        </w:rPr>
      </w:pPr>
      <w:r>
        <w:rPr>
          <w:rFonts w:hint="eastAsia"/>
          <w:sz w:val="24"/>
          <w:szCs w:val="22"/>
          <w:lang w:val="en-US" w:eastAsia="zh-CN"/>
        </w:rPr>
        <w:t>Matrise du Pack Office(Word, Excel et Powerpoint), matrise de language C/C++/C#,  m</w:t>
      </w:r>
      <w:r>
        <w:rPr>
          <w:sz w:val="24"/>
          <w:szCs w:val="22"/>
          <w:lang w:val="fr-FR"/>
        </w:rPr>
        <w:t>aîtrise</w:t>
      </w:r>
      <w:r>
        <w:rPr>
          <w:rFonts w:hint="eastAsia"/>
          <w:sz w:val="24"/>
          <w:szCs w:val="22"/>
          <w:lang w:val="en-US" w:eastAsia="zh-CN"/>
        </w:rPr>
        <w:t xml:space="preserve"> des logiciel: </w:t>
      </w:r>
      <w:r>
        <w:rPr>
          <w:rFonts w:hint="default"/>
          <w:sz w:val="24"/>
          <w:szCs w:val="22"/>
          <w:lang w:val="fr-FR" w:eastAsia="zh-CN"/>
        </w:rPr>
        <w:t>ADOBE PS</w:t>
      </w:r>
      <w:r>
        <w:rPr>
          <w:rFonts w:hint="eastAsia"/>
          <w:sz w:val="24"/>
          <w:szCs w:val="22"/>
          <w:lang w:val="en-US" w:eastAsia="zh-CN"/>
        </w:rPr>
        <w:t>, Unity3D</w:t>
      </w:r>
    </w:p>
    <w:p>
      <w:pPr>
        <w:numPr>
          <w:numId w:val="0"/>
        </w:numPr>
        <w:ind w:leftChars="0"/>
        <w:rPr>
          <w:rFonts w:hint="eastAsia"/>
          <w:sz w:val="24"/>
          <w:szCs w:val="2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1000" w:space="427"/>
            <w:col w:w="6879"/>
          </w:cols>
          <w:docGrid w:type="lines" w:linePitch="312" w:charSpace="0"/>
        </w:sectPr>
      </w:pPr>
    </w:p>
    <w:p>
      <w:pPr>
        <w:numPr>
          <w:numId w:val="0"/>
        </w:numPr>
        <w:ind w:leftChars="0"/>
        <w:rPr>
          <w:rFonts w:hint="eastAsia"/>
          <w:sz w:val="24"/>
          <w:szCs w:val="22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132221">
    <w:nsid w:val="56CAD07D"/>
    <w:multiLevelType w:val="singleLevel"/>
    <w:tmpl w:val="56CAD07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6152009">
    <w:nsid w:val="56CB1DC9"/>
    <w:multiLevelType w:val="singleLevel"/>
    <w:tmpl w:val="56CB1DC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6132221"/>
  </w:num>
  <w:num w:numId="2">
    <w:abstractNumId w:val="14561520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C2455"/>
    <w:rsid w:val="12ED1E9A"/>
    <w:rsid w:val="175B6261"/>
    <w:rsid w:val="26D20A42"/>
    <w:rsid w:val="2C1005F7"/>
    <w:rsid w:val="46901553"/>
    <w:rsid w:val="4C1C3325"/>
    <w:rsid w:val="52566E26"/>
    <w:rsid w:val="5F63118D"/>
    <w:rsid w:val="605C24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2016-02-22T08:17:00Z</dcterms:created>
  <dc:creator>Administrator</dc:creator>
  <cp:lastModifiedBy>Administrator</cp:lastModifiedBy>
  <dcterms:modified xsi:type="dcterms:W3CDTF">2016-02-22T15:11:06Z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