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8531F4" w14:textId="77777777" w:rsidR="00233CDD" w:rsidRPr="00A97502" w:rsidRDefault="00000000">
      <w:pPr>
        <w:spacing w:after="80"/>
        <w:rPr>
          <w:lang w:val="fr-SN"/>
        </w:rPr>
      </w:pPr>
      <w:r w:rsidRPr="00A97502">
        <w:rPr>
          <w:rFonts w:ascii="Arial" w:hAnsi="Arial"/>
          <w:b/>
          <w:color w:val="F46B18"/>
          <w:sz w:val="20"/>
          <w:lang w:val="fr-SN"/>
        </w:rPr>
        <w:t>BURKINA NEWS  ·  RÉDACTION &amp; DONNÉES</w:t>
      </w:r>
    </w:p>
    <w:p w14:paraId="7CDA511A" w14:textId="77777777" w:rsidR="00233CDD" w:rsidRPr="00A97502" w:rsidRDefault="00000000">
      <w:pPr>
        <w:spacing w:after="280"/>
        <w:rPr>
          <w:lang w:val="fr-SN"/>
        </w:rPr>
      </w:pPr>
      <w:r w:rsidRPr="00A97502">
        <w:rPr>
          <w:rFonts w:ascii="Georgia" w:hAnsi="Georgia"/>
          <w:b/>
          <w:color w:val="173C2B"/>
          <w:sz w:val="40"/>
          <w:lang w:val="fr-SN"/>
        </w:rPr>
        <w:t>Note de Cadrage : Intégration de l'Assistant d'IA « Micum » dans le Back-Office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233CDD" w14:paraId="281C8E5A" w14:textId="77777777">
        <w:trPr>
          <w:jc w:val="center"/>
        </w:trPr>
        <w:tc>
          <w:tcPr>
            <w:tcW w:w="2592" w:type="dxa"/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4F20" w14:textId="77777777" w:rsidR="00233CDD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87443"/>
                <w:sz w:val="19"/>
              </w:rPr>
              <w:t xml:space="preserve">À </w:t>
            </w:r>
            <w:proofErr w:type="spellStart"/>
            <w:r>
              <w:rPr>
                <w:rFonts w:ascii="Arial" w:hAnsi="Arial"/>
                <w:b/>
                <w:color w:val="087443"/>
                <w:sz w:val="19"/>
              </w:rPr>
              <w:t>l'attention</w:t>
            </w:r>
            <w:proofErr w:type="spellEnd"/>
            <w:r>
              <w:rPr>
                <w:rFonts w:ascii="Arial" w:hAnsi="Arial"/>
                <w:b/>
                <w:color w:val="087443"/>
                <w:sz w:val="19"/>
              </w:rPr>
              <w:t xml:space="preserve"> de :</w:t>
            </w:r>
          </w:p>
        </w:tc>
        <w:tc>
          <w:tcPr>
            <w:tcW w:w="6768" w:type="dxa"/>
            <w:shd w:val="clear" w:color="auto" w:fill="FAFB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620F" w14:textId="1313C455" w:rsidR="00233CDD" w:rsidRDefault="00000000">
            <w:pPr>
              <w:spacing w:before="60" w:after="60"/>
            </w:pPr>
            <w:r>
              <w:rPr>
                <w:rFonts w:ascii="Arial" w:hAnsi="Arial"/>
                <w:color w:val="1E293B"/>
                <w:sz w:val="19"/>
              </w:rPr>
              <w:t>Alfred</w:t>
            </w:r>
          </w:p>
        </w:tc>
      </w:tr>
      <w:tr w:rsidR="00233CDD" w:rsidRPr="00A97502" w14:paraId="6ED61814" w14:textId="77777777">
        <w:trPr>
          <w:jc w:val="center"/>
        </w:trPr>
        <w:tc>
          <w:tcPr>
            <w:tcW w:w="2592" w:type="dxa"/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CF4F" w14:textId="77777777" w:rsidR="00233CDD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87443"/>
                <w:sz w:val="19"/>
              </w:rPr>
              <w:t>De la part de :</w:t>
            </w:r>
          </w:p>
        </w:tc>
        <w:tc>
          <w:tcPr>
            <w:tcW w:w="6768" w:type="dxa"/>
            <w:shd w:val="clear" w:color="auto" w:fill="FAFB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07E1" w14:textId="3C644633" w:rsidR="00233CDD" w:rsidRPr="00A97502" w:rsidRDefault="00000000">
            <w:pPr>
              <w:spacing w:before="60" w:after="60"/>
              <w:rPr>
                <w:lang w:val="fr-SN"/>
              </w:rPr>
            </w:pPr>
            <w:r w:rsidRPr="00A97502">
              <w:rPr>
                <w:rFonts w:ascii="Arial" w:hAnsi="Arial"/>
                <w:color w:val="1E293B"/>
                <w:sz w:val="19"/>
                <w:lang w:val="fr-SN"/>
              </w:rPr>
              <w:t>Samba Dio</w:t>
            </w:r>
            <w:r w:rsidR="00A97502">
              <w:rPr>
                <w:rFonts w:ascii="Arial" w:hAnsi="Arial"/>
                <w:color w:val="1E293B"/>
                <w:sz w:val="19"/>
                <w:lang w:val="fr-SN"/>
              </w:rPr>
              <w:t>p</w:t>
            </w:r>
          </w:p>
        </w:tc>
      </w:tr>
      <w:tr w:rsidR="00233CDD" w14:paraId="7ECE5E10" w14:textId="77777777">
        <w:trPr>
          <w:jc w:val="center"/>
        </w:trPr>
        <w:tc>
          <w:tcPr>
            <w:tcW w:w="2592" w:type="dxa"/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B333" w14:textId="77777777" w:rsidR="00233CDD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87443"/>
                <w:sz w:val="19"/>
              </w:rPr>
              <w:t>Date :</w:t>
            </w:r>
          </w:p>
        </w:tc>
        <w:tc>
          <w:tcPr>
            <w:tcW w:w="6768" w:type="dxa"/>
            <w:shd w:val="clear" w:color="auto" w:fill="FAFB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6FC9" w14:textId="77777777" w:rsidR="00233CDD" w:rsidRDefault="00000000">
            <w:pPr>
              <w:spacing w:before="60" w:after="60"/>
            </w:pPr>
            <w:r>
              <w:rPr>
                <w:rFonts w:ascii="Arial" w:hAnsi="Arial"/>
                <w:color w:val="1E293B"/>
                <w:sz w:val="19"/>
              </w:rPr>
              <w:t>Septembre 2026</w:t>
            </w:r>
          </w:p>
        </w:tc>
      </w:tr>
      <w:tr w:rsidR="00233CDD" w:rsidRPr="00544107" w14:paraId="733F980A" w14:textId="77777777">
        <w:trPr>
          <w:jc w:val="center"/>
        </w:trPr>
        <w:tc>
          <w:tcPr>
            <w:tcW w:w="2592" w:type="dxa"/>
            <w:shd w:val="clear" w:color="auto" w:fill="F0F5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B892B" w14:textId="77777777" w:rsidR="00233CDD" w:rsidRDefault="00000000">
            <w:pPr>
              <w:spacing w:before="60" w:after="60"/>
            </w:pPr>
            <w:r>
              <w:rPr>
                <w:rFonts w:ascii="Arial" w:hAnsi="Arial"/>
                <w:b/>
                <w:color w:val="087443"/>
                <w:sz w:val="19"/>
              </w:rPr>
              <w:t>Objet :</w:t>
            </w:r>
          </w:p>
        </w:tc>
        <w:tc>
          <w:tcPr>
            <w:tcW w:w="6768" w:type="dxa"/>
            <w:shd w:val="clear" w:color="auto" w:fill="FAFB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0C1D" w14:textId="77777777" w:rsidR="00233CDD" w:rsidRPr="00A97502" w:rsidRDefault="00000000">
            <w:pPr>
              <w:spacing w:before="60" w:after="60"/>
              <w:rPr>
                <w:lang w:val="fr-SN"/>
              </w:rPr>
            </w:pPr>
            <w:r w:rsidRPr="00A97502">
              <w:rPr>
                <w:rFonts w:ascii="Arial" w:hAnsi="Arial"/>
                <w:b/>
                <w:color w:val="1E293B"/>
                <w:sz w:val="19"/>
                <w:lang w:val="fr-SN"/>
              </w:rPr>
              <w:t>Pourquoi nous devons intégrer notre assistant d'IA « Micum » dans le Back-Office dès la phase de développement</w:t>
            </w:r>
          </w:p>
        </w:tc>
      </w:tr>
    </w:tbl>
    <w:p w14:paraId="69B899DD" w14:textId="77777777" w:rsidR="00233CDD" w:rsidRPr="00A97502" w:rsidRDefault="00233CDD">
      <w:pPr>
        <w:spacing w:before="200" w:after="0"/>
        <w:rPr>
          <w:lang w:val="fr-SN"/>
        </w:rPr>
      </w:pPr>
    </w:p>
    <w:p w14:paraId="69F39238" w14:textId="77777777" w:rsidR="00233CDD" w:rsidRPr="00A97502" w:rsidRDefault="00000000">
      <w:pPr>
        <w:keepNext/>
        <w:spacing w:before="320" w:after="120"/>
        <w:rPr>
          <w:lang w:val="fr-SN"/>
        </w:rPr>
      </w:pPr>
      <w:r w:rsidRPr="00A97502">
        <w:rPr>
          <w:rFonts w:ascii="Georgia" w:hAnsi="Georgia"/>
          <w:b/>
          <w:color w:val="087443"/>
          <w:sz w:val="28"/>
          <w:lang w:val="fr-SN"/>
        </w:rPr>
        <w:t>1. La Réalité Actuelle : Construire le Média à Deux avant l'Arrivée de l'Équipe</w:t>
      </w:r>
    </w:p>
    <w:p w14:paraId="403D4D81" w14:textId="44344A68" w:rsidR="00233CDD" w:rsidRPr="00A97502" w:rsidRDefault="00544107">
      <w:pPr>
        <w:spacing w:after="120"/>
        <w:rPr>
          <w:lang w:val="fr-SN"/>
        </w:rPr>
      </w:pPr>
      <w:r>
        <w:rPr>
          <w:rFonts w:ascii="Calibri" w:hAnsi="Calibri"/>
          <w:color w:val="1E293B"/>
          <w:sz w:val="21"/>
          <w:lang w:val="fr-SN"/>
        </w:rPr>
        <w:t>Bonjour</w:t>
      </w:r>
      <w:r w:rsidR="00000000" w:rsidRPr="00A97502">
        <w:rPr>
          <w:rFonts w:ascii="Calibri" w:hAnsi="Calibri"/>
          <w:color w:val="1E293B"/>
          <w:sz w:val="21"/>
          <w:lang w:val="fr-SN"/>
        </w:rPr>
        <w:t xml:space="preserve"> Alfred,</w:t>
      </w:r>
    </w:p>
    <w:p w14:paraId="0AD31B91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>Nous sommes actuellement en plein développement de la plateforme Burkina News. Le niveau d'exigence que nous avons fixé pour le journal est particulièrement élevé :</w:t>
      </w:r>
    </w:p>
    <w:p w14:paraId="5FD54B03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 xml:space="preserve"> Une plateforme rigoureusement bilingue (Français / Anglais) pour porter la voix du pays auprès des partenaires internationaux et de la diaspora.</w:t>
      </w:r>
    </w:p>
    <w:p w14:paraId="14AB9AEB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 xml:space="preserve"> Un Tracker de projets en temps réel qui ausculte l'exécution physique et budgétaire des grands chantiers du PND 2026-2030.</w:t>
      </w:r>
    </w:p>
    <w:p w14:paraId="1662E145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 xml:space="preserve"> Un Baromètre national de 20 indicateurs macroéconomiques et sectoriels actualisés.</w:t>
      </w:r>
    </w:p>
    <w:p w14:paraId="6A68DADF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 xml:space="preserve"> Une veille hebdomadaire dense avec Le Fil (10 faits vérifiés et sourcés chaque dimanche).</w:t>
      </w:r>
    </w:p>
    <w:p w14:paraId="53A18FCD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Le constat est sans appel : </w:t>
      </w:r>
      <w:r w:rsidRPr="00A97502">
        <w:rPr>
          <w:rFonts w:ascii="Calibri" w:hAnsi="Calibri"/>
          <w:color w:val="1E293B"/>
          <w:sz w:val="21"/>
          <w:lang w:val="fr-SN"/>
        </w:rPr>
        <w:t>Pour l'instant, nous n'avons pas encore de journalistes à nos côtés (leur recrutement est planifié pour la phase de lancement). Cela implique une réalité très concrète : pendant la phase de finalisation et de montée en charge, c'est nous deux qui devons alimenter, traduire, vérifier et administrer l'intégralité du site.</w:t>
      </w:r>
    </w:p>
    <w:p w14:paraId="78168FCC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>Si nous devons lire manuellement des décrets de 40 pages, traduire nous-mêmes chaque article mot à mot en anglais, et remplir manuellement des dizaines de cases pour chaque fiche de chantier, nous allons être submergés dès les premières semaines.</w:t>
      </w:r>
    </w:p>
    <w:p w14:paraId="14978DA2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>C'est précisément pour cela que nous devons équiper notre Back-Office dès maintenant d'un accélérateur intelligent : notre assistant d'IA, Micum.</w:t>
      </w:r>
    </w:p>
    <w:p w14:paraId="15213188" w14:textId="77777777" w:rsidR="00233CDD" w:rsidRPr="00A97502" w:rsidRDefault="00000000">
      <w:pPr>
        <w:keepNext/>
        <w:spacing w:before="320" w:after="120"/>
        <w:rPr>
          <w:lang w:val="fr-SN"/>
        </w:rPr>
      </w:pPr>
      <w:r w:rsidRPr="00A97502">
        <w:rPr>
          <w:rFonts w:ascii="Georgia" w:hAnsi="Georgia"/>
          <w:b/>
          <w:color w:val="087443"/>
          <w:sz w:val="28"/>
          <w:lang w:val="fr-SN"/>
        </w:rPr>
        <w:t>2. Le Rôle Précis de « Micum » : Notre Co-Pilote de Rédaction</w:t>
      </w:r>
    </w:p>
    <w:p w14:paraId="3575F24B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>Dans la structure que nous avons arrêtée, nous avons déjà inscrit la fonction de Desk IA &amp; Veille confiée au profil de Micum. L'objectif est de lui donner vie directement au cœur de notre interface d'administration.</w:t>
      </w:r>
    </w:p>
    <w:p w14:paraId="08DCF074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lastRenderedPageBreak/>
        <w:t>Micum ne remplace personne : il prend en charge le travail ingrat, mécanique et chronophage pour nous permettre de nous concentrer sur l'investigation, l'analyse et la décision éditoriale.</w:t>
      </w:r>
    </w:p>
    <w:p w14:paraId="1F015760" w14:textId="77777777" w:rsidR="00233CDD" w:rsidRPr="00A97502" w:rsidRDefault="00000000">
      <w:pPr>
        <w:keepNext/>
        <w:spacing w:before="240" w:after="80"/>
        <w:rPr>
          <w:lang w:val="fr-SN"/>
        </w:rPr>
      </w:pPr>
      <w:r w:rsidRPr="00A97502">
        <w:rPr>
          <w:rFonts w:ascii="Arial" w:hAnsi="Arial"/>
          <w:b/>
          <w:color w:val="173C2B"/>
          <w:lang w:val="fr-SN"/>
        </w:rPr>
        <w:t xml:space="preserve">A. L'Ingestion de documents officiels (« Smart </w:t>
      </w:r>
      <w:proofErr w:type="spellStart"/>
      <w:r w:rsidRPr="00A97502">
        <w:rPr>
          <w:rFonts w:ascii="Arial" w:hAnsi="Arial"/>
          <w:b/>
          <w:color w:val="173C2B"/>
          <w:lang w:val="fr-SN"/>
        </w:rPr>
        <w:t>Ingest</w:t>
      </w:r>
      <w:proofErr w:type="spellEnd"/>
      <w:r w:rsidRPr="00A97502">
        <w:rPr>
          <w:rFonts w:ascii="Arial" w:hAnsi="Arial"/>
          <w:b/>
          <w:color w:val="173C2B"/>
          <w:lang w:val="fr-SN"/>
        </w:rPr>
        <w:t xml:space="preserve"> »)</w:t>
      </w:r>
    </w:p>
    <w:p w14:paraId="1181D16C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La corvée actuelle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Lire un compte-rendu du Conseil des ministres ou un rapport financier de la SONABEL, chercher la date, le montant en FCFA, le maître d'œuvre, copier-coller dans 10 cases différentes (30 à 45 min).</w:t>
      </w:r>
    </w:p>
    <w:p w14:paraId="3C4BE404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Avec Micum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On glisse le document PDF dans le formulaire. Micum extrait immédiatement le titre factuel, le résumé, les chiffres clés, les acteurs et le budget, puis </w:t>
      </w:r>
      <w:proofErr w:type="spellStart"/>
      <w:r w:rsidRPr="00A97502">
        <w:rPr>
          <w:rFonts w:ascii="Calibri" w:hAnsi="Calibri"/>
          <w:color w:val="1E293B"/>
          <w:sz w:val="21"/>
          <w:lang w:val="fr-SN"/>
        </w:rPr>
        <w:t>pré-remplit</w:t>
      </w:r>
      <w:proofErr w:type="spellEnd"/>
      <w:r w:rsidRPr="00A97502">
        <w:rPr>
          <w:rFonts w:ascii="Calibri" w:hAnsi="Calibri"/>
          <w:color w:val="1E293B"/>
          <w:sz w:val="21"/>
          <w:lang w:val="fr-SN"/>
        </w:rPr>
        <w:t xml:space="preserve"> les cases en 5 secondes.</w:t>
      </w:r>
    </w:p>
    <w:p w14:paraId="467747BE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Notre intervention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Nous relisons, nous ajustons la formulation éditoriale et nous validons en un clic.</w:t>
      </w:r>
    </w:p>
    <w:p w14:paraId="69081924" w14:textId="77777777" w:rsidR="00233CDD" w:rsidRPr="00A97502" w:rsidRDefault="00000000">
      <w:pPr>
        <w:keepNext/>
        <w:spacing w:before="240" w:after="80"/>
        <w:rPr>
          <w:lang w:val="fr-SN"/>
        </w:rPr>
      </w:pPr>
      <w:r w:rsidRPr="00A97502">
        <w:rPr>
          <w:rFonts w:ascii="Arial" w:hAnsi="Arial"/>
          <w:b/>
          <w:color w:val="173C2B"/>
          <w:lang w:val="fr-SN"/>
        </w:rPr>
        <w:t>B. La Traduction Bilingue en 1 Clic (FR ⇄ EN)</w:t>
      </w:r>
    </w:p>
    <w:p w14:paraId="76B9611A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La corvée actuelle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Réécrire manuellement chaque titre, chapô, paragraphe d'enquête et note d'alerte en anglais (15 à 20 minutes de copier-coller par article).</w:t>
      </w:r>
    </w:p>
    <w:p w14:paraId="40CF1948" w14:textId="77777777" w:rsidR="00233CDD" w:rsidRDefault="00000000">
      <w:pPr>
        <w:pStyle w:val="Listepuces"/>
        <w:spacing w:after="60"/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Avec Micum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Un clic sur « Traduire avec Micum » génère la version anglaise dans un style journalistique rigoureux (calibré sur les standards Reuters / Financial Times). </w:t>
      </w:r>
      <w:r>
        <w:rPr>
          <w:rFonts w:ascii="Calibri" w:hAnsi="Calibri"/>
          <w:color w:val="1E293B"/>
          <w:sz w:val="21"/>
        </w:rPr>
        <w:t>Fin du double travail.</w:t>
      </w:r>
    </w:p>
    <w:p w14:paraId="6409BC4A" w14:textId="77777777" w:rsidR="00233CDD" w:rsidRPr="00A97502" w:rsidRDefault="00000000">
      <w:pPr>
        <w:keepNext/>
        <w:spacing w:before="240" w:after="80"/>
        <w:rPr>
          <w:lang w:val="fr-SN"/>
        </w:rPr>
      </w:pPr>
      <w:r w:rsidRPr="00A97502">
        <w:rPr>
          <w:rFonts w:ascii="Arial" w:hAnsi="Arial"/>
          <w:b/>
          <w:color w:val="173C2B"/>
          <w:lang w:val="fr-SN"/>
        </w:rPr>
        <w:t>C. Le Bouclage du Fil Hebdomadaire le Dimanche</w:t>
      </w:r>
    </w:p>
    <w:p w14:paraId="64895A9E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La corvée actuelle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Rédiger 10 brèves sourcées avec leur mise en perspective politique ou économique en deux langues (soit 20 textes à calibrer et formater chaque fin de semaine).</w:t>
      </w:r>
    </w:p>
    <w:p w14:paraId="04664348" w14:textId="77777777" w:rsidR="00233CDD" w:rsidRPr="00A97502" w:rsidRDefault="00000000">
      <w:pPr>
        <w:pStyle w:val="Listepuces"/>
        <w:spacing w:after="60"/>
        <w:rPr>
          <w:lang w:val="fr-SN"/>
        </w:rPr>
      </w:pPr>
      <w:r w:rsidRPr="00A97502">
        <w:rPr>
          <w:rFonts w:ascii="Calibri" w:hAnsi="Calibri"/>
          <w:b/>
          <w:color w:val="1E293B"/>
          <w:sz w:val="21"/>
          <w:lang w:val="fr-SN"/>
        </w:rPr>
        <w:t xml:space="preserve">Avec Micum : </w:t>
      </w:r>
      <w:r w:rsidRPr="00A97502">
        <w:rPr>
          <w:rFonts w:ascii="Calibri" w:hAnsi="Calibri"/>
          <w:color w:val="1E293B"/>
          <w:sz w:val="21"/>
          <w:lang w:val="fr-SN"/>
        </w:rPr>
        <w:t xml:space="preserve"> On lui soumet les communiqués bruts de la semaine, et il nous prépare une proposition structurée des 10 faits condensés avec leurs sources officielles et la note « Pourquoi surveiller ».</w:t>
      </w:r>
    </w:p>
    <w:p w14:paraId="622FD980" w14:textId="77777777" w:rsidR="00233CDD" w:rsidRPr="00A97502" w:rsidRDefault="00000000">
      <w:pPr>
        <w:keepNext/>
        <w:spacing w:before="240" w:after="80"/>
        <w:rPr>
          <w:lang w:val="fr-SN"/>
        </w:rPr>
      </w:pPr>
      <w:r w:rsidRPr="00A97502">
        <w:rPr>
          <w:rFonts w:ascii="Arial" w:hAnsi="Arial"/>
          <w:b/>
          <w:color w:val="173C2B"/>
          <w:lang w:val="fr-SN"/>
        </w:rPr>
        <w:t>D. Préparer l'Arrivée de la Future Équipe de Journalistes</w:t>
      </w:r>
    </w:p>
    <w:p w14:paraId="60B7F41E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>Le jour où nous accueillerons de jeunes enquêteurs et rédacteurs, le Back-Office sera tellement intuitif et outillé qu'ils pourront produire des contenus d'une rigueur absolue dès leur premier jour, sans se perdre dans des formalités techniques rébarbatives.</w:t>
      </w:r>
    </w:p>
    <w:p w14:paraId="0C1CFCF7" w14:textId="77777777" w:rsidR="00233CDD" w:rsidRPr="00A97502" w:rsidRDefault="00000000">
      <w:pPr>
        <w:keepNext/>
        <w:spacing w:before="320" w:after="120"/>
        <w:rPr>
          <w:lang w:val="fr-SN"/>
        </w:rPr>
      </w:pPr>
      <w:r w:rsidRPr="00A97502">
        <w:rPr>
          <w:rFonts w:ascii="Georgia" w:hAnsi="Georgia"/>
          <w:b/>
          <w:color w:val="087443"/>
          <w:sz w:val="28"/>
          <w:lang w:val="fr-SN"/>
        </w:rPr>
        <w:t>3. Nos Principes Déontologiques Inaliénables</w:t>
      </w:r>
    </w:p>
    <w:p w14:paraId="4F214FF2" w14:textId="77777777" w:rsidR="00233CDD" w:rsidRPr="00A97502" w:rsidRDefault="00000000">
      <w:pPr>
        <w:spacing w:after="120"/>
        <w:rPr>
          <w:lang w:val="fr-SN"/>
        </w:rPr>
      </w:pPr>
      <w:r w:rsidRPr="00A97502">
        <w:rPr>
          <w:rFonts w:ascii="Calibri" w:hAnsi="Calibri"/>
          <w:color w:val="1E293B"/>
          <w:sz w:val="21"/>
          <w:lang w:val="fr-SN"/>
        </w:rPr>
        <w:t>Je sais à quel point la rigueur et l'indépendance de notre ligne éditoriale te tiennent à cœur, et nous partageons exactement la même exigence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33CDD" w14:paraId="2B8DF668" w14:textId="77777777">
        <w:trPr>
          <w:jc w:val="center"/>
        </w:trPr>
        <w:tc>
          <w:tcPr>
            <w:tcW w:w="9360" w:type="dxa"/>
            <w:tcBorders>
              <w:left w:val="single" w:sz="36" w:space="0" w:color="087443"/>
            </w:tcBorders>
            <w:shd w:val="clear" w:color="auto" w:fill="F0F7F4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C04C3F1" w14:textId="77777777" w:rsidR="00233CDD" w:rsidRPr="00A97502" w:rsidRDefault="00000000">
            <w:pPr>
              <w:spacing w:before="40" w:after="80"/>
              <w:rPr>
                <w:lang w:val="fr-SN"/>
              </w:rPr>
            </w:pPr>
            <w:r w:rsidRPr="00A97502">
              <w:rPr>
                <w:rFonts w:ascii="Arial" w:hAnsi="Arial"/>
                <w:b/>
                <w:color w:val="087443"/>
                <w:sz w:val="21"/>
                <w:lang w:val="fr-SN"/>
              </w:rPr>
              <w:t>LA RÈGLE D'OR : MICUM PROPOSE, L'HUMAIN DÉCIDE.</w:t>
            </w:r>
            <w:r w:rsidRPr="00A97502">
              <w:rPr>
                <w:rFonts w:ascii="Arial" w:hAnsi="Arial"/>
                <w:b/>
                <w:color w:val="087443"/>
                <w:sz w:val="21"/>
                <w:lang w:val="fr-SN"/>
              </w:rPr>
              <w:br/>
            </w:r>
          </w:p>
          <w:p w14:paraId="6DDDC3E6" w14:textId="77777777" w:rsidR="00233CDD" w:rsidRPr="00A97502" w:rsidRDefault="00000000">
            <w:pPr>
              <w:spacing w:before="40" w:after="40"/>
              <w:rPr>
                <w:lang w:val="fr-SN"/>
              </w:rPr>
            </w:pPr>
            <w:r w:rsidRPr="00A97502">
              <w:rPr>
                <w:rFonts w:ascii="Calibri" w:hAnsi="Calibri"/>
                <w:b/>
                <w:color w:val="173C2B"/>
                <w:sz w:val="19"/>
                <w:lang w:val="fr-SN"/>
              </w:rPr>
              <w:t xml:space="preserve">• 1. Zéro publication autonome : </w:t>
            </w: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 xml:space="preserve">Micum ne publie rien directement sur le site public. Il se contente de </w:t>
            </w:r>
            <w:proofErr w:type="spellStart"/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>pré-remplir</w:t>
            </w:r>
            <w:proofErr w:type="spellEnd"/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 xml:space="preserve"> des brouillons dans notre Back-Office privé.</w:t>
            </w:r>
          </w:p>
          <w:p w14:paraId="6FB1361A" w14:textId="77777777" w:rsidR="00233CDD" w:rsidRPr="00A97502" w:rsidRDefault="00000000">
            <w:pPr>
              <w:spacing w:before="40" w:after="40"/>
              <w:rPr>
                <w:lang w:val="fr-SN"/>
              </w:rPr>
            </w:pPr>
            <w:r w:rsidRPr="00A97502">
              <w:rPr>
                <w:rFonts w:ascii="Calibri" w:hAnsi="Calibri"/>
                <w:b/>
                <w:color w:val="173C2B"/>
                <w:sz w:val="19"/>
                <w:lang w:val="fr-SN"/>
              </w:rPr>
              <w:t xml:space="preserve">• 2. Micum n'invente rien : </w:t>
            </w: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>Il ne travaille qu'à partir des documents réels et officiels que nous lui injectons (décrets, arrêtés, rapports d'audits, bulletins INSD).</w:t>
            </w:r>
          </w:p>
          <w:p w14:paraId="7C7584D8" w14:textId="77777777" w:rsidR="00233CDD" w:rsidRPr="00A97502" w:rsidRDefault="00000000">
            <w:pPr>
              <w:spacing w:before="40" w:after="40"/>
              <w:rPr>
                <w:lang w:val="fr-SN"/>
              </w:rPr>
            </w:pPr>
            <w:r w:rsidRPr="00A97502">
              <w:rPr>
                <w:rFonts w:ascii="Calibri" w:hAnsi="Calibri"/>
                <w:b/>
                <w:color w:val="173C2B"/>
                <w:sz w:val="19"/>
                <w:lang w:val="fr-SN"/>
              </w:rPr>
              <w:t xml:space="preserve">• 3. Le Directeur éditorial reste le seul maître à bord : </w:t>
            </w: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>Tu gardes 100% de la main pour corriger, reformuler ou refuser n'importe quelle suggestion.</w:t>
            </w:r>
          </w:p>
          <w:p w14:paraId="437646FB" w14:textId="77777777" w:rsidR="00233CDD" w:rsidRDefault="00000000">
            <w:pPr>
              <w:spacing w:before="40" w:after="40"/>
            </w:pPr>
            <w:r w:rsidRPr="00A97502">
              <w:rPr>
                <w:rFonts w:ascii="Calibri" w:hAnsi="Calibri"/>
                <w:b/>
                <w:color w:val="173C2B"/>
                <w:sz w:val="19"/>
                <w:lang w:val="fr-SN"/>
              </w:rPr>
              <w:t xml:space="preserve">• 4. Conformité avec notre charte publique : </w:t>
            </w: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 xml:space="preserve">C'est l'application fidèle de notre page Méthode : « L'IA est un outil </w:t>
            </w: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lastRenderedPageBreak/>
              <w:t xml:space="preserve">pour traiter et comparer les sources. </w:t>
            </w:r>
            <w:r>
              <w:rPr>
                <w:rFonts w:ascii="Calibri" w:hAnsi="Calibri"/>
                <w:color w:val="1E293B"/>
                <w:sz w:val="19"/>
              </w:rPr>
              <w:t xml:space="preserve">L'IA </w:t>
            </w:r>
            <w:proofErr w:type="spellStart"/>
            <w:r>
              <w:rPr>
                <w:rFonts w:ascii="Calibri" w:hAnsi="Calibri"/>
                <w:color w:val="1E293B"/>
                <w:sz w:val="19"/>
              </w:rPr>
              <w:t>n'est</w:t>
            </w:r>
            <w:proofErr w:type="spellEnd"/>
            <w:r>
              <w:rPr>
                <w:rFonts w:ascii="Calibri" w:hAnsi="Calibri"/>
                <w:color w:val="1E293B"/>
                <w:sz w:val="19"/>
              </w:rPr>
              <w:t xml:space="preserve"> jamais la source. »</w:t>
            </w:r>
          </w:p>
        </w:tc>
      </w:tr>
    </w:tbl>
    <w:p w14:paraId="0032CADA" w14:textId="77777777" w:rsidR="00233CDD" w:rsidRDefault="00233CDD">
      <w:pPr>
        <w:spacing w:before="160" w:after="0"/>
      </w:pPr>
    </w:p>
    <w:p w14:paraId="379CC338" w14:textId="77777777" w:rsidR="00233CDD" w:rsidRPr="00A97502" w:rsidRDefault="00000000">
      <w:pPr>
        <w:keepNext/>
        <w:spacing w:before="320" w:after="120"/>
        <w:rPr>
          <w:lang w:val="fr-SN"/>
        </w:rPr>
      </w:pPr>
      <w:r w:rsidRPr="00A97502">
        <w:rPr>
          <w:rFonts w:ascii="Georgia" w:hAnsi="Georgia"/>
          <w:b/>
          <w:color w:val="087443"/>
          <w:sz w:val="28"/>
          <w:lang w:val="fr-SN"/>
        </w:rPr>
        <w:t>4. Ce que nous y gagnons dès maintenant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33CDD" w14:paraId="32D1ED06" w14:textId="77777777">
        <w:trPr>
          <w:jc w:val="center"/>
        </w:trPr>
        <w:tc>
          <w:tcPr>
            <w:tcW w:w="3168" w:type="dxa"/>
            <w:shd w:val="clear" w:color="auto" w:fill="0874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13C3" w14:textId="77777777" w:rsidR="00233CDD" w:rsidRDefault="00000000">
            <w:pPr>
              <w:spacing w:before="80" w:after="80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Périmètre</w:t>
            </w:r>
            <w:proofErr w:type="spellEnd"/>
          </w:p>
        </w:tc>
        <w:tc>
          <w:tcPr>
            <w:tcW w:w="6192" w:type="dxa"/>
            <w:shd w:val="clear" w:color="auto" w:fill="08744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4EE96" w14:textId="77777777" w:rsidR="00233CDD" w:rsidRDefault="00000000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9"/>
              </w:rPr>
              <w:t>Bénéfices Concrets</w:t>
            </w:r>
          </w:p>
        </w:tc>
      </w:tr>
      <w:tr w:rsidR="00233CDD" w:rsidRPr="00544107" w14:paraId="4DF978EC" w14:textId="77777777">
        <w:trPr>
          <w:jc w:val="center"/>
        </w:trPr>
        <w:tc>
          <w:tcPr>
            <w:tcW w:w="3168" w:type="dxa"/>
            <w:shd w:val="clear" w:color="auto" w:fill="F8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D4D3" w14:textId="77777777" w:rsidR="00233CDD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73C2B"/>
                <w:sz w:val="19"/>
              </w:rPr>
              <w:t>Pour toi (Directeur éditorial)</w:t>
            </w:r>
          </w:p>
        </w:tc>
        <w:tc>
          <w:tcPr>
            <w:tcW w:w="6192" w:type="dxa"/>
            <w:shd w:val="clear" w:color="auto" w:fill="F8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6DBB" w14:textId="77777777" w:rsidR="00233CDD" w:rsidRPr="00A97502" w:rsidRDefault="00000000">
            <w:pPr>
              <w:spacing w:before="80" w:after="80"/>
              <w:rPr>
                <w:lang w:val="fr-SN"/>
              </w:rPr>
            </w:pP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>Tu ne perds plus ton temps à faire de la traduction mécanique ou de la saisie répétitive. Tu te concentres à 100% sur la validation éditoriale, la pertinence de l'angle et la vérification des sources.</w:t>
            </w:r>
          </w:p>
        </w:tc>
      </w:tr>
      <w:tr w:rsidR="00233CDD" w:rsidRPr="00544107" w14:paraId="1C31E7F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D557" w14:textId="77777777" w:rsidR="00233CDD" w:rsidRPr="00A97502" w:rsidRDefault="00000000">
            <w:pPr>
              <w:spacing w:before="80" w:after="80"/>
              <w:rPr>
                <w:lang w:val="fr-SN"/>
              </w:rPr>
            </w:pPr>
            <w:r w:rsidRPr="00A97502">
              <w:rPr>
                <w:rFonts w:ascii="Arial" w:hAnsi="Arial"/>
                <w:b/>
                <w:color w:val="173C2B"/>
                <w:sz w:val="19"/>
                <w:lang w:val="fr-SN"/>
              </w:rPr>
              <w:t>Pour le lancement du journal</w:t>
            </w:r>
          </w:p>
        </w:tc>
        <w:tc>
          <w:tcPr>
            <w:tcW w:w="619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621F" w14:textId="77777777" w:rsidR="00233CDD" w:rsidRPr="00A97502" w:rsidRDefault="00000000">
            <w:pPr>
              <w:spacing w:before="80" w:after="80"/>
              <w:rPr>
                <w:lang w:val="fr-SN"/>
              </w:rPr>
            </w:pP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>Nous serons en mesure de publier régulièrement un contenu dense, rigoureux et bilingue, même en étant une équipe fondatrice très resserrée.</w:t>
            </w:r>
          </w:p>
        </w:tc>
      </w:tr>
      <w:tr w:rsidR="00233CDD" w:rsidRPr="00544107" w14:paraId="7BA48417" w14:textId="77777777">
        <w:trPr>
          <w:jc w:val="center"/>
        </w:trPr>
        <w:tc>
          <w:tcPr>
            <w:tcW w:w="3168" w:type="dxa"/>
            <w:shd w:val="clear" w:color="auto" w:fill="F8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20F5" w14:textId="77777777" w:rsidR="00233CDD" w:rsidRPr="00A97502" w:rsidRDefault="00000000">
            <w:pPr>
              <w:spacing w:before="80" w:after="80"/>
              <w:rPr>
                <w:lang w:val="fr-SN"/>
              </w:rPr>
            </w:pPr>
            <w:r w:rsidRPr="00A97502">
              <w:rPr>
                <w:rFonts w:ascii="Arial" w:hAnsi="Arial"/>
                <w:b/>
                <w:color w:val="173C2B"/>
                <w:sz w:val="19"/>
                <w:lang w:val="fr-SN"/>
              </w:rPr>
              <w:t>Pour la fiabilité des données</w:t>
            </w:r>
          </w:p>
        </w:tc>
        <w:tc>
          <w:tcPr>
            <w:tcW w:w="6192" w:type="dxa"/>
            <w:shd w:val="clear" w:color="auto" w:fill="F8FA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1C04" w14:textId="77777777" w:rsidR="00233CDD" w:rsidRPr="00A97502" w:rsidRDefault="00000000">
            <w:pPr>
              <w:spacing w:before="80" w:after="80"/>
              <w:rPr>
                <w:lang w:val="fr-SN"/>
              </w:rPr>
            </w:pPr>
            <w:r w:rsidRPr="00A97502">
              <w:rPr>
                <w:rFonts w:ascii="Calibri" w:hAnsi="Calibri"/>
                <w:color w:val="1E293B"/>
                <w:sz w:val="19"/>
                <w:lang w:val="fr-SN"/>
              </w:rPr>
              <w:t>Élimination des erreurs de recopiage sur les montants financiers complexes (milliards de FCFA) et cohérence automatique entre les articles et le Baromètre RELANCE.</w:t>
            </w:r>
          </w:p>
        </w:tc>
      </w:tr>
    </w:tbl>
    <w:p w14:paraId="716C60DC" w14:textId="6DE5F56E" w:rsidR="00233CDD" w:rsidRPr="00A97502" w:rsidRDefault="00000000">
      <w:pPr>
        <w:spacing w:before="400" w:after="80"/>
        <w:rPr>
          <w:lang w:val="fr-SN"/>
        </w:rPr>
      </w:pPr>
      <w:r w:rsidRPr="00A97502">
        <w:rPr>
          <w:rFonts w:ascii="Georgia" w:hAnsi="Georgia"/>
          <w:b/>
          <w:color w:val="087443"/>
          <w:lang w:val="fr-SN"/>
        </w:rPr>
        <w:t>Samba Diop</w:t>
      </w:r>
      <w:r w:rsidRPr="00A97502">
        <w:rPr>
          <w:rFonts w:ascii="Georgia" w:hAnsi="Georgia"/>
          <w:b/>
          <w:color w:val="087443"/>
          <w:lang w:val="fr-SN"/>
        </w:rPr>
        <w:br/>
      </w:r>
      <w:r w:rsidRPr="00A97502">
        <w:rPr>
          <w:rFonts w:ascii="Arial" w:hAnsi="Arial"/>
          <w:color w:val="64748B"/>
          <w:sz w:val="19"/>
          <w:lang w:val="fr-SN"/>
        </w:rPr>
        <w:t>Superadmin — Burkina News</w:t>
      </w:r>
    </w:p>
    <w:sectPr w:rsidR="00233CDD" w:rsidRPr="00A97502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8E1D6A" w14:textId="77777777" w:rsidR="00AF3C8B" w:rsidRDefault="00AF3C8B">
      <w:pPr>
        <w:spacing w:after="0" w:line="240" w:lineRule="auto"/>
      </w:pPr>
      <w:r>
        <w:separator/>
      </w:r>
    </w:p>
  </w:endnote>
  <w:endnote w:type="continuationSeparator" w:id="0">
    <w:p w14:paraId="1BFC9024" w14:textId="77777777" w:rsidR="00AF3C8B" w:rsidRDefault="00AF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F476B4" w14:textId="77777777" w:rsidR="00233CDD" w:rsidRPr="00A97502" w:rsidRDefault="00000000">
    <w:pPr>
      <w:pStyle w:val="Pieddepage"/>
      <w:jc w:val="center"/>
      <w:rPr>
        <w:lang w:val="fr-SN"/>
      </w:rPr>
    </w:pPr>
    <w:r w:rsidRPr="00A97502">
      <w:rPr>
        <w:rFonts w:ascii="Arial" w:hAnsi="Arial"/>
        <w:color w:val="8C8C8C"/>
        <w:sz w:val="17"/>
        <w:lang w:val="fr-SN"/>
      </w:rPr>
      <w:t>Burkina News — L'info juste, l'info vraie  ·  Document Interne Confidentiel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1B36F9" w14:textId="77777777" w:rsidR="00AF3C8B" w:rsidRDefault="00AF3C8B">
      <w:pPr>
        <w:spacing w:after="0" w:line="240" w:lineRule="auto"/>
      </w:pPr>
      <w:r>
        <w:separator/>
      </w:r>
    </w:p>
  </w:footnote>
  <w:footnote w:type="continuationSeparator" w:id="0">
    <w:p w14:paraId="5821CDC3" w14:textId="77777777" w:rsidR="00AF3C8B" w:rsidRDefault="00AF3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E52183" w14:textId="77777777" w:rsidR="00233CDD" w:rsidRPr="00A97502" w:rsidRDefault="00000000">
    <w:pPr>
      <w:pStyle w:val="En-tte"/>
      <w:jc w:val="right"/>
      <w:rPr>
        <w:lang w:val="fr-SN"/>
      </w:rPr>
    </w:pPr>
    <w:r w:rsidRPr="00A97502">
      <w:rPr>
        <w:rFonts w:ascii="Arial" w:hAnsi="Arial"/>
        <w:color w:val="787878"/>
        <w:sz w:val="17"/>
        <w:lang w:val="fr-SN"/>
      </w:rPr>
      <w:t>BURKINA NEWS  |  NOTE DE CADRAGE STRATÉGIQUE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827474">
    <w:abstractNumId w:val="8"/>
  </w:num>
  <w:num w:numId="2" w16cid:durableId="1793939652">
    <w:abstractNumId w:val="6"/>
  </w:num>
  <w:num w:numId="3" w16cid:durableId="1425178074">
    <w:abstractNumId w:val="5"/>
  </w:num>
  <w:num w:numId="4" w16cid:durableId="1227259537">
    <w:abstractNumId w:val="4"/>
  </w:num>
  <w:num w:numId="5" w16cid:durableId="441995247">
    <w:abstractNumId w:val="7"/>
  </w:num>
  <w:num w:numId="6" w16cid:durableId="1243106967">
    <w:abstractNumId w:val="3"/>
  </w:num>
  <w:num w:numId="7" w16cid:durableId="1301230436">
    <w:abstractNumId w:val="2"/>
  </w:num>
  <w:num w:numId="8" w16cid:durableId="1937059583">
    <w:abstractNumId w:val="1"/>
  </w:num>
  <w:num w:numId="9" w16cid:durableId="17399812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CDD"/>
    <w:rsid w:val="0029639D"/>
    <w:rsid w:val="00326F90"/>
    <w:rsid w:val="00544107"/>
    <w:rsid w:val="00634B81"/>
    <w:rsid w:val="00A661C9"/>
    <w:rsid w:val="00A97502"/>
    <w:rsid w:val="00AA1D8D"/>
    <w:rsid w:val="00AF3C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72057"/>
  <w14:defaultImageDpi w14:val="300"/>
  <w15:docId w15:val="{32B80968-3747-7B47-B18B-F72B6BE2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samba diop</cp:lastModifiedBy>
  <cp:revision>3</cp:revision>
  <dcterms:created xsi:type="dcterms:W3CDTF">2013-12-23T23:15:00Z</dcterms:created>
  <dcterms:modified xsi:type="dcterms:W3CDTF">2026-09-07T13:17:00Z</dcterms:modified>
  <cp:category/>
</cp:coreProperties>
</file>