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 xml:space="preserve">+ </w:t>
      </w:r>
      <w:r>
        <w:rPr/>
        <w:t>Idle Task Hook Functions</w:t>
      </w:r>
    </w:p>
    <w:p>
      <w:pPr>
        <w:pStyle w:val="Normal"/>
        <w:bidi w:val="0"/>
        <w:jc w:val="both"/>
        <w:rPr/>
      </w:pPr>
      <w:r>
        <w:rPr/>
        <w:t>It is possible to add application specific functionality directly into the idle task through the use of an idle hook (or idle callback) function—a function that is called automatically by the idle task once per iteration of the idle task loop.</w:t>
      </w:r>
    </w:p>
    <w:p>
      <w:pPr>
        <w:pStyle w:val="Normal"/>
        <w:bidi w:val="0"/>
        <w:jc w:val="both"/>
        <w:rPr/>
      </w:pPr>
      <w:r>
        <w:rPr/>
      </w:r>
    </w:p>
    <w:p>
      <w:pPr>
        <w:pStyle w:val="Normal"/>
        <w:bidi w:val="0"/>
        <w:jc w:val="both"/>
        <w:rPr/>
      </w:pPr>
      <w:r>
        <w:rPr/>
        <w:t>+ Queue:</w:t>
      </w:r>
    </w:p>
    <w:p>
      <w:pPr>
        <w:pStyle w:val="Normal"/>
        <w:bidi w:val="0"/>
        <w:jc w:val="both"/>
        <w:rPr/>
      </w:pPr>
      <w:r>
        <w:rPr/>
        <w:t>Length and data store</w:t>
      </w:r>
    </w:p>
    <w:p>
      <w:pPr>
        <w:pStyle w:val="Normal"/>
        <w:bidi w:val="0"/>
        <w:jc w:val="both"/>
        <w:rPr/>
      </w:pPr>
      <w:r>
        <w:rPr/>
        <w:t>Send/receive data from queue</w:t>
      </w:r>
    </w:p>
    <w:p>
      <w:pPr>
        <w:pStyle w:val="Normal"/>
        <w:bidi w:val="0"/>
        <w:jc w:val="both"/>
        <w:rPr/>
      </w:pPr>
      <w:r>
        <w:rPr/>
      </w:r>
    </w:p>
    <w:p>
      <w:pPr>
        <w:pStyle w:val="Normal"/>
        <w:bidi w:val="0"/>
        <w:jc w:val="both"/>
        <w:rPr/>
      </w:pPr>
      <w:r>
        <w:rPr/>
        <w:t>+ Binary semaphore</w:t>
      </w:r>
    </w:p>
    <w:p>
      <w:pPr>
        <w:pStyle w:val="Normal"/>
        <w:bidi w:val="0"/>
        <w:jc w:val="both"/>
        <w:rPr/>
      </w:pPr>
      <w:r>
        <w:rPr/>
        <w:t>+ Counting semaphore</w:t>
      </w:r>
    </w:p>
    <w:p>
      <w:pPr>
        <w:pStyle w:val="Normal"/>
        <w:bidi w:val="0"/>
        <w:jc w:val="both"/>
        <w:rPr/>
      </w:pPr>
      <w:r>
        <w:rPr/>
        <w:t xml:space="preserve">Just as binary semaphores can be thought of as queues having a length of one, so counting semaphores can be thought of as queues having a length of more than one. Tasks are not interested in the data that is stored in the queue—just whether the queue is empty or not. Each time a counting semaphore is ‘given’, another space in its queue is used. The number of items in the queue is the  </w:t>
      </w:r>
      <w:r>
        <w:rPr/>
        <w:t>s</w:t>
      </w:r>
      <w:r>
        <w:rPr/>
        <w:t>emaphore’s ‘count’ value.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LibreOffice/24.8.3.2$Linux_X86_64 LibreOffice_project/e14c9fdd1f585efcbb2c5363087a99d20928d522</Application>
  <AppVersion>15.0000</AppVersion>
  <Pages>1</Pages>
  <Words>141</Words>
  <Characters>646</Characters>
  <CharactersWithSpaces>778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2024-11-17T20:31:34Z</dcterms:created>
  <dc:creator/>
  <dc:description/>
  <dc:language>en-US</dc:language>
  <cp:lastModifiedBy/>
  <dcterms:modified xsi:type="dcterms:W3CDTF">2024-11-17T21:18:35Z</dcterms:modified>
  <cp:revision>1</cp:revision>
  <dc:subject/>
  <dc:title/>
</cp:coreProperties>
</file>