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2">
        <w:r>
          <w:rPr>
            <w:rStyle w:val="Hyperlink"/>
          </w:rPr>
          <w:t>https://www.ni.com/en/shop/labview/pid-theory-explained.html?srsltid=AfmBOooe6UB5c72GAOhPRzVQ-tHpZipfVcLoDEcytbATgDVb-HcdMvC0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4340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27578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377380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The derivative term, D, in a PID controller is a calculation that assesses how quickly an error is changing. It's one of three terms in a PID controller, along with the proportional and integral terms. Basically, the bigger D (bigger error/ difference between the current and previous error) cause bigger OUTPUT that make the controller move quicker to the setpoint.</w:t>
      </w:r>
    </w:p>
    <w:p>
      <w:pPr>
        <w:pStyle w:val="Normal"/>
        <w:jc w:val="both"/>
        <w:rPr/>
      </w:pPr>
      <w:r>
        <w:rPr/>
        <w:t>How it works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The derivative term is calculated by dividing the difference between the current and previous error values by the time between measurements.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The derivative term is multiplied by a constant, Kd, and then added to the total output.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properly tuned derivative term can reduce oscillations in the controller. </w:t>
      </w:r>
    </w:p>
    <w:p>
      <w:pPr>
        <w:pStyle w:val="Normal"/>
        <w:jc w:val="both"/>
        <w:rPr/>
      </w:pPr>
      <w:r>
        <w:rPr/>
        <w:t xml:space="preserve">When it's useful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The derivative term is useful for systems that experience sudden changes, such as quadcopters.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It can also help prevent strong overshoot and decrease oscillations.</w:t>
      </w:r>
    </w:p>
    <w:p>
      <w:pPr>
        <w:pStyle w:val="Normal"/>
        <w:jc w:val="both"/>
        <w:rPr/>
      </w:pPr>
      <w:r>
        <w:rPr/>
        <w:t xml:space="preserve">When it's not useful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The derivative term can amplify measurement noise and external disturbances.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It can be impractical for many industrial applications.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Large derivative action can destabilize a loop.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581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5185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 (Body CS)" w:eastAsiaTheme="minorHAnsi"/>
        <w:sz w:val="28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 (Body CS)" w:eastAsiaTheme="minorHAnsi"/>
      <w:color w:val="auto"/>
      <w:kern w:val="0"/>
      <w:sz w:val="28"/>
      <w:szCs w:val="24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31cb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1cb9"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b2bee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i.com/en/shop/labview/pid-theory-explained.html?srsltid=AfmBOooe6UB5c72GAOhPRzVQ-tHpZipfVcLoDEcytbATgDVb-HcdMvC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4</Pages>
  <Words>176</Words>
  <Characters>1035</Characters>
  <CharactersWithSpaces>1197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2025-02-13T02:29:00Z</dcterms:created>
  <dc:creator>Hai Le</dc:creator>
  <dc:description/>
  <dc:language>en-US</dc:language>
  <cp:lastModifiedBy/>
  <dcterms:modified xsi:type="dcterms:W3CDTF">2025-05-26T15:43:56Z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