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B25F5" w14:textId="31893A63" w:rsidR="00A704DC" w:rsidRPr="00F92B0E" w:rsidRDefault="00BB6C1C" w:rsidP="00F92B0E">
      <w:pPr>
        <w:jc w:val="center"/>
        <w:rPr>
          <w:b/>
          <w:bCs/>
        </w:rPr>
      </w:pPr>
      <w:r w:rsidRPr="00F92B0E">
        <w:rPr>
          <w:b/>
          <w:bCs/>
        </w:rPr>
        <w:t xml:space="preserve">Question: “Multiple </w:t>
      </w:r>
      <w:r w:rsidR="003E01FE" w:rsidRPr="00F92B0E">
        <w:rPr>
          <w:b/>
          <w:bCs/>
        </w:rPr>
        <w:t>select (</w:t>
      </w:r>
      <w:r w:rsidRPr="00F92B0E">
        <w:rPr>
          <w:b/>
          <w:bCs/>
        </w:rPr>
        <w:t>connection</w:t>
      </w:r>
      <w:r w:rsidR="003E01FE" w:rsidRPr="00F92B0E">
        <w:rPr>
          <w:b/>
          <w:bCs/>
        </w:rPr>
        <w:t>/call)</w:t>
      </w:r>
      <w:r w:rsidRPr="00F92B0E">
        <w:rPr>
          <w:b/>
          <w:bCs/>
        </w:rPr>
        <w:t xml:space="preserve"> of an applet”</w:t>
      </w:r>
    </w:p>
    <w:p w14:paraId="3B9005F4" w14:textId="1DEFFFA0" w:rsidR="00BB6C1C" w:rsidRDefault="003E01FE">
      <w:r>
        <w:t>There are 2 cases:</w:t>
      </w:r>
    </w:p>
    <w:p w14:paraId="1B2E4C1C" w14:textId="6B26271A" w:rsidR="003E01FE" w:rsidRDefault="003E01FE">
      <w:r>
        <w:t xml:space="preserve">I. Applet without </w:t>
      </w:r>
      <w:r w:rsidRPr="003E01FE">
        <w:t>support</w:t>
      </w:r>
      <w:r>
        <w:t xml:space="preserve"> for multiple </w:t>
      </w:r>
      <w:r w:rsidRPr="003E01FE">
        <w:t>logical channel</w:t>
      </w:r>
      <w:r>
        <w:t>s (J</w:t>
      </w:r>
      <w:r w:rsidRPr="003E01FE">
        <w:t>ava Card platform version 2.1</w:t>
      </w:r>
      <w:r>
        <w:t xml:space="preserve"> and previous version)</w:t>
      </w:r>
    </w:p>
    <w:p w14:paraId="1C7B04E9" w14:textId="735560E8" w:rsidR="006154F9" w:rsidRDefault="006154F9">
      <w:r w:rsidRPr="006154F9">
        <w:rPr>
          <w:noProof/>
        </w:rPr>
        <w:drawing>
          <wp:inline distT="0" distB="0" distL="0" distR="0" wp14:anchorId="2D73A1B6" wp14:editId="41C4FBAF">
            <wp:extent cx="5760085" cy="2520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085" cy="2520950"/>
                    </a:xfrm>
                    <a:prstGeom prst="rect">
                      <a:avLst/>
                    </a:prstGeom>
                  </pic:spPr>
                </pic:pic>
              </a:graphicData>
            </a:graphic>
          </wp:inline>
        </w:drawing>
      </w:r>
    </w:p>
    <w:p w14:paraId="539A0A5C" w14:textId="77777777" w:rsidR="006154F9" w:rsidRDefault="006154F9"/>
    <w:p w14:paraId="6375CAF6" w14:textId="5093A3F4" w:rsidR="006154F9" w:rsidRDefault="006154F9">
      <w:r w:rsidRPr="006154F9">
        <w:rPr>
          <w:noProof/>
        </w:rPr>
        <w:drawing>
          <wp:inline distT="0" distB="0" distL="0" distR="0" wp14:anchorId="4B059857" wp14:editId="701EFE19">
            <wp:extent cx="5760085" cy="1918335"/>
            <wp:effectExtent l="0" t="0" r="0" b="571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5"/>
                    <a:stretch>
                      <a:fillRect/>
                    </a:stretch>
                  </pic:blipFill>
                  <pic:spPr>
                    <a:xfrm>
                      <a:off x="0" y="0"/>
                      <a:ext cx="5760085" cy="1918335"/>
                    </a:xfrm>
                    <a:prstGeom prst="rect">
                      <a:avLst/>
                    </a:prstGeom>
                  </pic:spPr>
                </pic:pic>
              </a:graphicData>
            </a:graphic>
          </wp:inline>
        </w:drawing>
      </w:r>
    </w:p>
    <w:p w14:paraId="21815134" w14:textId="7914FACC" w:rsidR="006154F9" w:rsidRDefault="006154F9"/>
    <w:p w14:paraId="34E66C2E" w14:textId="0840A1BA" w:rsidR="006154F9" w:rsidRDefault="0072737A">
      <w:pPr>
        <w:rPr>
          <w:lang w:val="vi-VN"/>
        </w:rPr>
      </w:pPr>
      <w:r>
        <w:rPr>
          <w:lang w:val="vi-VN"/>
        </w:rPr>
        <w:t xml:space="preserve">- </w:t>
      </w:r>
      <w:r w:rsidR="003E01FE">
        <w:t xml:space="preserve">Applet </w:t>
      </w:r>
      <w:r w:rsidR="003E01FE">
        <w:rPr>
          <w:lang w:val="vi-VN"/>
        </w:rPr>
        <w:t xml:space="preserve">được select bằng Select method, nếu applet đang active mà lại được select (call/connect) thì Java card platform Runtime Environment (RE) sẽ gọi deselect </w:t>
      </w:r>
      <w:r>
        <w:rPr>
          <w:lang w:val="vi-VN"/>
        </w:rPr>
        <w:t>method để closed applet đang active và cleanup; sau đó mới tiến hành select applet theo yêu cầu từ CAD.</w:t>
      </w:r>
    </w:p>
    <w:p w14:paraId="170FDC21" w14:textId="19E63142" w:rsidR="0072737A" w:rsidRPr="003E01FE" w:rsidRDefault="0072737A">
      <w:pPr>
        <w:rPr>
          <w:lang w:val="vi-VN"/>
        </w:rPr>
      </w:pPr>
      <w:r>
        <w:rPr>
          <w:lang w:val="vi-VN"/>
        </w:rPr>
        <w:t>- Tức là tại một thời điểm, chỉ có 1 active instance of applet, nếu CAD đang giao tiếp với Applet mà applet lại bị select thì toàn bộ phiên làm việc hiện thời của Applet sẽ bị close bởi RE và sau đó phiên làm việc mới được khởi tạo với applet.</w:t>
      </w:r>
    </w:p>
    <w:p w14:paraId="1959CE35" w14:textId="25489674" w:rsidR="006154F9" w:rsidRDefault="006154F9"/>
    <w:p w14:paraId="6CC0B9C1" w14:textId="38A3043F" w:rsidR="006154F9" w:rsidRDefault="006154F9"/>
    <w:p w14:paraId="60E6A459" w14:textId="0B3BE4C5" w:rsidR="006154F9" w:rsidRDefault="006154F9"/>
    <w:p w14:paraId="13C40567" w14:textId="620FFDDB" w:rsidR="006154F9" w:rsidRDefault="006154F9"/>
    <w:p w14:paraId="1A8AB8AA" w14:textId="3F1DA177" w:rsidR="006154F9" w:rsidRPr="0072737A" w:rsidRDefault="0072737A">
      <w:pPr>
        <w:rPr>
          <w:lang w:val="vi-VN"/>
        </w:rPr>
      </w:pPr>
      <w:r>
        <w:lastRenderedPageBreak/>
        <w:t>II</w:t>
      </w:r>
      <w:r w:rsidRPr="0072737A">
        <w:t>. Applet support for multiple logical channels (</w:t>
      </w:r>
      <w:r>
        <w:t>after</w:t>
      </w:r>
      <w:r>
        <w:rPr>
          <w:lang w:val="vi-VN"/>
        </w:rPr>
        <w:t xml:space="preserve"> </w:t>
      </w:r>
      <w:r w:rsidRPr="0072737A">
        <w:t>Java Card platform version 2.1)</w:t>
      </w:r>
      <w:r>
        <w:rPr>
          <w:lang w:val="vi-VN"/>
        </w:rPr>
        <w:t xml:space="preserve"> ----&gt;</w:t>
      </w:r>
      <w:r w:rsidRPr="0072737A">
        <w:rPr>
          <w:color w:val="FF0000"/>
          <w:lang w:val="vi-VN"/>
        </w:rPr>
        <w:t>note: our CCCD use ver 2.3</w:t>
      </w:r>
    </w:p>
    <w:p w14:paraId="2F6C920B" w14:textId="3A3A3500" w:rsidR="006154F9" w:rsidRDefault="006154F9">
      <w:r w:rsidRPr="006154F9">
        <w:rPr>
          <w:noProof/>
        </w:rPr>
        <w:drawing>
          <wp:inline distT="0" distB="0" distL="0" distR="0" wp14:anchorId="59734602" wp14:editId="29E84EF8">
            <wp:extent cx="5760085" cy="118173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5760085" cy="1181735"/>
                    </a:xfrm>
                    <a:prstGeom prst="rect">
                      <a:avLst/>
                    </a:prstGeom>
                  </pic:spPr>
                </pic:pic>
              </a:graphicData>
            </a:graphic>
          </wp:inline>
        </w:drawing>
      </w:r>
    </w:p>
    <w:p w14:paraId="66102507" w14:textId="14696A31" w:rsidR="00BB6C1C" w:rsidRDefault="00BB6C1C"/>
    <w:p w14:paraId="2B1B9BD0" w14:textId="2670C82E" w:rsidR="00BB6C1C" w:rsidRDefault="00BB6C1C">
      <w:r w:rsidRPr="00BB6C1C">
        <w:rPr>
          <w:noProof/>
        </w:rPr>
        <w:drawing>
          <wp:inline distT="0" distB="0" distL="0" distR="0" wp14:anchorId="1FF343F2" wp14:editId="39239DFD">
            <wp:extent cx="5760085" cy="291719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7"/>
                    <a:stretch>
                      <a:fillRect/>
                    </a:stretch>
                  </pic:blipFill>
                  <pic:spPr>
                    <a:xfrm>
                      <a:off x="0" y="0"/>
                      <a:ext cx="5760085" cy="2917190"/>
                    </a:xfrm>
                    <a:prstGeom prst="rect">
                      <a:avLst/>
                    </a:prstGeom>
                  </pic:spPr>
                </pic:pic>
              </a:graphicData>
            </a:graphic>
          </wp:inline>
        </w:drawing>
      </w:r>
    </w:p>
    <w:p w14:paraId="4FBC5B4F" w14:textId="0807D44C" w:rsidR="00BB6C1C" w:rsidRDefault="00BB6C1C"/>
    <w:p w14:paraId="2F681EFC" w14:textId="487965F0" w:rsidR="00BB6C1C" w:rsidRDefault="00BB6C1C"/>
    <w:p w14:paraId="74489175" w14:textId="1BB5B5F1" w:rsidR="00BB6C1C" w:rsidRDefault="00BB6C1C">
      <w:r w:rsidRPr="00BB6C1C">
        <w:rPr>
          <w:noProof/>
        </w:rPr>
        <w:drawing>
          <wp:inline distT="0" distB="0" distL="0" distR="0" wp14:anchorId="08258408" wp14:editId="191A2979">
            <wp:extent cx="5760085" cy="2573655"/>
            <wp:effectExtent l="0" t="0" r="0" b="0"/>
            <wp:docPr id="7" name="Picture 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low confidence"/>
                    <pic:cNvPicPr/>
                  </pic:nvPicPr>
                  <pic:blipFill>
                    <a:blip r:embed="rId8"/>
                    <a:stretch>
                      <a:fillRect/>
                    </a:stretch>
                  </pic:blipFill>
                  <pic:spPr>
                    <a:xfrm>
                      <a:off x="0" y="0"/>
                      <a:ext cx="5760085" cy="2573655"/>
                    </a:xfrm>
                    <a:prstGeom prst="rect">
                      <a:avLst/>
                    </a:prstGeom>
                  </pic:spPr>
                </pic:pic>
              </a:graphicData>
            </a:graphic>
          </wp:inline>
        </w:drawing>
      </w:r>
    </w:p>
    <w:p w14:paraId="25118DC2" w14:textId="2D780F96" w:rsidR="00BB6C1C" w:rsidRDefault="00BB6C1C"/>
    <w:p w14:paraId="71FACB99" w14:textId="69270A17" w:rsidR="00BB6C1C" w:rsidRDefault="0072737A">
      <w:pPr>
        <w:rPr>
          <w:lang w:val="vi-VN"/>
        </w:rPr>
      </w:pPr>
      <w:r>
        <w:rPr>
          <w:lang w:val="vi-VN"/>
        </w:rPr>
        <w:t xml:space="preserve">- Với applet có </w:t>
      </w:r>
      <w:r w:rsidRPr="0072737A">
        <w:t xml:space="preserve">support for multiple logical </w:t>
      </w:r>
      <w:r>
        <w:t>channels</w:t>
      </w:r>
      <w:r>
        <w:rPr>
          <w:lang w:val="vi-VN"/>
        </w:rPr>
        <w:t xml:space="preserve">: 1 applet có thể được install với </w:t>
      </w:r>
      <w:r w:rsidR="00E865A2">
        <w:rPr>
          <w:lang w:val="vi-VN"/>
        </w:rPr>
        <w:t xml:space="preserve">nhiều hơn 1 instance (each instance in 1 logical channel). Do đó, khi CAD </w:t>
      </w:r>
      <w:r w:rsidR="00E865A2">
        <w:rPr>
          <w:lang w:val="vi-VN"/>
        </w:rPr>
        <w:lastRenderedPageBreak/>
        <w:t>đang giao tiếp với instance A của applet CCCD ở logical channel 0, CAD hoàn toàn có thể mở thêm logical channel 1 và select instance B của applet CCCD trên channel đó để giao tiếp (context của 2 instances là độc lập).</w:t>
      </w:r>
    </w:p>
    <w:p w14:paraId="19BB08CC" w14:textId="77777777" w:rsidR="00E865A2" w:rsidRPr="0072737A" w:rsidRDefault="00E865A2">
      <w:pPr>
        <w:rPr>
          <w:lang w:val="vi-VN"/>
        </w:rPr>
      </w:pPr>
    </w:p>
    <w:p w14:paraId="67FD6374" w14:textId="2719B367" w:rsidR="00BB6C1C" w:rsidRDefault="00E865A2">
      <w:r w:rsidRPr="00E865A2">
        <w:rPr>
          <w:noProof/>
        </w:rPr>
        <w:drawing>
          <wp:inline distT="0" distB="0" distL="0" distR="0" wp14:anchorId="7944DFDB" wp14:editId="3FFEA556">
            <wp:extent cx="5760085" cy="3648075"/>
            <wp:effectExtent l="0" t="0" r="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a:stretch>
                      <a:fillRect/>
                    </a:stretch>
                  </pic:blipFill>
                  <pic:spPr>
                    <a:xfrm>
                      <a:off x="0" y="0"/>
                      <a:ext cx="5760085" cy="3648075"/>
                    </a:xfrm>
                    <a:prstGeom prst="rect">
                      <a:avLst/>
                    </a:prstGeom>
                  </pic:spPr>
                </pic:pic>
              </a:graphicData>
            </a:graphic>
          </wp:inline>
        </w:drawing>
      </w:r>
    </w:p>
    <w:p w14:paraId="2004441F" w14:textId="5EB61A99" w:rsidR="00E865A2" w:rsidRDefault="00E865A2"/>
    <w:p w14:paraId="3F5B2F4A" w14:textId="77777777" w:rsidR="00C2663D" w:rsidRPr="00D20962" w:rsidRDefault="00E865A2">
      <w:pPr>
        <w:rPr>
          <w:color w:val="2E74B5" w:themeColor="accent5" w:themeShade="BF"/>
          <w:lang w:val="vi-VN"/>
        </w:rPr>
      </w:pPr>
      <w:r w:rsidRPr="00D20962">
        <w:rPr>
          <w:color w:val="2E74B5" w:themeColor="accent5" w:themeShade="BF"/>
        </w:rPr>
        <w:t>Conclusion</w:t>
      </w:r>
      <w:r w:rsidRPr="00D20962">
        <w:rPr>
          <w:color w:val="2E74B5" w:themeColor="accent5" w:themeShade="BF"/>
          <w:lang w:val="vi-VN"/>
        </w:rPr>
        <w:t xml:space="preserve">: </w:t>
      </w:r>
    </w:p>
    <w:p w14:paraId="002794A8" w14:textId="10DD955B" w:rsidR="00C2663D" w:rsidRPr="00D20962" w:rsidRDefault="00C2663D" w:rsidP="00C2663D">
      <w:pPr>
        <w:ind w:firstLine="720"/>
        <w:rPr>
          <w:color w:val="2E74B5" w:themeColor="accent5" w:themeShade="BF"/>
          <w:lang w:val="vi-VN"/>
        </w:rPr>
      </w:pPr>
      <w:r w:rsidRPr="00D20962">
        <w:rPr>
          <w:color w:val="2E74B5" w:themeColor="accent5" w:themeShade="BF"/>
          <w:lang w:val="vi-VN"/>
        </w:rPr>
        <w:t xml:space="preserve">(i) </w:t>
      </w:r>
      <w:r w:rsidR="00E865A2" w:rsidRPr="00D20962">
        <w:rPr>
          <w:color w:val="2E74B5" w:themeColor="accent5" w:themeShade="BF"/>
          <w:lang w:val="vi-VN"/>
        </w:rPr>
        <w:t xml:space="preserve">nếu CAD đang giao tiếp với applet CCCD mà lại ra lệnh select applet CCCD nữa thì </w:t>
      </w:r>
      <w:r w:rsidRPr="00D20962">
        <w:rPr>
          <w:color w:val="2E74B5" w:themeColor="accent5" w:themeShade="BF"/>
          <w:lang w:val="vi-VN"/>
        </w:rPr>
        <w:t>phiên làm việc với applet CCCD đang active sẽ bị đóng, sau đó applet CCCD sẽ được gọi lại và phiên làm việc mới (context mới) sẽ bắt đầu.</w:t>
      </w:r>
    </w:p>
    <w:p w14:paraId="0B274869" w14:textId="41DE32C7" w:rsidR="00E865A2" w:rsidRPr="00D20962" w:rsidRDefault="00C2663D">
      <w:pPr>
        <w:rPr>
          <w:color w:val="2E74B5" w:themeColor="accent5" w:themeShade="BF"/>
          <w:lang w:val="vi-VN"/>
        </w:rPr>
      </w:pPr>
      <w:r w:rsidRPr="00D20962">
        <w:rPr>
          <w:color w:val="2E74B5" w:themeColor="accent5" w:themeShade="BF"/>
          <w:lang w:val="vi-VN"/>
        </w:rPr>
        <w:tab/>
        <w:t>(ii) nếu CAD muốn làm việc với hơn 1 instance của cùng applet CCCD tại cùng 1 thời điểm cần có các conditions sau:</w:t>
      </w:r>
    </w:p>
    <w:p w14:paraId="7940D24D" w14:textId="256F991B" w:rsidR="00C2663D" w:rsidRPr="00D20962" w:rsidRDefault="00C2663D">
      <w:pPr>
        <w:rPr>
          <w:color w:val="2E74B5" w:themeColor="accent5" w:themeShade="BF"/>
          <w:lang w:val="vi-VN"/>
        </w:rPr>
      </w:pPr>
      <w:r w:rsidRPr="00D20962">
        <w:rPr>
          <w:color w:val="2E74B5" w:themeColor="accent5" w:themeShade="BF"/>
          <w:lang w:val="vi-VN"/>
        </w:rPr>
        <w:tab/>
      </w:r>
      <w:r w:rsidRPr="00D20962">
        <w:rPr>
          <w:color w:val="2E74B5" w:themeColor="accent5" w:themeShade="BF"/>
          <w:lang w:val="vi-VN"/>
        </w:rPr>
        <w:tab/>
        <w:t>+ Applet CCCD được viết có support multiple logical channels</w:t>
      </w:r>
    </w:p>
    <w:p w14:paraId="45516405" w14:textId="519D8D1D" w:rsidR="00C2663D" w:rsidRPr="00D20962" w:rsidRDefault="00C2663D">
      <w:pPr>
        <w:rPr>
          <w:color w:val="2E74B5" w:themeColor="accent5" w:themeShade="BF"/>
          <w:lang w:val="vi-VN"/>
        </w:rPr>
      </w:pPr>
      <w:r w:rsidRPr="00D20962">
        <w:rPr>
          <w:color w:val="2E74B5" w:themeColor="accent5" w:themeShade="BF"/>
          <w:lang w:val="vi-VN"/>
        </w:rPr>
        <w:tab/>
      </w:r>
      <w:r w:rsidRPr="00D20962">
        <w:rPr>
          <w:color w:val="2E74B5" w:themeColor="accent5" w:themeShade="BF"/>
          <w:lang w:val="vi-VN"/>
        </w:rPr>
        <w:tab/>
        <w:t xml:space="preserve">+ CAD dùng MANAGE CHANNEL CAPDU để mở mới logical </w:t>
      </w:r>
    </w:p>
    <w:p w14:paraId="243B6263" w14:textId="044EC2F4" w:rsidR="00C2663D" w:rsidRPr="00D20962" w:rsidRDefault="00C2663D">
      <w:pPr>
        <w:rPr>
          <w:color w:val="2E74B5" w:themeColor="accent5" w:themeShade="BF"/>
          <w:lang w:val="vi-VN"/>
        </w:rPr>
      </w:pPr>
      <w:r w:rsidRPr="00D20962">
        <w:rPr>
          <w:color w:val="2E74B5" w:themeColor="accent5" w:themeShade="BF"/>
          <w:lang w:val="vi-VN"/>
        </w:rPr>
        <w:tab/>
      </w:r>
      <w:r w:rsidRPr="00D20962">
        <w:rPr>
          <w:color w:val="2E74B5" w:themeColor="accent5" w:themeShade="BF"/>
          <w:lang w:val="vi-VN"/>
        </w:rPr>
        <w:tab/>
        <w:t>Channels và select instance của applet CCCD trên channel đó.</w:t>
      </w:r>
    </w:p>
    <w:p w14:paraId="5C99C921" w14:textId="12C5E390" w:rsidR="00C2663D" w:rsidRDefault="00C2663D">
      <w:pPr>
        <w:rPr>
          <w:color w:val="FF0000"/>
          <w:lang w:val="vi-VN"/>
        </w:rPr>
      </w:pPr>
    </w:p>
    <w:p w14:paraId="4CB7C65B" w14:textId="143F425D" w:rsidR="00C2663D" w:rsidRPr="00D20962" w:rsidRDefault="00C2663D">
      <w:pPr>
        <w:rPr>
          <w:color w:val="FFC000"/>
          <w:lang w:val="vi-VN"/>
        </w:rPr>
      </w:pPr>
      <w:r w:rsidRPr="00D20962">
        <w:rPr>
          <w:i/>
          <w:iCs/>
          <w:color w:val="FF0000"/>
          <w:u w:val="single"/>
          <w:lang w:val="vi-VN"/>
        </w:rPr>
        <w:t>Nhận định chủ quan:</w:t>
      </w:r>
      <w:r>
        <w:rPr>
          <w:color w:val="FF0000"/>
          <w:lang w:val="vi-VN"/>
        </w:rPr>
        <w:t xml:space="preserve"> </w:t>
      </w:r>
      <w:r w:rsidRPr="00D20962">
        <w:rPr>
          <w:color w:val="FFC000"/>
          <w:lang w:val="vi-VN"/>
        </w:rPr>
        <w:t xml:space="preserve">khả năng applet CCCD support multiple logical channels là không cao do chức năng của Applet chỉ là để trao đổi info và việc cùng lúc select 2 instances trên 2 logical </w:t>
      </w:r>
      <w:r w:rsidR="00D20962" w:rsidRPr="00D20962">
        <w:rPr>
          <w:color w:val="FFC000"/>
          <w:lang w:val="vi-VN"/>
        </w:rPr>
        <w:t>channels</w:t>
      </w:r>
      <w:r w:rsidRPr="00D20962">
        <w:rPr>
          <w:color w:val="FFC000"/>
          <w:lang w:val="vi-VN"/>
        </w:rPr>
        <w:t xml:space="preserve"> để cùng </w:t>
      </w:r>
      <w:r w:rsidR="00D20962" w:rsidRPr="00D20962">
        <w:rPr>
          <w:color w:val="FFC000"/>
          <w:lang w:val="vi-VN"/>
        </w:rPr>
        <w:t xml:space="preserve">truy cập một lượng/nội dung data như nhau là không cần thiết. Tất nhiên có thể có ngoại lệ ví dụ khi cần đồng thời truy xuất basic data và verify Bio info nhanh, CAD có thể select 2 instances trên 2 logical channel, 1 để </w:t>
      </w:r>
      <w:bookmarkStart w:id="0" w:name="OLE_LINK1"/>
      <w:r w:rsidR="00D20962" w:rsidRPr="00D20962">
        <w:rPr>
          <w:color w:val="FFC000"/>
          <w:lang w:val="vi-VN"/>
        </w:rPr>
        <w:t>get basic data ở LDS1</w:t>
      </w:r>
      <w:bookmarkEnd w:id="0"/>
      <w:r w:rsidR="00D20962" w:rsidRPr="00D20962">
        <w:rPr>
          <w:color w:val="FFC000"/>
          <w:lang w:val="vi-VN"/>
        </w:rPr>
        <w:t xml:space="preserve">, 1 để get thẳng bio info ở LDS2 cho mục đích verify thay vì phải đợi qua các bước get basic data ở LDS1. Tuy nhiên </w:t>
      </w:r>
      <w:r w:rsidR="00D20962" w:rsidRPr="00D20962">
        <w:rPr>
          <w:color w:val="FFC000"/>
          <w:lang w:val="vi-VN"/>
        </w:rPr>
        <w:lastRenderedPageBreak/>
        <w:t xml:space="preserve">khả năng này chắc ko cao vì chắc chỉ dùng đến với các trường hợp premium product với yêu cầu rất cao về UX. </w:t>
      </w:r>
    </w:p>
    <w:p w14:paraId="59E1A6C7" w14:textId="788307AF" w:rsidR="00D20962" w:rsidRDefault="00D20962" w:rsidP="00D20962">
      <w:pPr>
        <w:jc w:val="center"/>
        <w:rPr>
          <w:b/>
          <w:bCs/>
          <w:color w:val="FF0000"/>
          <w:sz w:val="32"/>
          <w:szCs w:val="32"/>
          <w:lang w:val="vi-VN"/>
        </w:rPr>
      </w:pPr>
      <w:r w:rsidRPr="00D20962">
        <w:rPr>
          <w:b/>
          <w:bCs/>
          <w:color w:val="FF0000"/>
          <w:sz w:val="32"/>
          <w:szCs w:val="32"/>
          <w:lang w:val="vi-VN"/>
        </w:rPr>
        <w:t>(everyone please gives comment....... )</w:t>
      </w:r>
    </w:p>
    <w:p w14:paraId="55CAC5C0" w14:textId="5F113648" w:rsidR="00D20962" w:rsidRDefault="00D20962" w:rsidP="00D20962">
      <w:pPr>
        <w:jc w:val="center"/>
        <w:rPr>
          <w:b/>
          <w:bCs/>
          <w:color w:val="FF0000"/>
          <w:sz w:val="32"/>
          <w:szCs w:val="32"/>
          <w:lang w:val="vi-VN"/>
        </w:rPr>
      </w:pPr>
    </w:p>
    <w:p w14:paraId="325C58B3" w14:textId="2AF05184" w:rsidR="00D20962" w:rsidRDefault="00D20962" w:rsidP="00D20962">
      <w:pPr>
        <w:rPr>
          <w:color w:val="FF0000"/>
          <w:szCs w:val="28"/>
          <w:lang w:val="vi-VN"/>
        </w:rPr>
      </w:pPr>
      <w:r>
        <w:rPr>
          <w:color w:val="FF0000"/>
          <w:szCs w:val="28"/>
          <w:lang w:val="vi-VN"/>
        </w:rPr>
        <w:t>References:</w:t>
      </w:r>
    </w:p>
    <w:p w14:paraId="2FC22DC5" w14:textId="25375298" w:rsidR="00D20962" w:rsidRDefault="00D20962" w:rsidP="00D20962">
      <w:pPr>
        <w:rPr>
          <w:color w:val="FF0000"/>
          <w:szCs w:val="28"/>
          <w:lang w:val="vi-VN"/>
        </w:rPr>
      </w:pPr>
      <w:r>
        <w:rPr>
          <w:color w:val="FF0000"/>
          <w:szCs w:val="28"/>
          <w:lang w:val="vi-VN"/>
        </w:rPr>
        <w:t xml:space="preserve">[1]. </w:t>
      </w:r>
      <w:hyperlink r:id="rId10" w:anchor="GUID-1EC9C6D7-CA10-4C95-84D6-F1B47B9DEA95" w:history="1">
        <w:r w:rsidRPr="00826806">
          <w:rPr>
            <w:rStyle w:val="Hyperlink"/>
            <w:szCs w:val="28"/>
            <w:lang w:val="vi-VN"/>
          </w:rPr>
          <w:t>https://docs.oracle.com/en/java/javacard/3.1/guide/iso-iec-7816-4-2013-specific-apdu-commands-logical-channel-management.html#GUID-1EC9C6D7-CA10-4C95-84D6-F1B47B9DEA95</w:t>
        </w:r>
      </w:hyperlink>
    </w:p>
    <w:p w14:paraId="3DC746FA" w14:textId="2F6078EF" w:rsidR="00D20962" w:rsidRDefault="00D20962" w:rsidP="00D20962">
      <w:pPr>
        <w:rPr>
          <w:color w:val="FF0000"/>
          <w:szCs w:val="28"/>
          <w:lang w:val="vi-VN"/>
        </w:rPr>
      </w:pPr>
    </w:p>
    <w:p w14:paraId="230C2F55" w14:textId="28CD1CF7" w:rsidR="00D20962" w:rsidRDefault="00D20962" w:rsidP="00D20962">
      <w:pPr>
        <w:rPr>
          <w:color w:val="FF0000"/>
          <w:szCs w:val="28"/>
          <w:lang w:val="vi-VN"/>
        </w:rPr>
      </w:pPr>
      <w:r>
        <w:rPr>
          <w:color w:val="FF0000"/>
          <w:szCs w:val="28"/>
          <w:lang w:val="vi-VN"/>
        </w:rPr>
        <w:t xml:space="preserve">[2]. </w:t>
      </w:r>
      <w:hyperlink r:id="rId11" w:history="1">
        <w:r w:rsidRPr="00826806">
          <w:rPr>
            <w:rStyle w:val="Hyperlink"/>
            <w:szCs w:val="28"/>
            <w:lang w:val="vi-VN"/>
          </w:rPr>
          <w:t>https://docs.oracle.com/javacard/3.1/related-docs/JCCRE/JCCRE.pdf</w:t>
        </w:r>
      </w:hyperlink>
    </w:p>
    <w:p w14:paraId="53271686" w14:textId="77777777" w:rsidR="00D20962" w:rsidRPr="00D20962" w:rsidRDefault="00D20962" w:rsidP="00D20962">
      <w:pPr>
        <w:rPr>
          <w:color w:val="FF0000"/>
          <w:szCs w:val="28"/>
          <w:lang w:val="vi-VN"/>
        </w:rPr>
      </w:pPr>
    </w:p>
    <w:p w14:paraId="3A95F5F6" w14:textId="2609AB05" w:rsidR="00D20962" w:rsidRDefault="00D20962" w:rsidP="00D20962">
      <w:pPr>
        <w:jc w:val="center"/>
        <w:rPr>
          <w:b/>
          <w:bCs/>
          <w:color w:val="FF0000"/>
          <w:sz w:val="32"/>
          <w:szCs w:val="32"/>
          <w:lang w:val="vi-VN"/>
        </w:rPr>
      </w:pPr>
    </w:p>
    <w:p w14:paraId="5BF2B1B0" w14:textId="089782BC" w:rsidR="00D20962" w:rsidRDefault="00D20962" w:rsidP="00D20962">
      <w:pPr>
        <w:jc w:val="center"/>
        <w:rPr>
          <w:b/>
          <w:bCs/>
          <w:color w:val="FF0000"/>
          <w:sz w:val="32"/>
          <w:szCs w:val="32"/>
          <w:lang w:val="vi-VN"/>
        </w:rPr>
      </w:pPr>
    </w:p>
    <w:p w14:paraId="377F18F3" w14:textId="77777777" w:rsidR="00D20962" w:rsidRPr="00D20962" w:rsidRDefault="00D20962" w:rsidP="00D20962">
      <w:pPr>
        <w:jc w:val="center"/>
        <w:rPr>
          <w:b/>
          <w:bCs/>
          <w:color w:val="FF0000"/>
          <w:sz w:val="32"/>
          <w:szCs w:val="32"/>
          <w:lang w:val="vi-VN"/>
        </w:rPr>
      </w:pPr>
    </w:p>
    <w:sectPr w:rsidR="00D20962" w:rsidRPr="00D20962" w:rsidSect="0027779E">
      <w:pgSz w:w="11907" w:h="16840" w:code="9"/>
      <w:pgMar w:top="1418" w:right="851" w:bottom="1134" w:left="1985"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4F9"/>
    <w:rsid w:val="0027779E"/>
    <w:rsid w:val="003E01FE"/>
    <w:rsid w:val="006154F9"/>
    <w:rsid w:val="0072737A"/>
    <w:rsid w:val="00A704DC"/>
    <w:rsid w:val="00BB6C1C"/>
    <w:rsid w:val="00C2663D"/>
    <w:rsid w:val="00D20962"/>
    <w:rsid w:val="00E865A2"/>
    <w:rsid w:val="00F92B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B5D7F"/>
  <w15:chartTrackingRefBased/>
  <w15:docId w15:val="{09235547-60EC-4723-88BA-D5D48E88B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before="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0962"/>
    <w:rPr>
      <w:color w:val="0563C1" w:themeColor="hyperlink"/>
      <w:u w:val="single"/>
    </w:rPr>
  </w:style>
  <w:style w:type="character" w:styleId="UnresolvedMention">
    <w:name w:val="Unresolved Mention"/>
    <w:basedOn w:val="DefaultParagraphFont"/>
    <w:uiPriority w:val="99"/>
    <w:semiHidden/>
    <w:unhideWhenUsed/>
    <w:rsid w:val="00D209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docs.oracle.com/javacard/3.1/related-docs/JCCRE/JCCRE.pdf" TargetMode="External"/><Relationship Id="rId5" Type="http://schemas.openxmlformats.org/officeDocument/2006/relationships/image" Target="media/image2.png"/><Relationship Id="rId10" Type="http://schemas.openxmlformats.org/officeDocument/2006/relationships/hyperlink" Target="https://docs.oracle.com/en/java/javacard/3.1/guide/iso-iec-7816-4-2013-specific-apdu-commands-logical-channel-management.html" TargetMode="Externa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4</Pages>
  <Words>447</Words>
  <Characters>2549</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Le</dc:creator>
  <cp:keywords/>
  <dc:description/>
  <cp:lastModifiedBy>Hai Le</cp:lastModifiedBy>
  <cp:revision>2</cp:revision>
  <dcterms:created xsi:type="dcterms:W3CDTF">2023-04-06T06:14:00Z</dcterms:created>
  <dcterms:modified xsi:type="dcterms:W3CDTF">2023-04-06T07:29:00Z</dcterms:modified>
</cp:coreProperties>
</file>