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E7DE6B7" wp14:paraId="6D0DE9CD" wp14:textId="58D3A87B">
      <w:pPr>
        <w:spacing w:before="240" w:beforeAutospacing="off" w:after="240" w:afterAutospacing="off"/>
      </w:pPr>
      <w:r w:rsidRPr="3E7DE6B7" w:rsidR="7B4318B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PHẦN 1: BÀI TRẢ LỜI XÁC ĐỊNH THIẾU SÓT</w:t>
      </w:r>
    </w:p>
    <w:p xmlns:wp14="http://schemas.microsoft.com/office/word/2010/wordml" w:rsidP="3E7DE6B7" wp14:paraId="566ADE85" wp14:textId="4497968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</w:pPr>
      <w:r w:rsidRPr="3E7DE6B7" w:rsidR="7B4318B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Thiếu sót của sơ đồ hiện tại:</w:t>
      </w:r>
    </w:p>
    <w:p xmlns:wp14="http://schemas.microsoft.com/office/word/2010/wordml" w:rsidP="3E7DE6B7" wp14:paraId="7CC6183E" wp14:textId="21ADFDE9">
      <w:pPr>
        <w:spacing w:before="240" w:beforeAutospacing="off" w:after="240" w:afterAutospacing="off"/>
      </w:pPr>
      <w:r w:rsidRPr="3E7DE6B7" w:rsidR="7B4318B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Sơ đồ hiện tại chỉ vẽ luồng xử lý duy nhất là trường hợp OTP đúng (kịch bản thành công - Happy Path) và thiếu hoàn toàn khối rẽ nhánh </w:t>
      </w:r>
      <w:r w:rsidRPr="3E7DE6B7" w:rsidR="7B4318B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Combined Fragment (</w:t>
      </w:r>
      <w:r w:rsidRPr="3E7DE6B7" w:rsidR="7B4318BB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vi-VN"/>
        </w:rPr>
        <w:t>alt / else</w:t>
      </w:r>
      <w:r w:rsidRPr="3E7DE6B7" w:rsidR="7B4318B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)</w:t>
      </w:r>
      <w:r w:rsidRPr="3E7DE6B7" w:rsidR="7B4318B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.</w:t>
      </w:r>
    </w:p>
    <w:p xmlns:wp14="http://schemas.microsoft.com/office/word/2010/wordml" w:rsidP="3E7DE6B7" wp14:paraId="617E8BA4" wp14:textId="7004F70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</w:pPr>
      <w:r w:rsidRPr="3E7DE6B7" w:rsidR="7B4318B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Hậu quả theo quy tắc nghiệp vụ:</w:t>
      </w:r>
    </w:p>
    <w:p xmlns:wp14="http://schemas.microsoft.com/office/word/2010/wordml" w:rsidP="3E7DE6B7" wp14:paraId="48FDF88E" wp14:textId="0631B4D2">
      <w:pPr>
        <w:spacing w:before="240" w:beforeAutospacing="off" w:after="240" w:afterAutospacing="off"/>
      </w:pPr>
      <w:r w:rsidRPr="3E7DE6B7" w:rsidR="7B4318B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Quy tắc nghiệp vụ quy định kết quả xác thực chỉ có 2 trường hợp (đúng hoặc sai), và trường hợp nào cũng phải phản hồi cho khách hàng. Việc thiếu khối </w:t>
      </w:r>
      <w:r w:rsidRPr="3E7DE6B7" w:rsidR="7B4318BB">
        <w:rPr>
          <w:rFonts w:ascii="Consolas" w:hAnsi="Consolas" w:eastAsia="Consolas" w:cs="Consolas"/>
          <w:noProof w:val="0"/>
          <w:sz w:val="24"/>
          <w:szCs w:val="24"/>
          <w:lang w:val="vi-VN"/>
        </w:rPr>
        <w:t>alt / else</w:t>
      </w:r>
      <w:r w:rsidRPr="3E7DE6B7" w:rsidR="7B4318B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khiến hệ thống bỏ sót hoàn toàn nhánh xử lý khi khách nhập sai OTP (không gửi phản hồi cảnh báo lỗi cho người dùng).</w:t>
      </w:r>
    </w:p>
    <w:p xmlns:wp14="http://schemas.microsoft.com/office/word/2010/wordml" wp14:paraId="36B01474" wp14:textId="52CE6887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7186ca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DAB0450"/>
    <w:rsid w:val="3E7DE6B7"/>
    <w:rsid w:val="4DAB0450"/>
    <w:rsid w:val="7B431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FEE3A"/>
  <w15:chartTrackingRefBased/>
  <w15:docId w15:val="{F2339C35-DBFE-4E28-9319-203D41BB986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vi-V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E7DE6B7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287d11da03c9403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2026-09-14T14:06:49.7319545Z</dcterms:created>
  <dcterms:modified xsi:type="dcterms:W3CDTF">2026-09-14T14:07:06.1241990Z</dcterms:modified>
  <dc:creator>Le Hai Nguyen D25CN01</dc:creator>
  <lastModifiedBy>Le Hai Nguyen D25CN01</lastModifiedBy>
</coreProperties>
</file>