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60" w:before="0" w:after="0"/>
        <w:rPr>
          <w:rFonts w:ascii="仿宋_GB2312" w:hAnsi="仿宋_GB2312" w:eastAsia="仿宋_GB2312" w:cs="宋体;方正书宋_GBK"/>
          <w:bCs/>
          <w:color w:val="000000"/>
          <w:sz w:val="32"/>
          <w:szCs w:val="32"/>
          <w:lang w:val="en-US" w:eastAsia="zh-CN"/>
        </w:rPr>
      </w:pPr>
      <w:r>
        <w:rPr>
          <w:rFonts w:ascii="仿宋_GB2312" w:hAnsi="仿宋_GB2312" w:cs="宋体;方正书宋_GBK" w:eastAsia="仿宋_GB2312"/>
          <w:bCs/>
          <w:color w:val="000000"/>
          <w:sz w:val="32"/>
          <w:szCs w:val="32"/>
        </w:rPr>
        <w:t>附件</w:t>
      </w:r>
      <w:r>
        <w:rPr>
          <w:rFonts w:eastAsia="仿宋_GB2312" w:cs="宋体;方正书宋_GBK" w:ascii="仿宋_GB2312" w:hAnsi="仿宋_GB2312"/>
          <w:bCs/>
          <w:color w:val="000000"/>
          <w:sz w:val="32"/>
          <w:szCs w:val="32"/>
          <w:lang w:val="en-US" w:eastAsia="zh-CN"/>
        </w:rPr>
        <w:t>3</w:t>
      </w:r>
    </w:p>
    <w:p>
      <w:pPr>
        <w:pStyle w:val="Normal"/>
        <w:spacing w:lineRule="exact" w:line="760" w:before="0" w:after="0"/>
        <w:jc w:val="center"/>
        <w:rPr>
          <w:rFonts w:ascii="仿宋_GB2312" w:hAnsi="仿宋_GB2312" w:eastAsia="仿宋_GB2312" w:cs="宋体;方正书宋_GBK"/>
          <w:bCs/>
          <w:color w:val="000000"/>
          <w:sz w:val="32"/>
          <w:szCs w:val="32"/>
          <w:lang w:val="en-US" w:eastAsia="zh-CN"/>
        </w:rPr>
      </w:pPr>
      <w:r>
        <w:rPr>
          <w:rFonts w:eastAsia="仿宋_GB2312" w:cs="宋体;方正书宋_GBK" w:ascii="仿宋_GB2312" w:hAnsi="仿宋_GB2312"/>
          <w:bCs/>
          <w:color w:val="000000"/>
          <w:sz w:val="32"/>
          <w:szCs w:val="32"/>
          <w:lang w:val="en-US" w:eastAsia="zh-CN"/>
        </w:rPr>
      </w:r>
    </w:p>
    <w:p>
      <w:pPr>
        <w:pStyle w:val="Style26"/>
        <w:spacing w:lineRule="exact" w:line="760" w:before="0" w:after="0"/>
        <w:jc w:val="center"/>
        <w:rPr>
          <w:rFonts w:ascii="仿宋_GB2312" w:hAnsi="仿宋_GB2312" w:eastAsia="仿宋_GB2312" w:cs="宋体;方正书宋_GBK"/>
          <w:bCs/>
          <w:color w:val="000000"/>
          <w:sz w:val="32"/>
          <w:szCs w:val="32"/>
        </w:rPr>
      </w:pPr>
      <w:r>
        <w:rPr>
          <w:rFonts w:eastAsia="仿宋_GB2312" w:cs="宋体;方正书宋_GBK" w:ascii="仿宋_GB2312" w:hAnsi="仿宋_GB2312"/>
          <w:bCs/>
          <w:color w:val="000000"/>
          <w:sz w:val="32"/>
          <w:szCs w:val="32"/>
        </w:rPr>
      </w:r>
    </w:p>
    <w:p>
      <w:pPr>
        <w:pStyle w:val="Normal"/>
        <w:spacing w:lineRule="exact" w:line="760" w:before="0" w:after="0"/>
        <w:jc w:val="center"/>
        <w:rPr>
          <w:rFonts w:ascii="方正小标宋简体" w:hAnsi="方正小标宋简体" w:eastAsia="方正小标宋简体" w:cs="宋体;方正书宋_GBK"/>
          <w:b/>
          <w:color w:val="000000"/>
          <w:sz w:val="44"/>
          <w:szCs w:val="44"/>
        </w:rPr>
      </w:pPr>
      <w:r>
        <w:rPr>
          <w:rFonts w:eastAsia="方正小标宋简体" w:cs="宋体;方正书宋_GBK" w:ascii="方正小标宋简体" w:hAnsi="方正小标宋简体"/>
          <w:b/>
          <w:color w:val="000000"/>
          <w:sz w:val="44"/>
          <w:szCs w:val="44"/>
        </w:rPr>
      </w:r>
    </w:p>
    <w:p>
      <w:pPr>
        <w:pStyle w:val="Heading21"/>
        <w:keepNext w:val="true"/>
        <w:keepLines/>
        <w:widowControl w:val="false"/>
        <w:spacing w:lineRule="exact" w:line="760" w:before="0" w:after="0"/>
        <w:rPr>
          <w:rFonts w:ascii="方正小标宋_GBK" w:hAnsi="方正小标宋_GBK" w:eastAsia="方正小标宋_GBK" w:cs="方正小标宋_GBK"/>
          <w:b/>
          <w:bCs/>
          <w:color w:val="000000"/>
          <w:sz w:val="44"/>
          <w:szCs w:val="44"/>
          <w:lang w:eastAsia="zh-CN"/>
        </w:rPr>
      </w:pPr>
      <w:r>
        <w:rPr>
          <w:rFonts w:eastAsia="方正小标宋_GBK" w:cs="方正小标宋_GBK" w:ascii="方正小标宋_GBK" w:hAnsi="方正小标宋_GBK"/>
          <w:b/>
          <w:bCs/>
          <w:color w:val="000000"/>
          <w:sz w:val="44"/>
          <w:szCs w:val="44"/>
          <w:lang w:eastAsia="zh-CN"/>
        </w:rPr>
      </w:r>
    </w:p>
    <w:p>
      <w:pPr>
        <w:pStyle w:val="Heading21"/>
        <w:keepNext w:val="true"/>
        <w:keepLines/>
        <w:widowControl w:val="false"/>
        <w:spacing w:lineRule="exact" w:line="760" w:before="0" w:after="0"/>
        <w:rPr>
          <w:rFonts w:ascii="方正小标宋_GBK" w:hAnsi="方正小标宋_GBK" w:eastAsia="方正小标宋_GBK" w:cs="方正小标宋_GBK"/>
          <w:bCs/>
          <w:color w:val="000000"/>
          <w:sz w:val="44"/>
          <w:szCs w:val="44"/>
          <w:lang w:val="en-US" w:eastAsia="zh-CN"/>
        </w:rPr>
      </w:pPr>
      <w:r>
        <w:rPr>
          <w:rFonts w:eastAsia="方正小标宋_GBK" w:cs="方正小标宋_GBK" w:ascii="方正小标宋_GBK" w:hAnsi="方正小标宋_GBK"/>
          <w:bCs/>
          <w:color w:val="000000"/>
          <w:sz w:val="44"/>
          <w:szCs w:val="44"/>
          <w:lang w:eastAsia="zh-CN"/>
        </w:rPr>
        <w:t>202</w:t>
      </w:r>
      <w:r>
        <w:rPr>
          <w:rFonts w:eastAsia="方正小标宋_GBK" w:cs="方正小标宋_GBK" w:ascii="方正小标宋_GBK" w:hAnsi="方正小标宋_GBK"/>
          <w:bCs/>
          <w:color w:val="000000"/>
          <w:sz w:val="44"/>
          <w:szCs w:val="44"/>
          <w:lang w:eastAsia="zh-CN"/>
        </w:rPr>
        <w:t>6</w:t>
      </w:r>
      <w:r>
        <w:rPr>
          <w:rFonts w:ascii="方正小标宋_GBK" w:hAnsi="方正小标宋_GBK" w:cs="方正小标宋_GBK" w:eastAsia="方正小标宋_GBK"/>
          <w:bCs/>
          <w:color w:val="000000"/>
          <w:sz w:val="44"/>
          <w:szCs w:val="44"/>
          <w:lang w:eastAsia="zh-CN"/>
        </w:rPr>
        <w:t>年</w:t>
      </w:r>
      <w:r>
        <w:rPr>
          <w:rFonts w:ascii="方正小标宋_GBK" w:hAnsi="方正小标宋_GBK" w:cs="方正小标宋_GBK" w:eastAsia="方正小标宋_GBK"/>
          <w:bCs/>
          <w:color w:val="000000"/>
          <w:sz w:val="44"/>
          <w:szCs w:val="44"/>
          <w:lang w:val="en-US" w:eastAsia="zh-CN"/>
        </w:rPr>
        <w:t>粤港澳学生信息科技创新大赛</w:t>
      </w:r>
    </w:p>
    <w:p>
      <w:pPr>
        <w:pStyle w:val="Normal"/>
        <w:spacing w:lineRule="exact" w:line="760" w:before="0" w:after="0"/>
        <w:jc w:val="center"/>
        <w:rPr>
          <w:rFonts w:ascii="方正小标宋简体" w:hAnsi="方正小标宋简体" w:eastAsia="方正小标宋简体" w:cs="宋体;方正书宋_GBK"/>
          <w:bCs/>
          <w:color w:val="000000"/>
          <w:sz w:val="84"/>
          <w:szCs w:val="84"/>
          <w:lang w:val="en-US" w:eastAsia="zh-CN"/>
        </w:rPr>
      </w:pPr>
      <w:r>
        <w:rPr>
          <w:rFonts w:eastAsia="方正小标宋简体" w:cs="宋体;方正书宋_GBK" w:ascii="方正小标宋简体" w:hAnsi="方正小标宋简体"/>
          <w:bCs/>
          <w:color w:val="000000"/>
          <w:sz w:val="84"/>
          <w:szCs w:val="84"/>
          <w:lang w:val="en-US" w:eastAsia="zh-CN"/>
        </w:rPr>
      </w:r>
    </w:p>
    <w:p>
      <w:pPr>
        <w:pStyle w:val="Normal"/>
        <w:spacing w:lineRule="auto" w:line="240" w:before="0" w:after="0"/>
        <w:jc w:val="center"/>
        <w:rPr>
          <w:rFonts w:ascii="方正小标宋简体" w:hAnsi="方正小标宋简体" w:eastAsia="方正小标宋简体" w:cs="宋体;方正书宋_GBK"/>
          <w:bCs/>
          <w:color w:val="000000"/>
          <w:sz w:val="84"/>
          <w:szCs w:val="84"/>
        </w:rPr>
      </w:pPr>
      <w:r>
        <w:rPr>
          <w:rFonts w:ascii="方正小标宋简体" w:hAnsi="方正小标宋简体" w:cs="宋体;方正书宋_GBK" w:eastAsia="方正小标宋简体"/>
          <w:bCs/>
          <w:color w:val="000000"/>
          <w:sz w:val="84"/>
          <w:szCs w:val="84"/>
        </w:rPr>
        <w:t>活动指南</w:t>
      </w:r>
    </w:p>
    <w:p>
      <w:pPr>
        <w:pStyle w:val="TOC2"/>
        <w:spacing w:lineRule="exact" w:line="760" w:before="0" w:after="0"/>
        <w:jc w:val="center"/>
        <w:rPr>
          <w:rFonts w:ascii="方正小标宋_GBK" w:hAnsi="方正小标宋_GBK" w:eastAsia="方正小标宋_GBK" w:cs="方正小标宋_GBK"/>
          <w:caps w:val="false"/>
          <w:smallCaps w:val="false"/>
          <w:color w:val="000000"/>
          <w:sz w:val="44"/>
          <w:szCs w:val="44"/>
          <w:lang w:bidi="zh-TW"/>
        </w:rPr>
      </w:pPr>
      <w:r>
        <w:rPr>
          <w:rFonts w:ascii="方正小标宋_GBK" w:hAnsi="方正小标宋_GBK" w:cs="方正小标宋_GBK" w:eastAsia="方正小标宋_GBK"/>
          <w:caps w:val="false"/>
          <w:smallCaps w:val="false"/>
          <w:color w:val="000000"/>
          <w:sz w:val="44"/>
          <w:szCs w:val="44"/>
          <w:lang w:bidi="zh-TW"/>
        </w:rPr>
        <w:t>（</w:t>
      </w:r>
      <w:r>
        <w:rPr>
          <w:rFonts w:ascii="方正小标宋_GBK" w:hAnsi="方正小标宋_GBK" w:cs="方正小标宋_GBK" w:eastAsia="方正小标宋_GBK"/>
          <w:caps w:val="false"/>
          <w:smallCaps w:val="false"/>
          <w:color w:val="000000"/>
          <w:sz w:val="44"/>
          <w:szCs w:val="44"/>
          <w:lang w:bidi="zh-TW"/>
        </w:rPr>
        <w:t>高校教育类大学生</w:t>
      </w:r>
      <w:r>
        <w:rPr>
          <w:rFonts w:ascii="方正小标宋_GBK" w:hAnsi="方正小标宋_GBK" w:cs="方正小标宋_GBK" w:eastAsia="方正小标宋_GBK"/>
          <w:caps w:val="false"/>
          <w:smallCaps w:val="false"/>
          <w:color w:val="000000"/>
          <w:sz w:val="44"/>
          <w:szCs w:val="44"/>
          <w:lang w:bidi="zh-TW"/>
        </w:rPr>
        <w:t>）</w:t>
      </w:r>
    </w:p>
    <w:p>
      <w:pPr>
        <w:pStyle w:val="Normal"/>
        <w:spacing w:lineRule="exact" w:line="760" w:before="0" w:after="0"/>
        <w:rPr>
          <w:rFonts w:ascii="仿宋_GB2312" w:hAnsi="仿宋_GB2312" w:eastAsia="仿宋_GB2312" w:cs="宋体;方正书宋_GBK"/>
          <w:bCs/>
          <w:caps w:val="false"/>
          <w:smallCaps w:val="false"/>
          <w:color w:val="000000"/>
          <w:sz w:val="32"/>
          <w:szCs w:val="32"/>
          <w:lang w:bidi="zh-TW"/>
        </w:rPr>
      </w:pPr>
      <w:r>
        <w:rPr>
          <w:rFonts w:eastAsia="仿宋_GB2312" w:cs="宋体;方正书宋_GBK" w:ascii="仿宋_GB2312" w:hAnsi="仿宋_GB2312"/>
          <w:bCs/>
          <w:caps w:val="false"/>
          <w:smallCaps w:val="false"/>
          <w:color w:val="000000"/>
          <w:sz w:val="32"/>
          <w:szCs w:val="32"/>
          <w:lang w:bidi="zh-TW"/>
        </w:rPr>
      </w:r>
    </w:p>
    <w:p>
      <w:pPr>
        <w:pStyle w:val="TOC2"/>
        <w:spacing w:lineRule="exact" w:line="760" w:before="0" w:after="0"/>
        <w:ind w:left="0" w:right="0"/>
        <w:rPr>
          <w:rFonts w:ascii="仿宋_GB2312" w:hAnsi="仿宋_GB2312" w:eastAsia="仿宋_GB2312" w:cs="宋体;方正书宋_GBK"/>
          <w:bCs/>
          <w:color w:val="000000"/>
          <w:sz w:val="32"/>
          <w:szCs w:val="32"/>
        </w:rPr>
      </w:pPr>
      <w:r>
        <w:rPr>
          <w:rFonts w:eastAsia="仿宋_GB2312" w:cs="宋体;方正书宋_GBK" w:ascii="仿宋_GB2312" w:hAnsi="仿宋_GB2312"/>
          <w:bCs/>
          <w:color w:val="000000"/>
          <w:sz w:val="32"/>
          <w:szCs w:val="32"/>
        </w:rPr>
      </w:r>
    </w:p>
    <w:p>
      <w:pPr>
        <w:pStyle w:val="Normal"/>
        <w:spacing w:lineRule="exact" w:line="760" w:before="0" w:after="0"/>
        <w:jc w:val="center"/>
        <w:rPr>
          <w:rFonts w:ascii="仿宋_GB2312" w:hAnsi="仿宋_GB2312" w:eastAsia="仿宋_GB2312" w:cs="宋体;方正书宋_GBK"/>
          <w:bCs/>
          <w:color w:val="000000"/>
          <w:sz w:val="32"/>
          <w:szCs w:val="32"/>
        </w:rPr>
      </w:pPr>
      <w:r>
        <w:rPr>
          <w:rFonts w:eastAsia="仿宋_GB2312" w:cs="宋体;方正书宋_GBK" w:ascii="仿宋_GB2312" w:hAnsi="仿宋_GB2312"/>
          <w:bCs/>
          <w:color w:val="000000"/>
          <w:sz w:val="32"/>
          <w:szCs w:val="32"/>
        </w:rPr>
      </w:r>
    </w:p>
    <w:p>
      <w:pPr>
        <w:pStyle w:val="Normal"/>
        <w:spacing w:lineRule="exact" w:line="760" w:before="0" w:after="0"/>
        <w:jc w:val="center"/>
        <w:rPr>
          <w:rFonts w:ascii="仿宋_GB2312" w:hAnsi="仿宋_GB2312" w:eastAsia="仿宋_GB2312" w:cs="宋体;方正书宋_GBK"/>
          <w:bCs/>
          <w:color w:val="000000"/>
          <w:sz w:val="32"/>
          <w:szCs w:val="32"/>
        </w:rPr>
      </w:pPr>
      <w:r>
        <w:rPr>
          <w:rFonts w:eastAsia="仿宋_GB2312" w:cs="宋体;方正书宋_GBK" w:ascii="仿宋_GB2312" w:hAnsi="仿宋_GB2312"/>
          <w:bCs/>
          <w:color w:val="000000"/>
          <w:sz w:val="32"/>
          <w:szCs w:val="32"/>
        </w:rPr>
      </w:r>
    </w:p>
    <w:p>
      <w:pPr>
        <w:pStyle w:val="Normal"/>
        <w:spacing w:lineRule="exact" w:line="760" w:before="0" w:after="0"/>
        <w:jc w:val="center"/>
        <w:rPr>
          <w:rFonts w:ascii="仿宋_GB2312" w:hAnsi="仿宋_GB2312" w:eastAsia="仿宋_GB2312" w:cs="宋体;方正书宋_GBK"/>
          <w:bCs/>
          <w:color w:val="000000"/>
          <w:sz w:val="32"/>
          <w:szCs w:val="32"/>
        </w:rPr>
      </w:pPr>
      <w:r>
        <w:rPr>
          <w:rFonts w:ascii="仿宋_GB2312" w:hAnsi="仿宋_GB2312" w:cs="宋体;方正书宋_GBK" w:eastAsia="仿宋_GB2312"/>
          <w:bCs/>
          <w:color w:val="000000"/>
          <w:sz w:val="32"/>
          <w:szCs w:val="32"/>
        </w:rPr>
        <w:t>活动组织委员会</w:t>
      </w:r>
    </w:p>
    <w:p>
      <w:pPr>
        <w:sectPr>
          <w:footerReference w:type="default" r:id="rId2"/>
          <w:footerReference w:type="first" r:id="rId3"/>
          <w:type w:val="nextPage"/>
          <w:pgSz w:w="11906" w:h="16838"/>
          <w:pgMar w:left="1588" w:right="1474" w:gutter="0" w:header="0" w:top="2098" w:footer="992" w:bottom="1985"/>
          <w:pgNumType w:fmt="decimal"/>
          <w:formProt w:val="false"/>
          <w:titlePg/>
          <w:textDirection w:val="lrTb"/>
          <w:docGrid w:type="lines" w:linePitch="319" w:charSpace="0"/>
        </w:sectPr>
        <w:pStyle w:val="Normal"/>
        <w:spacing w:lineRule="exact" w:line="760" w:before="0" w:after="0"/>
        <w:jc w:val="center"/>
        <w:rPr>
          <w:rFonts w:ascii="仿宋_GB2312" w:hAnsi="仿宋_GB2312" w:eastAsia="仿宋_GB2312" w:cs="宋体;方正书宋_GBK"/>
          <w:bCs/>
          <w:color w:val="000000"/>
          <w:sz w:val="32"/>
          <w:szCs w:val="32"/>
        </w:rPr>
      </w:pPr>
      <w:r>
        <w:rPr>
          <w:rFonts w:eastAsia="仿宋_GB2312" w:cs="宋体;方正书宋_GBK" w:ascii="仿宋_GB2312" w:hAnsi="仿宋_GB2312"/>
          <w:bCs/>
          <w:color w:val="000000"/>
          <w:sz w:val="32"/>
          <w:szCs w:val="32"/>
        </w:rPr>
        <w:t>202</w:t>
      </w:r>
      <w:r>
        <w:rPr>
          <w:rFonts w:eastAsia="仿宋_GB2312" w:cs="宋体;方正书宋_GBK" w:ascii="仿宋_GB2312" w:hAnsi="仿宋_GB2312"/>
          <w:bCs/>
          <w:color w:val="000000"/>
          <w:sz w:val="32"/>
          <w:szCs w:val="32"/>
        </w:rPr>
        <w:t>5</w:t>
      </w:r>
      <w:r>
        <w:rPr>
          <w:rFonts w:ascii="仿宋_GB2312" w:hAnsi="仿宋_GB2312" w:cs="宋体;方正书宋_GBK" w:eastAsia="仿宋_GB2312"/>
          <w:bCs/>
          <w:color w:val="000000"/>
          <w:sz w:val="32"/>
          <w:szCs w:val="32"/>
        </w:rPr>
        <w:t>年</w:t>
      </w:r>
      <w:r>
        <w:rPr>
          <w:rFonts w:eastAsia="仿宋_GB2312" w:cs="宋体;方正书宋_GBK" w:ascii="仿宋_GB2312" w:hAnsi="仿宋_GB2312"/>
          <w:bCs/>
          <w:color w:val="000000"/>
          <w:sz w:val="32"/>
          <w:szCs w:val="32"/>
        </w:rPr>
        <w:t>1</w:t>
      </w:r>
      <w:r>
        <w:rPr>
          <w:rFonts w:eastAsia="仿宋_GB2312" w:cs="宋体;方正书宋_GBK" w:ascii="仿宋_GB2312" w:hAnsi="仿宋_GB2312"/>
          <w:bCs/>
          <w:color w:val="000000"/>
          <w:sz w:val="32"/>
          <w:szCs w:val="32"/>
          <w:lang w:val="en-US" w:eastAsia="zh-CN"/>
        </w:rPr>
        <w:t>2</w:t>
      </w:r>
      <w:r>
        <w:rPr>
          <w:rFonts w:ascii="仿宋_GB2312" w:hAnsi="仿宋_GB2312" w:cs="宋体;方正书宋_GBK" w:eastAsia="仿宋_GB2312"/>
          <w:bCs/>
          <w:color w:val="000000"/>
          <w:sz w:val="32"/>
          <w:szCs w:val="32"/>
        </w:rPr>
        <w:t>月</w:t>
      </w:r>
    </w:p>
    <w:p>
      <w:pPr>
        <w:pStyle w:val="Normal"/>
        <w:widowControl w:val="false"/>
        <w:spacing w:lineRule="exact" w:line="560" w:before="0" w:after="0"/>
        <w:ind w:firstLine="640" w:right="0"/>
        <w:jc w:val="both"/>
        <w:rPr>
          <w:rFonts w:ascii="仿宋_GB2312" w:hAnsi="仿宋_GB2312" w:eastAsia="仿宋_GB2312" w:cs="仿宋_GB2312"/>
          <w:kern w:val="0"/>
          <w:sz w:val="32"/>
          <w:szCs w:val="32"/>
          <w:lang w:bidi="ar"/>
        </w:rPr>
      </w:pPr>
      <w:r>
        <w:rPr>
          <w:rFonts w:ascii="仿宋_GB2312" w:hAnsi="仿宋_GB2312" w:cs="仿宋_GB2312" w:eastAsia="仿宋_GB2312"/>
          <w:kern w:val="0"/>
          <w:sz w:val="32"/>
          <w:szCs w:val="32"/>
          <w:lang w:bidi="ar"/>
        </w:rPr>
        <w:t>本</w:t>
      </w:r>
      <w:r>
        <w:rPr>
          <w:rFonts w:ascii="仿宋_GB2312" w:hAnsi="仿宋_GB2312" w:cs="仿宋_GB2312" w:eastAsia="仿宋_GB2312"/>
          <w:kern w:val="0"/>
          <w:sz w:val="32"/>
          <w:szCs w:val="32"/>
          <w:lang w:eastAsia="zh-CN" w:bidi="ar"/>
        </w:rPr>
        <w:t>分册</w:t>
      </w:r>
      <w:r>
        <w:rPr>
          <w:rFonts w:ascii="仿宋_GB2312" w:hAnsi="仿宋_GB2312" w:cs="仿宋_GB2312" w:eastAsia="仿宋_GB2312"/>
          <w:kern w:val="0"/>
          <w:sz w:val="32"/>
          <w:szCs w:val="32"/>
          <w:lang w:bidi="ar"/>
        </w:rPr>
        <w:t>指南仅面向</w:t>
      </w:r>
      <w:r>
        <w:rPr>
          <w:rFonts w:eastAsia="仿宋_GB2312" w:cs="仿宋_GB2312" w:ascii="仿宋_GB2312" w:hAnsi="仿宋_GB2312"/>
          <w:kern w:val="0"/>
          <w:sz w:val="32"/>
          <w:szCs w:val="32"/>
          <w:lang w:bidi="ar"/>
        </w:rPr>
        <w:t>2026</w:t>
      </w:r>
      <w:r>
        <w:rPr>
          <w:rFonts w:ascii="仿宋_GB2312" w:hAnsi="仿宋_GB2312" w:cs="仿宋_GB2312" w:eastAsia="仿宋_GB2312"/>
          <w:kern w:val="0"/>
          <w:sz w:val="32"/>
          <w:szCs w:val="32"/>
          <w:lang w:bidi="ar"/>
        </w:rPr>
        <w:t>年粤港澳学生信息科技创新大赛</w:t>
      </w:r>
      <w:r>
        <w:rPr>
          <w:rFonts w:eastAsia="仿宋_GB2312" w:cs="仿宋_GB2312" w:ascii="仿宋_GB2312" w:hAnsi="仿宋_GB2312"/>
          <w:kern w:val="0"/>
          <w:sz w:val="32"/>
          <w:szCs w:val="32"/>
          <w:lang w:bidi="ar"/>
        </w:rPr>
        <w:t>(</w:t>
      </w:r>
      <w:r>
        <w:rPr>
          <w:rFonts w:ascii="仿宋_GB2312" w:hAnsi="仿宋_GB2312" w:cs="仿宋_GB2312" w:eastAsia="仿宋_GB2312"/>
          <w:kern w:val="0"/>
          <w:sz w:val="32"/>
          <w:szCs w:val="32"/>
          <w:lang w:bidi="ar"/>
        </w:rPr>
        <w:t>以下简称“信息创新大赛</w:t>
      </w:r>
      <w:r>
        <w:rPr>
          <w:rFonts w:ascii="仿宋_GB2312" w:hAnsi="仿宋_GB2312" w:cs="仿宋_GB2312" w:eastAsia="仿宋_GB2312"/>
          <w:kern w:val="0"/>
          <w:sz w:val="32"/>
          <w:szCs w:val="32"/>
          <w:lang w:bidi="ar"/>
        </w:rPr>
        <w:t>”</w:t>
      </w:r>
      <w:r>
        <w:rPr>
          <w:rFonts w:eastAsia="仿宋_GB2312" w:cs="仿宋_GB2312" w:ascii="仿宋_GB2312" w:hAnsi="仿宋_GB2312"/>
          <w:kern w:val="0"/>
          <w:sz w:val="32"/>
          <w:szCs w:val="32"/>
          <w:lang w:bidi="ar"/>
        </w:rPr>
        <w:t>)</w:t>
      </w:r>
      <w:r>
        <w:rPr>
          <w:rFonts w:ascii="仿宋_GB2312" w:hAnsi="仿宋_GB2312" w:cs="仿宋_GB2312" w:eastAsia="仿宋_GB2312"/>
          <w:sz w:val="32"/>
          <w:szCs w:val="32"/>
          <w:lang w:bidi="zh-TW"/>
        </w:rPr>
        <w:t>高校在读教育类大学生（下简称“</w:t>
      </w:r>
      <w:r>
        <w:rPr>
          <w:rFonts w:ascii="仿宋_GB2312" w:hAnsi="仿宋_GB2312" w:cs="仿宋_GB2312" w:eastAsia="仿宋_GB2312"/>
          <w:sz w:val="32"/>
          <w:szCs w:val="32"/>
          <w:lang w:eastAsia="zh-CN" w:bidi="zh-TW"/>
        </w:rPr>
        <w:t>大学生</w:t>
      </w:r>
      <w:r>
        <w:rPr>
          <w:rFonts w:ascii="仿宋_GB2312" w:hAnsi="仿宋_GB2312" w:cs="仿宋_GB2312" w:eastAsia="仿宋_GB2312"/>
          <w:sz w:val="32"/>
          <w:szCs w:val="32"/>
          <w:lang w:bidi="zh-TW"/>
        </w:rPr>
        <w:t>组”）</w:t>
      </w:r>
      <w:r>
        <w:rPr>
          <w:rFonts w:ascii="仿宋_GB2312" w:hAnsi="仿宋_GB2312" w:cs="仿宋_GB2312" w:eastAsia="仿宋_GB2312"/>
          <w:kern w:val="0"/>
          <w:sz w:val="32"/>
          <w:szCs w:val="32"/>
          <w:lang w:bidi="ar"/>
        </w:rPr>
        <w:t>。</w:t>
      </w:r>
    </w:p>
    <w:p>
      <w:pPr>
        <w:pStyle w:val="Normal"/>
        <w:widowControl w:val="false"/>
        <w:spacing w:lineRule="exact" w:line="560" w:before="0" w:after="0"/>
        <w:ind w:firstLine="640" w:right="0"/>
        <w:jc w:val="both"/>
        <w:rPr>
          <w:rFonts w:ascii="仿宋_GB2312" w:hAnsi="仿宋_GB2312" w:eastAsia="仿宋_GB2312" w:cs="仿宋_GB2312"/>
          <w:kern w:val="0"/>
          <w:sz w:val="32"/>
          <w:szCs w:val="32"/>
          <w:lang w:bidi="ar"/>
        </w:rPr>
      </w:pPr>
      <w:r>
        <w:rPr>
          <w:rFonts w:ascii="仿宋_GB2312" w:hAnsi="仿宋_GB2312" w:cs="仿宋_GB2312" w:eastAsia="仿宋_GB2312"/>
          <w:kern w:val="0"/>
          <w:sz w:val="32"/>
          <w:szCs w:val="32"/>
          <w:lang w:bidi="ar"/>
        </w:rPr>
        <w:t>信息创新大赛</w:t>
      </w:r>
      <w:r>
        <w:rPr>
          <w:rFonts w:ascii="仿宋_GB2312" w:hAnsi="仿宋_GB2312" w:cs="仿宋_GB2312" w:eastAsia="仿宋_GB2312"/>
          <w:kern w:val="0"/>
          <w:sz w:val="32"/>
          <w:szCs w:val="32"/>
          <w:lang w:eastAsia="zh-CN" w:bidi="ar"/>
        </w:rPr>
        <w:t>大学生</w:t>
      </w:r>
      <w:r>
        <w:rPr>
          <w:rFonts w:ascii="仿宋_GB2312" w:hAnsi="仿宋_GB2312" w:cs="仿宋_GB2312" w:eastAsia="仿宋_GB2312"/>
          <w:kern w:val="0"/>
          <w:sz w:val="32"/>
          <w:szCs w:val="32"/>
          <w:lang w:bidi="ar"/>
        </w:rPr>
        <w:t>组共设置竞赛项目</w:t>
      </w:r>
      <w:r>
        <w:rPr>
          <w:rFonts w:eastAsia="仿宋_GB2312" w:cs="仿宋_GB2312" w:ascii="仿宋_GB2312" w:hAnsi="仿宋_GB2312"/>
          <w:kern w:val="0"/>
          <w:sz w:val="32"/>
          <w:szCs w:val="32"/>
          <w:lang w:val="en-US" w:eastAsia="zh-CN" w:bidi="ar"/>
        </w:rPr>
        <w:t>3</w:t>
      </w:r>
      <w:r>
        <w:rPr>
          <w:rFonts w:ascii="仿宋_GB2312" w:hAnsi="仿宋_GB2312" w:cs="仿宋_GB2312" w:eastAsia="仿宋_GB2312"/>
          <w:kern w:val="0"/>
          <w:sz w:val="32"/>
          <w:szCs w:val="32"/>
          <w:lang w:bidi="ar"/>
        </w:rPr>
        <w:t>个：创意智造、优创未来、计算思维</w:t>
      </w:r>
      <w:r>
        <w:rPr>
          <w:rFonts w:ascii="仿宋_GB2312" w:hAnsi="仿宋_GB2312" w:cs="仿宋_GB2312" w:eastAsia="仿宋_GB2312"/>
          <w:kern w:val="0"/>
          <w:sz w:val="32"/>
          <w:szCs w:val="32"/>
          <w:lang w:eastAsia="zh-CN" w:bidi="ar"/>
        </w:rPr>
        <w:t>代码编程</w:t>
      </w:r>
      <w:r>
        <w:rPr>
          <w:rFonts w:ascii="仿宋_GB2312" w:hAnsi="仿宋_GB2312" w:cs="仿宋_GB2312" w:eastAsia="仿宋_GB2312"/>
          <w:kern w:val="0"/>
          <w:sz w:val="32"/>
          <w:szCs w:val="32"/>
          <w:lang w:bidi="ar"/>
        </w:rPr>
        <w:t>。</w:t>
      </w:r>
    </w:p>
    <w:p>
      <w:pPr>
        <w:pStyle w:val="Normal"/>
        <w:widowControl w:val="false"/>
        <w:spacing w:lineRule="exact" w:line="560" w:before="0" w:after="0"/>
        <w:ind w:firstLine="640" w:right="0"/>
        <w:jc w:val="both"/>
        <w:rPr>
          <w:lang w:bidi="ar"/>
        </w:rPr>
      </w:pPr>
      <w:r>
        <w:rPr>
          <w:rFonts w:ascii="仿宋_GB2312" w:hAnsi="仿宋_GB2312" w:cs="仿宋_GB2312" w:eastAsia="仿宋_GB2312"/>
          <w:kern w:val="0"/>
          <w:sz w:val="32"/>
          <w:szCs w:val="32"/>
          <w:lang w:bidi="ar"/>
        </w:rPr>
        <w:t>在本次活动中，每名学生只能选择其中</w:t>
      </w:r>
      <w:r>
        <w:rPr>
          <w:rFonts w:eastAsia="仿宋_GB2312" w:cs="仿宋_GB2312" w:ascii="仿宋_GB2312" w:hAnsi="仿宋_GB2312"/>
          <w:kern w:val="0"/>
          <w:sz w:val="32"/>
          <w:szCs w:val="32"/>
          <w:lang w:bidi="ar"/>
        </w:rPr>
        <w:t>1</w:t>
      </w:r>
      <w:r>
        <w:rPr>
          <w:rFonts w:ascii="仿宋_GB2312" w:hAnsi="仿宋_GB2312" w:cs="仿宋_GB2312" w:eastAsia="仿宋_GB2312"/>
          <w:kern w:val="0"/>
          <w:sz w:val="32"/>
          <w:szCs w:val="32"/>
          <w:lang w:bidi="ar"/>
        </w:rPr>
        <w:t>个项目参加，且限报</w:t>
      </w:r>
      <w:r>
        <w:rPr>
          <w:rFonts w:eastAsia="仿宋_GB2312" w:cs="仿宋_GB2312" w:ascii="仿宋_GB2312" w:hAnsi="仿宋_GB2312"/>
          <w:kern w:val="0"/>
          <w:sz w:val="32"/>
          <w:szCs w:val="32"/>
          <w:lang w:bidi="ar"/>
        </w:rPr>
        <w:t>1</w:t>
      </w:r>
      <w:r>
        <w:rPr>
          <w:rFonts w:ascii="仿宋_GB2312" w:hAnsi="仿宋_GB2312" w:cs="仿宋_GB2312" w:eastAsia="仿宋_GB2312"/>
          <w:kern w:val="0"/>
          <w:sz w:val="32"/>
          <w:szCs w:val="32"/>
          <w:lang w:bidi="ar"/>
        </w:rPr>
        <w:t>个作品。具体项目内容如下。</w:t>
      </w:r>
    </w:p>
    <w:p>
      <w:pPr>
        <w:pStyle w:val="ListParagraph"/>
        <w:numPr>
          <w:ilvl w:val="0"/>
          <w:numId w:val="7"/>
        </w:numPr>
        <w:spacing w:lineRule="exact" w:line="560" w:before="0" w:after="0"/>
        <w:jc w:val="both"/>
        <w:outlineLvl w:val="0"/>
        <w:rPr>
          <w:rFonts w:ascii="黑体" w:hAnsi="黑体" w:eastAsia="黑体" w:cs="黑体"/>
          <w:sz w:val="32"/>
          <w:szCs w:val="32"/>
          <w:lang w:bidi="ar"/>
        </w:rPr>
      </w:pPr>
      <w:r>
        <w:rPr>
          <w:rFonts w:ascii="黑体" w:hAnsi="黑体" w:cs="黑体" w:eastAsia="黑体"/>
          <w:sz w:val="32"/>
          <w:szCs w:val="32"/>
          <w:lang w:bidi="ar"/>
        </w:rPr>
        <w:t>各类项目报送数量</w:t>
      </w:r>
    </w:p>
    <w:p>
      <w:pPr>
        <w:pStyle w:val="Normal"/>
        <w:widowControl w:val="false"/>
        <w:spacing w:lineRule="exact" w:line="560" w:before="0" w:after="0"/>
        <w:ind w:firstLine="640" w:right="0"/>
        <w:jc w:val="both"/>
        <w:rPr>
          <w:rFonts w:ascii="仿宋_GB2312" w:hAnsi="仿宋_GB2312" w:eastAsia="仿宋_GB2312" w:cs="仿宋_GB2312"/>
          <w:kern w:val="0"/>
          <w:sz w:val="32"/>
          <w:szCs w:val="32"/>
          <w:lang w:bidi="ar"/>
        </w:rPr>
      </w:pPr>
      <w:r>
        <w:rPr>
          <w:rFonts w:ascii="仿宋_GB2312" w:hAnsi="仿宋_GB2312" w:cs="仿宋_GB2312" w:eastAsia="仿宋_GB2312"/>
          <w:kern w:val="0"/>
          <w:sz w:val="32"/>
          <w:szCs w:val="32"/>
          <w:lang w:bidi="ar"/>
        </w:rPr>
        <w:t>表</w:t>
      </w:r>
      <w:r>
        <w:rPr>
          <w:rFonts w:eastAsia="仿宋_GB2312" w:cs="仿宋_GB2312" w:ascii="仿宋_GB2312" w:hAnsi="仿宋_GB2312"/>
          <w:kern w:val="0"/>
          <w:sz w:val="32"/>
          <w:szCs w:val="32"/>
          <w:lang w:bidi="ar"/>
        </w:rPr>
        <w:t>1</w:t>
      </w:r>
      <w:r>
        <w:rPr>
          <w:rFonts w:ascii="仿宋_GB2312" w:hAnsi="仿宋_GB2312" w:cs="仿宋_GB2312" w:eastAsia="仿宋_GB2312"/>
          <w:kern w:val="0"/>
          <w:sz w:val="32"/>
          <w:szCs w:val="32"/>
          <w:lang w:bidi="ar"/>
        </w:rPr>
        <w:t>：项目设置及推荐数量</w:t>
      </w:r>
    </w:p>
    <w:tbl>
      <w:tblPr>
        <w:tblW w:w="7719" w:type="dxa"/>
        <w:jc w:val="center"/>
        <w:tblInd w:w="0" w:type="dxa"/>
        <w:tblLayout w:type="fixed"/>
        <w:tblCellMar>
          <w:top w:w="0" w:type="dxa"/>
          <w:left w:w="108" w:type="dxa"/>
          <w:bottom w:w="0" w:type="dxa"/>
          <w:right w:w="108" w:type="dxa"/>
        </w:tblCellMar>
      </w:tblPr>
      <w:tblGrid>
        <w:gridCol w:w="2731"/>
        <w:gridCol w:w="2732"/>
        <w:gridCol w:w="2256"/>
      </w:tblGrid>
      <w:tr>
        <w:trPr/>
        <w:tc>
          <w:tcPr>
            <w:tcW w:w="2731" w:type="dxa"/>
            <w:tcBorders>
              <w:top w:val="single" w:sz="4" w:space="0" w:color="000000"/>
              <w:left w:val="single" w:sz="4" w:space="0" w:color="000000"/>
              <w:bottom w:val="single" w:sz="4" w:space="0" w:color="000000"/>
              <w:right w:val="single" w:sz="4" w:space="0" w:color="000000"/>
            </w:tcBorders>
          </w:tcPr>
          <w:p>
            <w:pPr>
              <w:pStyle w:val="Normal"/>
              <w:numPr>
                <w:ilvl w:val="0"/>
                <w:numId w:val="0"/>
              </w:numPr>
              <w:spacing w:lineRule="exact" w:line="560" w:before="0" w:after="0"/>
              <w:ind w:hanging="0" w:left="0"/>
              <w:jc w:val="center"/>
              <w:rPr>
                <w:rFonts w:ascii="仿宋_GB2312" w:hAnsi="仿宋_GB2312" w:eastAsia="仿宋_GB2312" w:cs="仿宋_GB2312"/>
                <w:b/>
                <w:bCs/>
                <w:sz w:val="28"/>
                <w:szCs w:val="28"/>
              </w:rPr>
            </w:pPr>
            <w:r>
              <w:rPr>
                <w:rFonts w:ascii="仿宋_GB2312" w:hAnsi="仿宋_GB2312" w:cs="仿宋_GB2312" w:eastAsia="仿宋_GB2312"/>
                <w:b/>
                <w:bCs/>
                <w:sz w:val="28"/>
                <w:szCs w:val="28"/>
              </w:rPr>
              <w:t>项目类别</w:t>
            </w:r>
          </w:p>
        </w:tc>
        <w:tc>
          <w:tcPr>
            <w:tcW w:w="2732" w:type="dxa"/>
            <w:tcBorders>
              <w:top w:val="single" w:sz="4" w:space="0" w:color="000000"/>
              <w:left w:val="single" w:sz="4" w:space="0" w:color="000000"/>
              <w:bottom w:val="single" w:sz="4" w:space="0" w:color="000000"/>
              <w:right w:val="single" w:sz="4" w:space="0" w:color="000000"/>
            </w:tcBorders>
          </w:tcPr>
          <w:p>
            <w:pPr>
              <w:pStyle w:val="Normal"/>
              <w:numPr>
                <w:ilvl w:val="0"/>
                <w:numId w:val="0"/>
              </w:numPr>
              <w:spacing w:lineRule="exact" w:line="560" w:before="0" w:after="0"/>
              <w:ind w:hanging="0" w:left="0"/>
              <w:jc w:val="center"/>
              <w:rPr>
                <w:rFonts w:ascii="仿宋_GB2312" w:hAnsi="仿宋_GB2312" w:eastAsia="仿宋_GB2312" w:cs="仿宋_GB2312"/>
                <w:b/>
                <w:bCs/>
                <w:sz w:val="28"/>
                <w:szCs w:val="28"/>
              </w:rPr>
            </w:pPr>
            <w:r>
              <w:rPr>
                <w:rFonts w:ascii="仿宋_GB2312" w:hAnsi="仿宋_GB2312" w:cs="仿宋_GB2312" w:eastAsia="仿宋_GB2312"/>
                <w:b/>
                <w:bCs/>
                <w:sz w:val="28"/>
                <w:szCs w:val="28"/>
              </w:rPr>
              <w:t>项目名称</w:t>
            </w:r>
          </w:p>
        </w:tc>
        <w:tc>
          <w:tcPr>
            <w:tcW w:w="2256" w:type="dxa"/>
            <w:tcBorders>
              <w:top w:val="single" w:sz="4" w:space="0" w:color="000000"/>
              <w:left w:val="single" w:sz="4" w:space="0" w:color="000000"/>
              <w:bottom w:val="single" w:sz="4" w:space="0" w:color="000000"/>
              <w:right w:val="single" w:sz="4" w:space="0" w:color="000000"/>
            </w:tcBorders>
          </w:tcPr>
          <w:p>
            <w:pPr>
              <w:pStyle w:val="Normal"/>
              <w:numPr>
                <w:ilvl w:val="0"/>
                <w:numId w:val="0"/>
              </w:numPr>
              <w:spacing w:lineRule="exact" w:line="560" w:before="0" w:after="0"/>
              <w:ind w:hanging="0" w:left="0"/>
              <w:jc w:val="center"/>
              <w:rPr>
                <w:rFonts w:ascii="仿宋_GB2312" w:hAnsi="仿宋_GB2312" w:eastAsia="仿宋_GB2312" w:cs="仿宋_GB2312"/>
                <w:b/>
                <w:bCs/>
                <w:sz w:val="28"/>
                <w:szCs w:val="28"/>
              </w:rPr>
            </w:pPr>
            <w:r>
              <w:rPr>
                <w:rFonts w:ascii="仿宋_GB2312" w:hAnsi="仿宋_GB2312" w:cs="仿宋_GB2312" w:eastAsia="仿宋_GB2312"/>
                <w:b/>
                <w:bCs/>
                <w:sz w:val="28"/>
                <w:szCs w:val="28"/>
              </w:rPr>
              <w:t>高校组</w:t>
            </w:r>
          </w:p>
        </w:tc>
      </w:tr>
      <w:tr>
        <w:trPr/>
        <w:tc>
          <w:tcPr>
            <w:tcW w:w="273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spacing w:lineRule="exact" w:line="560" w:before="0" w:after="0"/>
              <w:ind w:hanging="0" w:left="0"/>
              <w:jc w:val="center"/>
              <w:rPr>
                <w:rFonts w:ascii="仿宋_GB2312" w:hAnsi="仿宋_GB2312" w:eastAsia="仿宋_GB2312" w:cs="仿宋_GB2312"/>
                <w:sz w:val="28"/>
                <w:szCs w:val="28"/>
              </w:rPr>
            </w:pPr>
            <w:r>
              <w:rPr>
                <w:rFonts w:ascii="仿宋_GB2312" w:hAnsi="仿宋_GB2312" w:cs="仿宋_GB2312" w:eastAsia="仿宋_GB2312"/>
                <w:sz w:val="28"/>
                <w:szCs w:val="28"/>
                <w:lang w:eastAsia="zh-CN"/>
              </w:rPr>
              <w:t>实践</w:t>
            </w:r>
            <w:r>
              <w:rPr>
                <w:rFonts w:ascii="仿宋_GB2312" w:hAnsi="仿宋_GB2312" w:cs="仿宋_GB2312" w:eastAsia="仿宋_GB2312"/>
                <w:sz w:val="28"/>
                <w:szCs w:val="28"/>
              </w:rPr>
              <w:t>类</w:t>
            </w:r>
          </w:p>
        </w:tc>
        <w:tc>
          <w:tcPr>
            <w:tcW w:w="2732" w:type="dxa"/>
            <w:tcBorders>
              <w:top w:val="single" w:sz="4" w:space="0" w:color="000000"/>
              <w:left w:val="single" w:sz="4" w:space="0" w:color="000000"/>
              <w:bottom w:val="single" w:sz="4" w:space="0" w:color="000000"/>
              <w:right w:val="single" w:sz="4" w:space="0" w:color="000000"/>
            </w:tcBorders>
          </w:tcPr>
          <w:p>
            <w:pPr>
              <w:pStyle w:val="Normal"/>
              <w:numPr>
                <w:ilvl w:val="0"/>
                <w:numId w:val="0"/>
              </w:numPr>
              <w:spacing w:lineRule="exact" w:line="560" w:before="0" w:after="0"/>
              <w:ind w:hanging="0" w:left="0"/>
              <w:jc w:val="center"/>
              <w:rPr>
                <w:rFonts w:ascii="仿宋_GB2312" w:hAnsi="仿宋_GB2312" w:eastAsia="仿宋_GB2312" w:cs="仿宋_GB2312"/>
                <w:sz w:val="28"/>
                <w:szCs w:val="28"/>
              </w:rPr>
            </w:pPr>
            <w:r>
              <w:rPr>
                <w:rFonts w:ascii="仿宋_GB2312" w:hAnsi="仿宋_GB2312" w:cs="仿宋_GB2312" w:eastAsia="仿宋_GB2312"/>
                <w:sz w:val="28"/>
                <w:szCs w:val="28"/>
              </w:rPr>
              <w:t>创意智造</w:t>
            </w:r>
          </w:p>
        </w:tc>
        <w:tc>
          <w:tcPr>
            <w:tcW w:w="2256" w:type="dxa"/>
            <w:tcBorders>
              <w:top w:val="single" w:sz="4" w:space="0" w:color="000000"/>
              <w:left w:val="single" w:sz="4" w:space="0" w:color="000000"/>
              <w:bottom w:val="single" w:sz="4" w:space="0" w:color="000000"/>
              <w:right w:val="single" w:sz="4" w:space="0" w:color="000000"/>
            </w:tcBorders>
          </w:tcPr>
          <w:p>
            <w:pPr>
              <w:pStyle w:val="Normal"/>
              <w:numPr>
                <w:ilvl w:val="0"/>
                <w:numId w:val="0"/>
              </w:numPr>
              <w:spacing w:lineRule="exact" w:line="560" w:before="0" w:after="0"/>
              <w:ind w:hanging="0" w:left="0"/>
              <w:jc w:val="center"/>
              <w:rPr>
                <w:rFonts w:ascii="仿宋_GB2312" w:hAnsi="仿宋_GB2312" w:eastAsia="仿宋_GB2312" w:cs="仿宋_GB2312"/>
                <w:sz w:val="28"/>
                <w:szCs w:val="28"/>
              </w:rPr>
            </w:pPr>
            <w:r>
              <w:rPr>
                <w:rFonts w:eastAsia="仿宋_GB2312" w:cs="仿宋_GB2312" w:ascii="仿宋_GB2312" w:hAnsi="仿宋_GB2312"/>
                <w:sz w:val="28"/>
                <w:szCs w:val="28"/>
              </w:rPr>
              <w:t>2</w:t>
            </w:r>
          </w:p>
        </w:tc>
      </w:tr>
      <w:tr>
        <w:trPr/>
        <w:tc>
          <w:tcPr>
            <w:tcW w:w="273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snapToGrid w:val="false"/>
              <w:spacing w:lineRule="exact" w:line="560" w:before="0" w:after="0"/>
              <w:ind w:hanging="0" w:left="0"/>
              <w:jc w:val="center"/>
              <w:rPr>
                <w:rFonts w:ascii="仿宋_GB2312" w:hAnsi="仿宋_GB2312" w:eastAsia="仿宋_GB2312" w:cs="仿宋_GB2312"/>
                <w:sz w:val="28"/>
                <w:szCs w:val="28"/>
              </w:rPr>
            </w:pPr>
            <w:r>
              <w:rPr>
                <w:rFonts w:eastAsia="仿宋_GB2312" w:cs="仿宋_GB2312" w:ascii="仿宋_GB2312" w:hAnsi="仿宋_GB2312"/>
                <w:sz w:val="28"/>
                <w:szCs w:val="28"/>
              </w:rPr>
            </w:r>
          </w:p>
        </w:tc>
        <w:tc>
          <w:tcPr>
            <w:tcW w:w="2732" w:type="dxa"/>
            <w:tcBorders>
              <w:top w:val="single" w:sz="4" w:space="0" w:color="000000"/>
              <w:left w:val="single" w:sz="4" w:space="0" w:color="000000"/>
              <w:bottom w:val="single" w:sz="4" w:space="0" w:color="000000"/>
              <w:right w:val="single" w:sz="4" w:space="0" w:color="000000"/>
            </w:tcBorders>
          </w:tcPr>
          <w:p>
            <w:pPr>
              <w:pStyle w:val="Normal"/>
              <w:numPr>
                <w:ilvl w:val="0"/>
                <w:numId w:val="0"/>
              </w:numPr>
              <w:spacing w:lineRule="exact" w:line="560" w:before="0" w:after="0"/>
              <w:ind w:hanging="0" w:left="0"/>
              <w:jc w:val="center"/>
              <w:rPr>
                <w:rFonts w:ascii="仿宋_GB2312" w:hAnsi="仿宋_GB2312" w:eastAsia="仿宋_GB2312" w:cs="仿宋_GB2312"/>
                <w:sz w:val="28"/>
                <w:szCs w:val="28"/>
              </w:rPr>
            </w:pPr>
            <w:r>
              <w:rPr>
                <w:rFonts w:ascii="仿宋_GB2312" w:hAnsi="仿宋_GB2312" w:cs="仿宋_GB2312" w:eastAsia="仿宋_GB2312"/>
                <w:sz w:val="28"/>
                <w:szCs w:val="28"/>
              </w:rPr>
              <w:t>优创未来</w:t>
            </w:r>
          </w:p>
        </w:tc>
        <w:tc>
          <w:tcPr>
            <w:tcW w:w="2256" w:type="dxa"/>
            <w:tcBorders>
              <w:top w:val="single" w:sz="4" w:space="0" w:color="000000"/>
              <w:left w:val="single" w:sz="4" w:space="0" w:color="000000"/>
              <w:bottom w:val="single" w:sz="4" w:space="0" w:color="000000"/>
              <w:right w:val="single" w:sz="4" w:space="0" w:color="000000"/>
            </w:tcBorders>
          </w:tcPr>
          <w:p>
            <w:pPr>
              <w:pStyle w:val="Normal"/>
              <w:numPr>
                <w:ilvl w:val="0"/>
                <w:numId w:val="0"/>
              </w:numPr>
              <w:spacing w:lineRule="exact" w:line="560" w:before="0" w:after="0"/>
              <w:ind w:hanging="0" w:left="0"/>
              <w:jc w:val="center"/>
              <w:rPr>
                <w:rFonts w:ascii="仿宋_GB2312" w:hAnsi="仿宋_GB2312" w:eastAsia="仿宋_GB2312" w:cs="仿宋_GB2312"/>
                <w:sz w:val="28"/>
                <w:szCs w:val="28"/>
                <w:lang w:eastAsia="zh-CN"/>
              </w:rPr>
            </w:pPr>
            <w:r>
              <w:rPr>
                <w:rFonts w:eastAsia="仿宋_GB2312" w:cs="仿宋_GB2312" w:ascii="仿宋_GB2312" w:hAnsi="仿宋_GB2312"/>
                <w:sz w:val="28"/>
                <w:szCs w:val="28"/>
                <w:lang w:val="en-US" w:eastAsia="zh-CN"/>
              </w:rPr>
              <w:t>2</w:t>
            </w:r>
          </w:p>
        </w:tc>
      </w:tr>
      <w:tr>
        <w:trPr>
          <w:trHeight w:val="555" w:hRule="atLeast"/>
        </w:trPr>
        <w:tc>
          <w:tcPr>
            <w:tcW w:w="2731"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spacing w:lineRule="exact" w:line="560" w:before="0" w:after="0"/>
              <w:ind w:hanging="0" w:left="0"/>
              <w:jc w:val="center"/>
              <w:rPr>
                <w:rFonts w:ascii="仿宋_GB2312" w:hAnsi="仿宋_GB2312" w:eastAsia="仿宋_GB2312" w:cs="仿宋_GB2312"/>
                <w:sz w:val="28"/>
                <w:szCs w:val="28"/>
                <w:lang w:eastAsia="zh-CN"/>
              </w:rPr>
            </w:pPr>
            <w:r>
              <w:rPr>
                <w:rFonts w:ascii="仿宋_GB2312" w:hAnsi="仿宋_GB2312" w:cs="仿宋_GB2312" w:eastAsia="仿宋_GB2312"/>
                <w:sz w:val="28"/>
                <w:szCs w:val="28"/>
              </w:rPr>
              <w:t>计算思维</w:t>
            </w:r>
            <w:r>
              <w:rPr>
                <w:rFonts w:ascii="仿宋_GB2312" w:hAnsi="仿宋_GB2312" w:cs="仿宋_GB2312" w:eastAsia="仿宋_GB2312"/>
                <w:sz w:val="28"/>
                <w:szCs w:val="28"/>
                <w:lang w:eastAsia="zh-CN"/>
              </w:rPr>
              <w:t>类</w:t>
            </w:r>
          </w:p>
        </w:tc>
        <w:tc>
          <w:tcPr>
            <w:tcW w:w="2732"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spacing w:lineRule="exact" w:line="560" w:before="0" w:after="0"/>
              <w:ind w:hanging="0" w:left="0"/>
              <w:jc w:val="center"/>
              <w:rPr>
                <w:rFonts w:ascii="仿宋_GB2312" w:hAnsi="仿宋_GB2312" w:eastAsia="仿宋_GB2312" w:cs="仿宋_GB2312"/>
                <w:sz w:val="28"/>
                <w:szCs w:val="28"/>
              </w:rPr>
            </w:pPr>
            <w:r>
              <w:rPr>
                <w:rFonts w:ascii="仿宋_GB2312" w:hAnsi="仿宋_GB2312" w:cs="仿宋_GB2312" w:eastAsia="仿宋_GB2312"/>
                <w:sz w:val="28"/>
                <w:szCs w:val="28"/>
              </w:rPr>
              <w:t>代码编程</w:t>
            </w:r>
          </w:p>
        </w:tc>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spacing w:lineRule="exact" w:line="560" w:before="0" w:after="0"/>
              <w:ind w:hanging="0" w:left="0"/>
              <w:jc w:val="center"/>
              <w:rPr>
                <w:rFonts w:ascii="仿宋_GB2312" w:hAnsi="仿宋_GB2312" w:eastAsia="仿宋_GB2312" w:cs="仿宋_GB2312"/>
                <w:sz w:val="28"/>
                <w:szCs w:val="28"/>
                <w:lang w:val="en-US"/>
              </w:rPr>
            </w:pPr>
            <w:r>
              <w:rPr>
                <w:rFonts w:eastAsia="仿宋_GB2312" w:cs="仿宋_GB2312" w:ascii="仿宋_GB2312" w:hAnsi="仿宋_GB2312"/>
                <w:sz w:val="28"/>
                <w:szCs w:val="28"/>
                <w:lang w:val="en-US" w:eastAsia="zh-CN"/>
              </w:rPr>
              <w:t>4</w:t>
            </w:r>
          </w:p>
        </w:tc>
      </w:tr>
    </w:tbl>
    <w:p>
      <w:pPr>
        <w:pStyle w:val="ListParagraph"/>
        <w:numPr>
          <w:ilvl w:val="0"/>
          <w:numId w:val="7"/>
        </w:numPr>
        <w:spacing w:lineRule="exact" w:line="560" w:before="0" w:after="0"/>
        <w:jc w:val="both"/>
        <w:outlineLvl w:val="0"/>
        <w:rPr>
          <w:rFonts w:ascii="黑体" w:hAnsi="黑体" w:eastAsia="黑体" w:cs="黑体"/>
          <w:sz w:val="32"/>
          <w:szCs w:val="32"/>
          <w:lang w:bidi="ar"/>
        </w:rPr>
      </w:pPr>
      <w:r>
        <w:rPr>
          <w:rFonts w:ascii="黑体" w:hAnsi="黑体" w:cs="黑体" w:eastAsia="黑体"/>
          <w:sz w:val="32"/>
          <w:szCs w:val="32"/>
          <w:lang w:bidi="ar"/>
        </w:rPr>
        <w:t>项目界定</w:t>
      </w:r>
    </w:p>
    <w:p>
      <w:pPr>
        <w:pStyle w:val="Normal"/>
        <w:numPr>
          <w:ilvl w:val="0"/>
          <w:numId w:val="4"/>
        </w:numPr>
        <w:spacing w:lineRule="exact" w:line="560" w:before="0" w:after="0"/>
        <w:ind w:firstLine="642" w:left="0" w:right="0"/>
        <w:jc w:val="both"/>
        <w:outlineLvl w:val="1"/>
        <w:rPr>
          <w:rFonts w:ascii="楷体;方正楷体_GBK" w:hAnsi="楷体;方正楷体_GBK" w:eastAsia="楷体;方正楷体_GBK" w:cs="楷体;方正楷体_GBK"/>
          <w:b/>
          <w:bCs/>
          <w:sz w:val="32"/>
          <w:szCs w:val="32"/>
        </w:rPr>
      </w:pPr>
      <w:r>
        <w:rPr>
          <w:rFonts w:ascii="楷体;方正楷体_GBK" w:hAnsi="楷体;方正楷体_GBK" w:cs="楷体;方正楷体_GBK" w:eastAsia="楷体;方正楷体_GBK"/>
          <w:b/>
          <w:bCs/>
          <w:sz w:val="32"/>
          <w:szCs w:val="32"/>
          <w:lang w:eastAsia="zh-CN"/>
        </w:rPr>
        <w:t>实践</w:t>
      </w:r>
      <w:r>
        <w:rPr>
          <w:rFonts w:ascii="楷体;方正楷体_GBK" w:hAnsi="楷体;方正楷体_GBK" w:cs="楷体;方正楷体_GBK" w:eastAsia="楷体;方正楷体_GBK"/>
          <w:b/>
          <w:bCs/>
          <w:sz w:val="32"/>
          <w:szCs w:val="32"/>
        </w:rPr>
        <w:t>类</w:t>
      </w:r>
    </w:p>
    <w:p>
      <w:pPr>
        <w:pStyle w:val="Normal"/>
        <w:numPr>
          <w:ilvl w:val="0"/>
          <w:numId w:val="2"/>
        </w:numPr>
        <w:tabs>
          <w:tab w:val="clear" w:pos="420"/>
          <w:tab w:val="left" w:pos="312" w:leader="none"/>
        </w:tabs>
        <w:spacing w:lineRule="exact" w:line="560" w:before="0" w:after="0"/>
        <w:ind w:firstLine="642" w:left="0" w:right="0"/>
        <w:jc w:val="both"/>
        <w:outlineLvl w:val="2"/>
        <w:rPr>
          <w:rFonts w:ascii="仿宋_GB2312" w:hAnsi="仿宋_GB2312" w:eastAsia="仿宋_GB2312" w:cs="仿宋_GB2312"/>
          <w:b/>
          <w:bCs/>
          <w:sz w:val="32"/>
          <w:szCs w:val="32"/>
        </w:rPr>
      </w:pPr>
      <w:r>
        <w:rPr>
          <w:rFonts w:ascii="仿宋_GB2312" w:hAnsi="仿宋_GB2312" w:cs="仿宋_GB2312" w:eastAsia="仿宋_GB2312"/>
          <w:b/>
          <w:bCs/>
          <w:sz w:val="32"/>
          <w:szCs w:val="32"/>
        </w:rPr>
        <w:t>创意智造</w:t>
      </w:r>
    </w:p>
    <w:p>
      <w:pPr>
        <w:pStyle w:val="Normal"/>
        <w:spacing w:lineRule="exact" w:line="560" w:before="0" w:after="0"/>
        <w:ind w:firstLine="640" w:right="0"/>
        <w:jc w:val="both"/>
        <w:rPr>
          <w:rFonts w:ascii="楷体_GB2312" w:hAnsi="楷体_GB2312" w:eastAsia="楷体_GB2312" w:cs="楷体_GB2312"/>
          <w:b/>
          <w:bCs/>
          <w:sz w:val="32"/>
          <w:szCs w:val="32"/>
        </w:rPr>
      </w:pPr>
      <w:bookmarkStart w:id="0" w:name="OLE_LINK4"/>
      <w:bookmarkEnd w:id="0"/>
      <w:r>
        <w:rPr>
          <w:rFonts w:ascii="仿宋_GB2312" w:hAnsi="仿宋_GB2312" w:cs="仿宋_GB2312" w:eastAsia="仿宋_GB2312"/>
          <w:sz w:val="32"/>
          <w:szCs w:val="32"/>
        </w:rPr>
        <w:t>（</w:t>
      </w:r>
      <w:r>
        <w:rPr>
          <w:rFonts w:eastAsia="仿宋_GB2312" w:cs="仿宋_GB2312" w:ascii="仿宋_GB2312" w:hAnsi="仿宋_GB2312"/>
          <w:sz w:val="32"/>
          <w:szCs w:val="32"/>
        </w:rPr>
        <w:t>1</w:t>
      </w:r>
      <w:r>
        <w:rPr>
          <w:rFonts w:ascii="仿宋_GB2312" w:hAnsi="仿宋_GB2312" w:cs="仿宋_GB2312" w:eastAsia="仿宋_GB2312"/>
          <w:sz w:val="32"/>
          <w:szCs w:val="32"/>
        </w:rPr>
        <w:t>）项目说明：参与者使用计算机设计软件进行设计和创作，可使用</w:t>
      </w:r>
      <w:r>
        <w:rPr>
          <w:rFonts w:eastAsia="仿宋_GB2312" w:cs="仿宋_GB2312" w:ascii="仿宋_GB2312" w:hAnsi="仿宋_GB2312"/>
          <w:sz w:val="32"/>
          <w:szCs w:val="32"/>
        </w:rPr>
        <w:t>3D</w:t>
      </w:r>
      <w:r>
        <w:rPr>
          <w:rFonts w:ascii="仿宋_GB2312" w:hAnsi="仿宋_GB2312" w:cs="仿宋_GB2312" w:eastAsia="仿宋_GB2312"/>
          <w:sz w:val="32"/>
          <w:szCs w:val="32"/>
        </w:rPr>
        <w:t>打印机、激光切割机等工具完成作品外观制作，结合开源硬件、物联网等技术，围绕拟定的主题进行功能和结构设计，制作出体现创客文化和多学科综合应用的作品，并进行交流展示。项目旨在锻炼学生问题解决的能力，突出创新、创意和动手实践，不鼓励依赖高端器材或堆积器材数量。通过合理的结构设计、科学的元器件使用、恰当的技术运用、有效的功能实现，完成作品创作，如趣味电子装置、互动多媒体、智能场景模型、具有灵活结构驱动或控制的智能机器等。作品创作着重体现创新意识。作品主题体现科技赋能德、智、体、美、劳。</w:t>
      </w:r>
    </w:p>
    <w:p>
      <w:pPr>
        <w:pStyle w:val="Normal"/>
        <w:spacing w:lineRule="exact" w:line="560" w:before="0" w:after="0"/>
        <w:ind w:firstLine="640" w:right="0"/>
        <w:jc w:val="both"/>
        <w:rPr>
          <w:rFonts w:ascii="仿宋_GB2312" w:hAnsi="仿宋_GB2312" w:eastAsia="仿宋_GB2312" w:cs="仿宋_GB2312"/>
          <w:sz w:val="32"/>
          <w:szCs w:val="32"/>
        </w:rPr>
      </w:pPr>
      <w:r>
        <w:rPr>
          <w:rFonts w:ascii="仿宋_GB2312" w:hAnsi="仿宋_GB2312" w:cs="仿宋_GB2312" w:eastAsia="仿宋_GB2312"/>
          <w:sz w:val="32"/>
          <w:szCs w:val="32"/>
        </w:rPr>
        <w:t>（</w:t>
      </w:r>
      <w:r>
        <w:rPr>
          <w:rFonts w:eastAsia="仿宋_GB2312" w:cs="仿宋_GB2312" w:ascii="仿宋_GB2312" w:hAnsi="仿宋_GB2312"/>
          <w:sz w:val="32"/>
          <w:szCs w:val="32"/>
        </w:rPr>
        <w:t>2</w:t>
      </w:r>
      <w:r>
        <w:rPr>
          <w:rFonts w:ascii="仿宋_GB2312" w:hAnsi="仿宋_GB2312" w:cs="仿宋_GB2312" w:eastAsia="仿宋_GB2312"/>
          <w:sz w:val="32"/>
          <w:szCs w:val="32"/>
        </w:rPr>
        <w:t>）技术说明：参赛作品须为基于开源硬件与编程环境的综合性智能装置。作品需融合以下技术方向中的至少两个：一是创新结构与自动化控制，即通过精密机械设计与执行器（如舵机、电机）实现物理自动运作；二是智能感知与交互，能巧妙应用传感器，尤其是具备视觉、语音识别等功能的智能模块；三是物联网与数据互联，可实现设备与网络的数据交换与远程控制；四是智能程序逻辑，能调用</w:t>
      </w:r>
      <w:r>
        <w:rPr>
          <w:rFonts w:eastAsia="仿宋_GB2312" w:cs="仿宋_GB2312" w:ascii="仿宋_GB2312" w:hAnsi="仿宋_GB2312"/>
          <w:sz w:val="32"/>
          <w:szCs w:val="32"/>
        </w:rPr>
        <w:t>API</w:t>
      </w:r>
      <w:r>
        <w:rPr>
          <w:rFonts w:ascii="仿宋_GB2312" w:hAnsi="仿宋_GB2312" w:cs="仿宋_GB2312" w:eastAsia="仿宋_GB2312"/>
          <w:sz w:val="32"/>
          <w:szCs w:val="32"/>
        </w:rPr>
        <w:t>或模型进行数据分析与决策。作品需体现从感知、分析到控制执行的完整技术链条。</w:t>
      </w:r>
    </w:p>
    <w:p>
      <w:pPr>
        <w:pStyle w:val="Normal"/>
        <w:numPr>
          <w:ilvl w:val="0"/>
          <w:numId w:val="2"/>
        </w:numPr>
        <w:tabs>
          <w:tab w:val="clear" w:pos="420"/>
          <w:tab w:val="left" w:pos="312" w:leader="none"/>
        </w:tabs>
        <w:spacing w:lineRule="exact" w:line="560" w:before="0" w:after="0"/>
        <w:ind w:firstLine="642" w:left="0" w:right="0"/>
        <w:jc w:val="both"/>
        <w:outlineLvl w:val="2"/>
        <w:rPr>
          <w:rFonts w:ascii="仿宋_GB2312" w:hAnsi="仿宋_GB2312" w:eastAsia="仿宋_GB2312" w:cs="仿宋_GB2312"/>
          <w:b/>
          <w:bCs/>
          <w:sz w:val="32"/>
          <w:szCs w:val="32"/>
        </w:rPr>
      </w:pPr>
      <w:bookmarkStart w:id="1" w:name="OLE_LINK4"/>
      <w:bookmarkEnd w:id="1"/>
      <w:r>
        <w:rPr>
          <w:rFonts w:ascii="仿宋_GB2312" w:hAnsi="仿宋_GB2312" w:cs="仿宋_GB2312" w:eastAsia="仿宋_GB2312"/>
          <w:b/>
          <w:bCs/>
          <w:sz w:val="32"/>
          <w:szCs w:val="32"/>
        </w:rPr>
        <w:t>优创未来</w:t>
      </w:r>
    </w:p>
    <w:p>
      <w:pPr>
        <w:pStyle w:val="Normal"/>
        <w:spacing w:lineRule="exact" w:line="560" w:before="0" w:after="0"/>
        <w:ind w:firstLine="640" w:right="0"/>
        <w:jc w:val="both"/>
        <w:rPr>
          <w:rFonts w:ascii="仿宋_GB2312" w:hAnsi="仿宋_GB2312" w:eastAsia="仿宋_GB2312" w:cs="仿宋_GB2312"/>
          <w:sz w:val="32"/>
          <w:szCs w:val="32"/>
        </w:rPr>
      </w:pPr>
      <w:r>
        <w:rPr>
          <w:rFonts w:ascii="仿宋_GB2312" w:hAnsi="仿宋_GB2312" w:cs="仿宋_GB2312" w:eastAsia="仿宋_GB2312"/>
          <w:sz w:val="32"/>
          <w:szCs w:val="32"/>
        </w:rPr>
        <w:t>参与者通过简单的人工智能应用模块搭建、设计，初步实现人工智能创意应用方案，并进行交流展示。项目旨在让学生努力发现生活中可以借助人工智能技术提升品质的问题点，创新的思考解决方式，突出人工智能的功能特点，通过方案设计、硬件搭建、编写程序、软件调试等，以解决实际问题为目标，借助自然语言交互、图像识别、大数据分析等方式，初步实现团队的人工智能创意应用方案。</w:t>
      </w:r>
    </w:p>
    <w:p>
      <w:pPr>
        <w:pStyle w:val="Normal"/>
        <w:numPr>
          <w:ilvl w:val="0"/>
          <w:numId w:val="4"/>
        </w:numPr>
        <w:spacing w:lineRule="exact" w:line="560" w:before="0" w:after="0"/>
        <w:ind w:firstLine="642" w:left="0" w:right="0"/>
        <w:jc w:val="both"/>
        <w:outlineLvl w:val="1"/>
        <w:rPr>
          <w:rFonts w:ascii="楷体;方正楷体_GBK" w:hAnsi="楷体;方正楷体_GBK" w:eastAsia="楷体;方正楷体_GBK" w:cs="楷体;方正楷体_GBK"/>
          <w:b/>
          <w:bCs/>
          <w:sz w:val="32"/>
          <w:szCs w:val="32"/>
        </w:rPr>
      </w:pPr>
      <w:r>
        <w:rPr>
          <w:rFonts w:ascii="楷体;方正楷体_GBK" w:hAnsi="楷体;方正楷体_GBK" w:cs="楷体;方正楷体_GBK" w:eastAsia="楷体;方正楷体_GBK"/>
          <w:b/>
          <w:bCs/>
          <w:sz w:val="32"/>
          <w:szCs w:val="32"/>
        </w:rPr>
        <w:t>计算思维类</w:t>
      </w:r>
    </w:p>
    <w:p>
      <w:pPr>
        <w:pStyle w:val="Normal"/>
        <w:numPr>
          <w:ilvl w:val="0"/>
          <w:numId w:val="0"/>
        </w:numPr>
        <w:spacing w:lineRule="exact" w:line="560" w:before="0" w:after="0"/>
        <w:ind w:firstLine="642" w:left="0" w:right="0"/>
        <w:jc w:val="both"/>
        <w:outlineLvl w:val="2"/>
        <w:rPr>
          <w:rFonts w:ascii="仿宋_GB2312" w:hAnsi="仿宋_GB2312" w:eastAsia="仿宋_GB2312" w:cs="仿宋_GB2312"/>
          <w:sz w:val="32"/>
          <w:szCs w:val="32"/>
        </w:rPr>
      </w:pPr>
      <w:r>
        <w:rPr>
          <w:rFonts w:ascii="仿宋_GB2312" w:hAnsi="仿宋_GB2312" w:cs="仿宋_GB2312" w:eastAsia="仿宋_GB2312"/>
          <w:b/>
          <w:bCs/>
          <w:sz w:val="32"/>
          <w:szCs w:val="32"/>
        </w:rPr>
        <w:t>代码编程</w:t>
      </w:r>
      <w:r>
        <w:rPr>
          <w:rFonts w:ascii="仿宋_GB2312" w:hAnsi="仿宋_GB2312" w:cs="仿宋_GB2312" w:eastAsia="仿宋_GB2312"/>
          <w:b/>
          <w:bCs/>
          <w:sz w:val="32"/>
          <w:szCs w:val="32"/>
          <w:lang w:eastAsia="zh-CN"/>
        </w:rPr>
        <w:t>：</w:t>
      </w:r>
      <w:r>
        <w:rPr>
          <w:rFonts w:ascii="仿宋_GB2312" w:hAnsi="仿宋_GB2312" w:cs="仿宋_GB2312" w:eastAsia="仿宋_GB2312"/>
          <w:sz w:val="32"/>
          <w:szCs w:val="32"/>
        </w:rPr>
        <w:t>使用程序设计语言（如</w:t>
      </w:r>
      <w:r>
        <w:rPr>
          <w:rFonts w:eastAsia="仿宋_GB2312" w:cs="仿宋_GB2312" w:ascii="仿宋_GB2312" w:hAnsi="仿宋_GB2312"/>
          <w:sz w:val="32"/>
          <w:szCs w:val="32"/>
        </w:rPr>
        <w:t>python</w:t>
      </w:r>
      <w:r>
        <w:rPr>
          <w:rFonts w:ascii="仿宋_GB2312" w:hAnsi="仿宋_GB2312" w:cs="仿宋_GB2312" w:eastAsia="仿宋_GB2312"/>
          <w:sz w:val="32"/>
          <w:szCs w:val="32"/>
        </w:rPr>
        <w:t>、</w:t>
      </w:r>
      <w:r>
        <w:rPr>
          <w:rFonts w:eastAsia="仿宋_GB2312" w:cs="仿宋_GB2312" w:ascii="仿宋_GB2312" w:hAnsi="仿宋_GB2312"/>
          <w:sz w:val="32"/>
          <w:szCs w:val="32"/>
        </w:rPr>
        <w:t>C++</w:t>
      </w:r>
      <w:r>
        <w:rPr>
          <w:rFonts w:ascii="仿宋_GB2312" w:hAnsi="仿宋_GB2312" w:cs="仿宋_GB2312" w:eastAsia="仿宋_GB2312"/>
          <w:sz w:val="32"/>
          <w:szCs w:val="32"/>
        </w:rPr>
        <w:t>）设计开发相关作品。作品以创新为导向，在考虑使用场景及应用的基础上进行作品创作，注重解决实际问题，体现作品对变革学习生活方式、提高工作效益的促进作用。作品呈现可以是管理信息系统、互联网服务、工具类应用等。鼓励将人工智能、物联网、数据分析等新技术恰当地运用于作品创作中。</w:t>
      </w:r>
    </w:p>
    <w:p>
      <w:pPr>
        <w:pStyle w:val="ListParagraph"/>
        <w:numPr>
          <w:ilvl w:val="0"/>
          <w:numId w:val="7"/>
        </w:numPr>
        <w:spacing w:lineRule="exact" w:line="560" w:before="0" w:after="0"/>
        <w:jc w:val="both"/>
        <w:outlineLvl w:val="0"/>
        <w:rPr>
          <w:rFonts w:ascii="黑体" w:hAnsi="黑体" w:eastAsia="黑体" w:cs="黑体"/>
          <w:sz w:val="32"/>
          <w:szCs w:val="32"/>
          <w:lang w:bidi="ar"/>
        </w:rPr>
      </w:pPr>
      <w:r>
        <w:rPr>
          <w:rFonts w:ascii="黑体" w:hAnsi="黑体" w:cs="黑体" w:eastAsia="黑体"/>
          <w:sz w:val="32"/>
          <w:szCs w:val="32"/>
          <w:lang w:bidi="ar"/>
        </w:rPr>
        <w:t>报名及作品推荐要求</w:t>
      </w:r>
    </w:p>
    <w:p>
      <w:pPr>
        <w:pStyle w:val="Normal"/>
        <w:numPr>
          <w:ilvl w:val="0"/>
          <w:numId w:val="5"/>
        </w:numPr>
        <w:spacing w:lineRule="exact" w:line="560" w:before="0" w:after="0"/>
        <w:ind w:firstLine="642" w:left="0" w:right="0"/>
        <w:jc w:val="both"/>
        <w:outlineLvl w:val="1"/>
        <w:rPr>
          <w:rFonts w:ascii="楷体;方正楷体_GBK" w:hAnsi="楷体;方正楷体_GBK" w:eastAsia="楷体;方正楷体_GBK" w:cs="楷体;方正楷体_GBK"/>
          <w:b/>
          <w:bCs/>
          <w:sz w:val="32"/>
          <w:szCs w:val="32"/>
        </w:rPr>
      </w:pPr>
      <w:r>
        <w:rPr>
          <w:rFonts w:ascii="楷体;方正楷体_GBK" w:hAnsi="楷体;方正楷体_GBK" w:cs="楷体;方正楷体_GBK" w:eastAsia="楷体;方正楷体_GBK"/>
          <w:b/>
          <w:bCs/>
          <w:sz w:val="32"/>
          <w:szCs w:val="32"/>
        </w:rPr>
        <w:t>报名及推荐办法</w:t>
      </w:r>
    </w:p>
    <w:p>
      <w:pPr>
        <w:pStyle w:val="Normal"/>
        <w:widowControl w:val="false"/>
        <w:spacing w:lineRule="exact" w:line="560" w:before="0" w:after="0"/>
        <w:ind w:firstLine="642" w:right="0"/>
        <w:jc w:val="both"/>
        <w:rPr>
          <w:rFonts w:ascii="仿宋_GB2312" w:hAnsi="仿宋_GB2312" w:eastAsia="仿宋_GB2312" w:cs="仿宋_GB2312"/>
          <w:color w:val="000000"/>
          <w:kern w:val="0"/>
          <w:sz w:val="32"/>
          <w:szCs w:val="32"/>
          <w:lang w:bidi="ar"/>
        </w:rPr>
      </w:pPr>
      <w:r>
        <w:rPr>
          <w:rFonts w:eastAsia="仿宋_GB2312" w:cs="仿宋_GB2312" w:ascii="仿宋_GB2312" w:hAnsi="仿宋_GB2312"/>
          <w:b/>
          <w:bCs/>
          <w:color w:val="000000"/>
          <w:kern w:val="0"/>
          <w:sz w:val="32"/>
          <w:szCs w:val="32"/>
          <w:lang w:bidi="ar"/>
        </w:rPr>
        <w:t>1.</w:t>
      </w:r>
      <w:r>
        <w:rPr>
          <w:rFonts w:ascii="仿宋_GB2312" w:hAnsi="仿宋_GB2312" w:cs="仿宋_GB2312" w:eastAsia="仿宋_GB2312"/>
          <w:b/>
          <w:bCs/>
          <w:color w:val="000000"/>
          <w:kern w:val="0"/>
          <w:sz w:val="32"/>
          <w:szCs w:val="32"/>
          <w:lang w:bidi="ar"/>
        </w:rPr>
        <w:t>报名方法</w:t>
      </w:r>
      <w:r>
        <w:rPr>
          <w:rFonts w:ascii="仿宋_GB2312" w:hAnsi="仿宋_GB2312" w:cs="仿宋_GB2312" w:eastAsia="仿宋_GB2312"/>
          <w:color w:val="000000"/>
          <w:kern w:val="0"/>
          <w:sz w:val="32"/>
          <w:szCs w:val="32"/>
          <w:lang w:bidi="ar"/>
        </w:rPr>
        <w:t>：参赛</w:t>
      </w:r>
      <w:r>
        <w:rPr>
          <w:rFonts w:ascii="仿宋_GB2312" w:hAnsi="仿宋_GB2312" w:cs="仿宋_GB2312" w:eastAsia="仿宋_GB2312"/>
          <w:color w:val="000000"/>
          <w:kern w:val="0"/>
          <w:sz w:val="32"/>
          <w:szCs w:val="32"/>
          <w:lang w:eastAsia="zh-CN" w:bidi="ar"/>
        </w:rPr>
        <w:t>队伍</w:t>
      </w:r>
      <w:r>
        <w:rPr>
          <w:rFonts w:ascii="仿宋_GB2312" w:hAnsi="仿宋_GB2312" w:cs="仿宋_GB2312" w:eastAsia="仿宋_GB2312"/>
          <w:color w:val="000000"/>
          <w:kern w:val="0"/>
          <w:sz w:val="32"/>
          <w:szCs w:val="32"/>
          <w:lang w:bidi="ar"/>
        </w:rPr>
        <w:t>统一通过</w:t>
      </w:r>
      <w:r>
        <w:rPr>
          <w:rFonts w:ascii="仿宋_GB2312" w:hAnsi="仿宋_GB2312" w:cs="仿宋_GB2312" w:eastAsia="仿宋_GB2312"/>
          <w:sz w:val="32"/>
          <w:szCs w:val="32"/>
        </w:rPr>
        <w:t>通过广东省</w:t>
      </w:r>
      <w:r>
        <w:rPr>
          <w:rFonts w:ascii="仿宋_GB2312" w:hAnsi="仿宋_GB2312" w:cs="仿宋_GB2312" w:eastAsia="仿宋_GB2312"/>
          <w:sz w:val="32"/>
          <w:szCs w:val="32"/>
          <w:lang w:eastAsia="zh-CN"/>
        </w:rPr>
        <w:t>智慧教育平台</w:t>
      </w:r>
      <w:r>
        <w:rPr>
          <w:rFonts w:ascii="仿宋_GB2312" w:hAnsi="仿宋_GB2312" w:cs="仿宋_GB2312" w:eastAsia="仿宋_GB2312"/>
          <w:color w:val="000000"/>
          <w:kern w:val="0"/>
          <w:sz w:val="32"/>
          <w:szCs w:val="32"/>
          <w:lang w:bidi="ar"/>
        </w:rPr>
        <w:t>（</w:t>
      </w:r>
      <w:r>
        <w:rPr>
          <w:rFonts w:eastAsia="仿宋_GB2312" w:cs="仿宋_GB2312" w:ascii="仿宋_GB2312" w:hAnsi="仿宋_GB2312"/>
          <w:color w:val="000000"/>
          <w:kern w:val="0"/>
          <w:sz w:val="32"/>
          <w:szCs w:val="32"/>
          <w:lang w:bidi="ar"/>
        </w:rPr>
        <w:t>https://srsc.gdedu.gov.cn/</w:t>
      </w:r>
      <w:r>
        <w:rPr>
          <w:rFonts w:ascii="仿宋_GB2312" w:hAnsi="仿宋_GB2312" w:cs="仿宋_GB2312" w:eastAsia="仿宋_GB2312"/>
          <w:color w:val="000000"/>
          <w:kern w:val="0"/>
          <w:sz w:val="32"/>
          <w:szCs w:val="32"/>
          <w:lang w:bidi="ar"/>
        </w:rPr>
        <w:t>）</w:t>
      </w:r>
      <w:r>
        <w:rPr>
          <w:rFonts w:ascii="仿宋_GB2312" w:hAnsi="仿宋_GB2312" w:cs="仿宋_GB2312" w:eastAsia="仿宋_GB2312"/>
          <w:color w:val="000000"/>
          <w:kern w:val="0"/>
          <w:sz w:val="32"/>
          <w:szCs w:val="32"/>
          <w:lang w:eastAsia="zh-CN" w:bidi="ar"/>
        </w:rPr>
        <w:t>（以下简称“活动</w:t>
      </w:r>
      <w:r>
        <w:rPr>
          <w:rFonts w:ascii="仿宋_GB2312" w:hAnsi="仿宋_GB2312" w:cs="仿宋_GB2312" w:eastAsia="仿宋_GB2312"/>
          <w:color w:val="000000"/>
          <w:kern w:val="0"/>
          <w:sz w:val="32"/>
          <w:szCs w:val="32"/>
          <w:lang w:bidi="ar"/>
        </w:rPr>
        <w:t>平台</w:t>
      </w:r>
      <w:r>
        <w:rPr>
          <w:rFonts w:ascii="仿宋_GB2312" w:hAnsi="仿宋_GB2312" w:cs="仿宋_GB2312" w:eastAsia="仿宋_GB2312"/>
          <w:color w:val="000000"/>
          <w:kern w:val="0"/>
          <w:sz w:val="32"/>
          <w:szCs w:val="32"/>
          <w:lang w:eastAsia="zh-CN" w:bidi="ar"/>
        </w:rPr>
        <w:t>”</w:t>
      </w:r>
      <w:r>
        <w:rPr>
          <w:rFonts w:ascii="仿宋_GB2312" w:hAnsi="仿宋_GB2312" w:cs="仿宋_GB2312" w:eastAsia="仿宋_GB2312"/>
          <w:color w:val="000000"/>
          <w:kern w:val="0"/>
          <w:sz w:val="32"/>
          <w:szCs w:val="32"/>
          <w:lang w:bidi="ar"/>
        </w:rPr>
        <w:t>）报名（填报、生成报名信息表）并上传参赛作品，高校通过组织市（校）内竞赛（遴选）活动，择优推荐队伍参加省级活动。</w:t>
      </w:r>
    </w:p>
    <w:p>
      <w:pPr>
        <w:pStyle w:val="Normal"/>
        <w:widowControl w:val="false"/>
        <w:spacing w:lineRule="exact" w:line="560" w:before="0" w:after="0"/>
        <w:ind w:firstLine="642" w:right="0"/>
        <w:jc w:val="both"/>
        <w:rPr>
          <w:rFonts w:ascii="仿宋_GB2312" w:hAnsi="仿宋_GB2312" w:eastAsia="仿宋_GB2312" w:cs="仿宋_GB2312"/>
          <w:color w:val="000000"/>
          <w:kern w:val="0"/>
          <w:sz w:val="32"/>
          <w:szCs w:val="32"/>
          <w:lang w:bidi="ar"/>
        </w:rPr>
      </w:pPr>
      <w:r>
        <w:rPr>
          <w:rFonts w:eastAsia="仿宋_GB2312" w:cs="仿宋_GB2312" w:ascii="仿宋_GB2312" w:hAnsi="仿宋_GB2312"/>
          <w:b/>
          <w:bCs/>
          <w:color w:val="000000"/>
          <w:kern w:val="0"/>
          <w:sz w:val="32"/>
          <w:szCs w:val="32"/>
          <w:lang w:bidi="ar"/>
        </w:rPr>
        <w:t>2.</w:t>
      </w:r>
      <w:r>
        <w:rPr>
          <w:rFonts w:ascii="仿宋_GB2312" w:hAnsi="仿宋_GB2312" w:cs="仿宋_GB2312" w:eastAsia="仿宋_GB2312"/>
          <w:b/>
          <w:bCs/>
          <w:color w:val="000000"/>
          <w:kern w:val="0"/>
          <w:sz w:val="32"/>
          <w:szCs w:val="32"/>
          <w:lang w:bidi="ar"/>
        </w:rPr>
        <w:t>提交材料</w:t>
      </w:r>
      <w:r>
        <w:rPr>
          <w:rFonts w:ascii="仿宋_GB2312" w:hAnsi="仿宋_GB2312" w:cs="仿宋_GB2312" w:eastAsia="仿宋_GB2312"/>
          <w:color w:val="000000"/>
          <w:kern w:val="0"/>
          <w:sz w:val="32"/>
          <w:szCs w:val="32"/>
          <w:lang w:bidi="ar"/>
        </w:rPr>
        <w:t>：线上资格审查阶段，每个队伍</w:t>
      </w:r>
      <w:r>
        <w:rPr>
          <w:rFonts w:ascii="仿宋_GB2312" w:hAnsi="仿宋_GB2312" w:cs="仿宋_GB2312" w:eastAsia="仿宋_GB2312"/>
          <w:color w:val="000000"/>
          <w:kern w:val="0"/>
          <w:sz w:val="32"/>
          <w:szCs w:val="32"/>
          <w:lang w:eastAsia="zh-CN" w:bidi="ar"/>
        </w:rPr>
        <w:t>须在活动平台</w:t>
      </w:r>
      <w:r>
        <w:rPr>
          <w:rFonts w:ascii="仿宋_GB2312" w:hAnsi="仿宋_GB2312" w:cs="仿宋_GB2312" w:eastAsia="仿宋_GB2312"/>
          <w:color w:val="000000"/>
          <w:kern w:val="0"/>
          <w:sz w:val="32"/>
          <w:szCs w:val="32"/>
          <w:lang w:bidi="ar"/>
        </w:rPr>
        <w:t>提交如下材料，具体模板和要求详见附件。</w:t>
      </w:r>
    </w:p>
    <w:p>
      <w:pPr>
        <w:pStyle w:val="ListParagraph"/>
        <w:widowControl w:val="false"/>
        <w:numPr>
          <w:ilvl w:val="0"/>
          <w:numId w:val="8"/>
        </w:numPr>
        <w:spacing w:lineRule="exact" w:line="560" w:before="0" w:after="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创意智造：提交报名表、项目报告书、演示视频（参考</w:t>
      </w:r>
    </w:p>
    <w:p>
      <w:pPr>
        <w:pStyle w:val="ListParagraph"/>
        <w:widowControl w:val="false"/>
        <w:numPr>
          <w:ilvl w:val="0"/>
          <w:numId w:val="0"/>
        </w:numPr>
        <w:spacing w:lineRule="exact" w:line="560" w:before="0" w:after="0"/>
        <w:ind w:hanging="0" w:left="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附件</w:t>
      </w:r>
      <w:r>
        <w:rPr>
          <w:rFonts w:eastAsia="仿宋_GB2312" w:cs="仿宋_GB2312" w:ascii="仿宋_GB2312" w:hAnsi="仿宋_GB2312"/>
          <w:color w:val="000000"/>
          <w:kern w:val="0"/>
          <w:sz w:val="32"/>
          <w:szCs w:val="32"/>
          <w:lang w:bidi="ar"/>
        </w:rPr>
        <w:t>1</w:t>
      </w:r>
      <w:r>
        <w:rPr>
          <w:rFonts w:ascii="仿宋_GB2312" w:hAnsi="仿宋_GB2312" w:cs="仿宋_GB2312" w:eastAsia="仿宋_GB2312"/>
          <w:color w:val="000000"/>
          <w:kern w:val="0"/>
          <w:sz w:val="32"/>
          <w:szCs w:val="32"/>
          <w:lang w:bidi="ar"/>
        </w:rPr>
        <w:t>）；</w:t>
      </w:r>
    </w:p>
    <w:p>
      <w:pPr>
        <w:pStyle w:val="ListParagraph"/>
        <w:widowControl w:val="false"/>
        <w:numPr>
          <w:ilvl w:val="0"/>
          <w:numId w:val="8"/>
        </w:numPr>
        <w:spacing w:lineRule="exact" w:line="560" w:before="0" w:after="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优创未来：提交报名表、项目研究报告、演示文档、演</w:t>
      </w:r>
    </w:p>
    <w:p>
      <w:pPr>
        <w:pStyle w:val="ListParagraph"/>
        <w:widowControl w:val="false"/>
        <w:numPr>
          <w:ilvl w:val="0"/>
          <w:numId w:val="0"/>
        </w:numPr>
        <w:spacing w:lineRule="exact" w:line="560" w:before="0" w:after="0"/>
        <w:ind w:hanging="0" w:left="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示视频（参考附件</w:t>
      </w:r>
      <w:r>
        <w:rPr>
          <w:rFonts w:eastAsia="仿宋_GB2312" w:cs="仿宋_GB2312" w:ascii="仿宋_GB2312" w:hAnsi="仿宋_GB2312"/>
          <w:color w:val="000000"/>
          <w:kern w:val="0"/>
          <w:sz w:val="32"/>
          <w:szCs w:val="32"/>
          <w:lang w:bidi="ar"/>
        </w:rPr>
        <w:t>2</w:t>
      </w:r>
      <w:r>
        <w:rPr>
          <w:rFonts w:ascii="仿宋_GB2312" w:hAnsi="仿宋_GB2312" w:cs="仿宋_GB2312" w:eastAsia="仿宋_GB2312"/>
          <w:color w:val="000000"/>
          <w:kern w:val="0"/>
          <w:sz w:val="32"/>
          <w:szCs w:val="32"/>
          <w:lang w:bidi="ar"/>
        </w:rPr>
        <w:t>）；</w:t>
      </w:r>
    </w:p>
    <w:p>
      <w:pPr>
        <w:pStyle w:val="ListParagraph"/>
        <w:widowControl w:val="false"/>
        <w:numPr>
          <w:ilvl w:val="0"/>
          <w:numId w:val="8"/>
        </w:numPr>
        <w:spacing w:lineRule="exact" w:line="560" w:before="0" w:after="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计算思维</w:t>
      </w:r>
      <w:r>
        <w:rPr>
          <w:rFonts w:ascii="仿宋_GB2312" w:hAnsi="仿宋_GB2312" w:cs="仿宋_GB2312" w:eastAsia="仿宋_GB2312"/>
          <w:color w:val="000000"/>
          <w:kern w:val="0"/>
          <w:sz w:val="32"/>
          <w:szCs w:val="32"/>
          <w:lang w:eastAsia="zh-CN" w:bidi="ar"/>
        </w:rPr>
        <w:t>类</w:t>
      </w:r>
      <w:r>
        <w:rPr>
          <w:rFonts w:ascii="仿宋_GB2312" w:hAnsi="仿宋_GB2312" w:cs="仿宋_GB2312" w:eastAsia="仿宋_GB2312"/>
          <w:color w:val="000000"/>
          <w:kern w:val="0"/>
          <w:sz w:val="32"/>
          <w:szCs w:val="32"/>
          <w:lang w:bidi="ar"/>
        </w:rPr>
        <w:t>：提交报名表、作品文件、作品源代码或源</w:t>
      </w:r>
    </w:p>
    <w:p>
      <w:pPr>
        <w:pStyle w:val="ListParagraph"/>
        <w:widowControl w:val="false"/>
        <w:numPr>
          <w:ilvl w:val="0"/>
          <w:numId w:val="0"/>
        </w:numPr>
        <w:spacing w:lineRule="exact" w:line="560" w:before="0" w:after="0"/>
        <w:ind w:hanging="0" w:left="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文件、作品创作说明、作品展示介绍视频、说明文档等（参考附件</w:t>
      </w:r>
      <w:r>
        <w:rPr>
          <w:rFonts w:eastAsia="仿宋_GB2312" w:cs="仿宋_GB2312" w:ascii="仿宋_GB2312" w:hAnsi="仿宋_GB2312"/>
          <w:color w:val="000000"/>
          <w:kern w:val="0"/>
          <w:sz w:val="32"/>
          <w:szCs w:val="32"/>
          <w:lang w:val="en-US" w:eastAsia="zh-CN" w:bidi="ar"/>
        </w:rPr>
        <w:t>3</w:t>
      </w:r>
      <w:r>
        <w:rPr>
          <w:rFonts w:ascii="仿宋_GB2312" w:hAnsi="仿宋_GB2312" w:cs="仿宋_GB2312" w:eastAsia="仿宋_GB2312"/>
          <w:color w:val="000000"/>
          <w:kern w:val="0"/>
          <w:sz w:val="32"/>
          <w:szCs w:val="32"/>
          <w:lang w:bidi="ar"/>
        </w:rPr>
        <w:t>）。</w:t>
      </w:r>
    </w:p>
    <w:p>
      <w:pPr>
        <w:pStyle w:val="Normal"/>
        <w:widowControl w:val="false"/>
        <w:spacing w:lineRule="exact" w:line="560" w:before="0" w:after="0"/>
        <w:ind w:firstLine="642" w:right="0"/>
        <w:jc w:val="both"/>
        <w:rPr>
          <w:rFonts w:ascii="仿宋_GB2312" w:hAnsi="仿宋_GB2312" w:eastAsia="仿宋_GB2312" w:cs="仿宋_GB2312"/>
          <w:color w:val="000000"/>
          <w:kern w:val="0"/>
          <w:sz w:val="32"/>
          <w:szCs w:val="32"/>
          <w:lang w:bidi="ar"/>
        </w:rPr>
      </w:pPr>
      <w:r>
        <w:rPr>
          <w:rFonts w:eastAsia="仿宋_GB2312" w:cs="仿宋_GB2312" w:ascii="仿宋_GB2312" w:hAnsi="仿宋_GB2312"/>
          <w:b/>
          <w:bCs/>
          <w:color w:val="000000"/>
          <w:kern w:val="0"/>
          <w:sz w:val="32"/>
          <w:szCs w:val="32"/>
          <w:lang w:bidi="ar"/>
        </w:rPr>
        <w:t>3.</w:t>
      </w:r>
      <w:r>
        <w:rPr>
          <w:rFonts w:ascii="仿宋_GB2312" w:hAnsi="仿宋_GB2312" w:cs="仿宋_GB2312" w:eastAsia="仿宋_GB2312"/>
          <w:b/>
          <w:bCs/>
          <w:color w:val="000000"/>
          <w:kern w:val="0"/>
          <w:sz w:val="32"/>
          <w:szCs w:val="32"/>
          <w:lang w:bidi="ar"/>
        </w:rPr>
        <w:t>推荐办法</w:t>
      </w:r>
      <w:r>
        <w:rPr>
          <w:rFonts w:ascii="仿宋_GB2312" w:hAnsi="仿宋_GB2312" w:cs="仿宋_GB2312" w:eastAsia="仿宋_GB2312"/>
          <w:color w:val="000000"/>
          <w:kern w:val="0"/>
          <w:sz w:val="32"/>
          <w:szCs w:val="32"/>
          <w:lang w:bidi="ar"/>
        </w:rPr>
        <w:t>：各高等院校以学校为单位统一</w:t>
      </w:r>
      <w:r>
        <w:rPr>
          <w:rFonts w:ascii="仿宋_GB2312" w:hAnsi="仿宋_GB2312" w:cs="仿宋_GB2312" w:eastAsia="仿宋_GB2312"/>
          <w:color w:val="000000"/>
          <w:kern w:val="0"/>
          <w:sz w:val="32"/>
          <w:szCs w:val="32"/>
          <w:lang w:eastAsia="zh-CN" w:bidi="ar"/>
        </w:rPr>
        <w:t>按限额</w:t>
      </w:r>
      <w:r>
        <w:rPr>
          <w:rFonts w:ascii="仿宋_GB2312" w:hAnsi="仿宋_GB2312" w:cs="仿宋_GB2312" w:eastAsia="仿宋_GB2312"/>
          <w:color w:val="000000"/>
          <w:kern w:val="0"/>
          <w:sz w:val="32"/>
          <w:szCs w:val="32"/>
          <w:lang w:bidi="ar"/>
        </w:rPr>
        <w:t>推荐</w:t>
      </w:r>
      <w:r>
        <w:rPr>
          <w:rFonts w:ascii="仿宋_GB2312" w:hAnsi="仿宋_GB2312" w:cs="仿宋_GB2312" w:eastAsia="仿宋_GB2312"/>
          <w:color w:val="000000"/>
          <w:kern w:val="0"/>
          <w:sz w:val="32"/>
          <w:szCs w:val="32"/>
          <w:lang w:eastAsia="zh-CN" w:bidi="ar"/>
        </w:rPr>
        <w:t>队伍及其</w:t>
      </w:r>
      <w:r>
        <w:rPr>
          <w:rFonts w:ascii="仿宋_GB2312" w:hAnsi="仿宋_GB2312" w:cs="仿宋_GB2312" w:eastAsia="仿宋_GB2312"/>
          <w:color w:val="000000"/>
          <w:kern w:val="0"/>
          <w:sz w:val="32"/>
          <w:szCs w:val="32"/>
          <w:lang w:bidi="ar"/>
        </w:rPr>
        <w:t>作品。</w:t>
      </w:r>
    </w:p>
    <w:p>
      <w:pPr>
        <w:pStyle w:val="Normal"/>
        <w:numPr>
          <w:ilvl w:val="0"/>
          <w:numId w:val="5"/>
        </w:numPr>
        <w:spacing w:lineRule="exact" w:line="560" w:before="0" w:after="0"/>
        <w:ind w:firstLine="642" w:left="0" w:right="0"/>
        <w:jc w:val="both"/>
        <w:outlineLvl w:val="1"/>
        <w:rPr>
          <w:rFonts w:ascii="楷体;方正楷体_GBK" w:hAnsi="楷体;方正楷体_GBK" w:eastAsia="楷体;方正楷体_GBK" w:cs="楷体;方正楷体_GBK"/>
          <w:b/>
          <w:bCs/>
          <w:sz w:val="32"/>
          <w:szCs w:val="32"/>
        </w:rPr>
      </w:pPr>
      <w:r>
        <w:rPr>
          <w:rFonts w:ascii="楷体;方正楷体_GBK" w:hAnsi="楷体;方正楷体_GBK" w:cs="楷体;方正楷体_GBK" w:eastAsia="楷体;方正楷体_GBK"/>
          <w:b/>
          <w:bCs/>
          <w:sz w:val="32"/>
          <w:szCs w:val="32"/>
        </w:rPr>
        <w:t>推荐时间安排</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eastAsia="仿宋_GB2312" w:cs="仿宋_GB2312" w:ascii="仿宋_GB2312" w:hAnsi="仿宋_GB2312"/>
          <w:color w:val="000000"/>
          <w:kern w:val="0"/>
          <w:sz w:val="32"/>
          <w:szCs w:val="32"/>
          <w:lang w:bidi="ar"/>
        </w:rPr>
        <w:t>1.</w:t>
      </w:r>
      <w:r>
        <w:rPr>
          <w:rFonts w:ascii="仿宋_GB2312" w:hAnsi="仿宋_GB2312" w:cs="仿宋_GB2312" w:eastAsia="仿宋_GB2312"/>
          <w:b/>
          <w:bCs/>
          <w:color w:val="000000"/>
          <w:kern w:val="0"/>
          <w:sz w:val="32"/>
          <w:szCs w:val="32"/>
          <w:lang w:bidi="ar"/>
        </w:rPr>
        <w:t>计算思维类</w:t>
      </w:r>
      <w:r>
        <w:rPr>
          <w:rFonts w:ascii="仿宋_GB2312" w:hAnsi="仿宋_GB2312" w:cs="仿宋_GB2312" w:eastAsia="仿宋_GB2312"/>
          <w:color w:val="000000"/>
          <w:kern w:val="0"/>
          <w:sz w:val="32"/>
          <w:szCs w:val="32"/>
          <w:lang w:bidi="ar"/>
        </w:rPr>
        <w:t>：</w:t>
      </w:r>
      <w:r>
        <w:rPr>
          <w:rFonts w:eastAsia="仿宋_GB2312" w:cs="仿宋_GB2312" w:ascii="仿宋_GB2312" w:hAnsi="仿宋_GB2312"/>
          <w:color w:val="000000"/>
          <w:kern w:val="0"/>
          <w:sz w:val="32"/>
          <w:szCs w:val="32"/>
          <w:lang w:bidi="ar"/>
        </w:rPr>
        <w:t>2026</w:t>
      </w:r>
      <w:r>
        <w:rPr>
          <w:rFonts w:ascii="仿宋_GB2312" w:hAnsi="仿宋_GB2312" w:cs="仿宋_GB2312" w:eastAsia="仿宋_GB2312"/>
          <w:color w:val="000000"/>
          <w:kern w:val="0"/>
          <w:sz w:val="32"/>
          <w:szCs w:val="32"/>
          <w:lang w:bidi="ar"/>
        </w:rPr>
        <w:t>年</w:t>
      </w:r>
      <w:r>
        <w:rPr>
          <w:rFonts w:eastAsia="仿宋_GB2312" w:cs="仿宋_GB2312" w:ascii="仿宋_GB2312" w:hAnsi="仿宋_GB2312"/>
          <w:color w:val="000000"/>
          <w:kern w:val="0"/>
          <w:sz w:val="32"/>
          <w:szCs w:val="32"/>
          <w:lang w:bidi="ar"/>
        </w:rPr>
        <w:t>3</w:t>
      </w:r>
      <w:r>
        <w:rPr>
          <w:rFonts w:ascii="仿宋_GB2312" w:hAnsi="仿宋_GB2312" w:cs="仿宋_GB2312" w:eastAsia="仿宋_GB2312"/>
          <w:color w:val="000000"/>
          <w:kern w:val="0"/>
          <w:sz w:val="32"/>
          <w:szCs w:val="32"/>
          <w:lang w:bidi="ar"/>
        </w:rPr>
        <w:t>月</w:t>
      </w:r>
      <w:r>
        <w:rPr>
          <w:rFonts w:eastAsia="仿宋_GB2312" w:cs="仿宋_GB2312" w:ascii="仿宋_GB2312" w:hAnsi="仿宋_GB2312"/>
          <w:color w:val="000000"/>
          <w:kern w:val="0"/>
          <w:sz w:val="32"/>
          <w:szCs w:val="32"/>
          <w:lang w:bidi="ar"/>
        </w:rPr>
        <w:t>1</w:t>
      </w:r>
      <w:r>
        <w:rPr>
          <w:rFonts w:ascii="仿宋_GB2312" w:hAnsi="仿宋_GB2312" w:cs="仿宋_GB2312" w:eastAsia="仿宋_GB2312"/>
          <w:color w:val="000000"/>
          <w:kern w:val="0"/>
          <w:sz w:val="32"/>
          <w:szCs w:val="32"/>
          <w:lang w:bidi="ar"/>
        </w:rPr>
        <w:t>日—</w:t>
      </w:r>
      <w:r>
        <w:rPr>
          <w:rFonts w:eastAsia="仿宋_GB2312" w:cs="仿宋_GB2312" w:ascii="仿宋_GB2312" w:hAnsi="仿宋_GB2312"/>
          <w:color w:val="000000"/>
          <w:kern w:val="0"/>
          <w:sz w:val="32"/>
          <w:szCs w:val="32"/>
          <w:lang w:bidi="ar"/>
        </w:rPr>
        <w:t>3</w:t>
      </w:r>
      <w:r>
        <w:rPr>
          <w:rFonts w:ascii="仿宋_GB2312" w:hAnsi="仿宋_GB2312" w:cs="仿宋_GB2312" w:eastAsia="仿宋_GB2312"/>
          <w:color w:val="000000"/>
          <w:kern w:val="0"/>
          <w:sz w:val="32"/>
          <w:szCs w:val="32"/>
          <w:lang w:bidi="ar"/>
        </w:rPr>
        <w:t>月</w:t>
      </w:r>
      <w:r>
        <w:rPr>
          <w:rFonts w:eastAsia="仿宋_GB2312" w:cs="仿宋_GB2312" w:ascii="仿宋_GB2312" w:hAnsi="仿宋_GB2312"/>
          <w:color w:val="000000"/>
          <w:kern w:val="0"/>
          <w:sz w:val="32"/>
          <w:szCs w:val="32"/>
          <w:lang w:bidi="ar"/>
        </w:rPr>
        <w:t>20</w:t>
      </w:r>
      <w:r>
        <w:rPr>
          <w:rFonts w:ascii="仿宋_GB2312" w:hAnsi="仿宋_GB2312" w:cs="仿宋_GB2312" w:eastAsia="仿宋_GB2312"/>
          <w:color w:val="000000"/>
          <w:kern w:val="0"/>
          <w:sz w:val="32"/>
          <w:szCs w:val="32"/>
          <w:lang w:bidi="ar"/>
        </w:rPr>
        <w:t>日。</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eastAsia="仿宋_GB2312" w:cs="仿宋_GB2312" w:ascii="仿宋_GB2312" w:hAnsi="仿宋_GB2312"/>
          <w:kern w:val="0"/>
          <w:sz w:val="32"/>
          <w:szCs w:val="32"/>
          <w:lang w:bidi="ar"/>
        </w:rPr>
        <w:t>2.</w:t>
      </w:r>
      <w:r>
        <w:rPr>
          <w:rFonts w:ascii="仿宋_GB2312" w:hAnsi="仿宋_GB2312" w:cs="仿宋_GB2312" w:eastAsia="仿宋_GB2312"/>
          <w:b/>
          <w:bCs/>
          <w:kern w:val="0"/>
          <w:sz w:val="32"/>
          <w:szCs w:val="32"/>
          <w:lang w:eastAsia="zh-CN" w:bidi="ar"/>
        </w:rPr>
        <w:t>实践</w:t>
      </w:r>
      <w:r>
        <w:rPr>
          <w:rFonts w:ascii="仿宋_GB2312" w:hAnsi="仿宋_GB2312" w:cs="仿宋_GB2312" w:eastAsia="仿宋_GB2312"/>
          <w:b/>
          <w:bCs/>
          <w:kern w:val="0"/>
          <w:sz w:val="32"/>
          <w:szCs w:val="32"/>
          <w:lang w:bidi="ar"/>
        </w:rPr>
        <w:t>类</w:t>
      </w:r>
      <w:r>
        <w:rPr>
          <w:rFonts w:ascii="仿宋_GB2312" w:hAnsi="仿宋_GB2312" w:cs="仿宋_GB2312" w:eastAsia="仿宋_GB2312"/>
          <w:color w:val="000000"/>
          <w:kern w:val="0"/>
          <w:sz w:val="32"/>
          <w:szCs w:val="32"/>
          <w:lang w:bidi="ar"/>
        </w:rPr>
        <w:t>：</w:t>
      </w:r>
      <w:r>
        <w:rPr>
          <w:rFonts w:eastAsia="仿宋_GB2312" w:cs="仿宋_GB2312" w:ascii="仿宋_GB2312" w:hAnsi="仿宋_GB2312"/>
          <w:color w:val="000000"/>
          <w:kern w:val="0"/>
          <w:sz w:val="32"/>
          <w:szCs w:val="32"/>
          <w:lang w:bidi="ar"/>
        </w:rPr>
        <w:t>2026</w:t>
      </w:r>
      <w:r>
        <w:rPr>
          <w:rFonts w:ascii="仿宋_GB2312" w:hAnsi="仿宋_GB2312" w:cs="仿宋_GB2312" w:eastAsia="仿宋_GB2312"/>
          <w:color w:val="000000"/>
          <w:kern w:val="0"/>
          <w:sz w:val="32"/>
          <w:szCs w:val="32"/>
          <w:lang w:bidi="ar"/>
        </w:rPr>
        <w:t>年</w:t>
      </w:r>
      <w:r>
        <w:rPr>
          <w:rFonts w:eastAsia="仿宋_GB2312" w:cs="仿宋_GB2312" w:ascii="仿宋_GB2312" w:hAnsi="仿宋_GB2312"/>
          <w:color w:val="000000"/>
          <w:kern w:val="0"/>
          <w:sz w:val="32"/>
          <w:szCs w:val="32"/>
          <w:lang w:bidi="ar"/>
        </w:rPr>
        <w:t>3</w:t>
      </w:r>
      <w:r>
        <w:rPr>
          <w:rFonts w:ascii="仿宋_GB2312" w:hAnsi="仿宋_GB2312" w:cs="仿宋_GB2312" w:eastAsia="仿宋_GB2312"/>
          <w:color w:val="000000"/>
          <w:kern w:val="0"/>
          <w:sz w:val="32"/>
          <w:szCs w:val="32"/>
          <w:lang w:bidi="ar"/>
        </w:rPr>
        <w:t>月</w:t>
      </w:r>
      <w:r>
        <w:rPr>
          <w:rFonts w:eastAsia="仿宋_GB2312" w:cs="仿宋_GB2312" w:ascii="仿宋_GB2312" w:hAnsi="仿宋_GB2312"/>
          <w:color w:val="000000"/>
          <w:kern w:val="0"/>
          <w:sz w:val="32"/>
          <w:szCs w:val="32"/>
          <w:lang w:bidi="ar"/>
        </w:rPr>
        <w:t>20</w:t>
      </w:r>
      <w:r>
        <w:rPr>
          <w:rFonts w:ascii="仿宋_GB2312" w:hAnsi="仿宋_GB2312" w:cs="仿宋_GB2312" w:eastAsia="仿宋_GB2312"/>
          <w:color w:val="000000"/>
          <w:kern w:val="0"/>
          <w:sz w:val="32"/>
          <w:szCs w:val="32"/>
          <w:lang w:bidi="ar"/>
        </w:rPr>
        <w:t>日—</w:t>
      </w:r>
      <w:r>
        <w:rPr>
          <w:rFonts w:eastAsia="仿宋_GB2312" w:cs="仿宋_GB2312" w:ascii="仿宋_GB2312" w:hAnsi="仿宋_GB2312"/>
          <w:color w:val="000000"/>
          <w:kern w:val="0"/>
          <w:sz w:val="32"/>
          <w:szCs w:val="32"/>
          <w:lang w:bidi="ar"/>
        </w:rPr>
        <w:t>4</w:t>
      </w:r>
      <w:r>
        <w:rPr>
          <w:rFonts w:ascii="仿宋_GB2312" w:hAnsi="仿宋_GB2312" w:cs="仿宋_GB2312" w:eastAsia="仿宋_GB2312"/>
          <w:color w:val="000000"/>
          <w:kern w:val="0"/>
          <w:sz w:val="32"/>
          <w:szCs w:val="32"/>
          <w:lang w:bidi="ar"/>
        </w:rPr>
        <w:t>月</w:t>
      </w:r>
      <w:r>
        <w:rPr>
          <w:rFonts w:eastAsia="仿宋_GB2312" w:cs="仿宋_GB2312" w:ascii="仿宋_GB2312" w:hAnsi="仿宋_GB2312"/>
          <w:color w:val="000000"/>
          <w:kern w:val="0"/>
          <w:sz w:val="32"/>
          <w:szCs w:val="32"/>
          <w:lang w:bidi="ar"/>
        </w:rPr>
        <w:t>1</w:t>
      </w:r>
      <w:r>
        <w:rPr>
          <w:rFonts w:ascii="仿宋_GB2312" w:hAnsi="仿宋_GB2312" w:cs="仿宋_GB2312" w:eastAsia="仿宋_GB2312"/>
          <w:color w:val="000000"/>
          <w:kern w:val="0"/>
          <w:sz w:val="32"/>
          <w:szCs w:val="32"/>
          <w:lang w:bidi="ar"/>
        </w:rPr>
        <w:t>日。</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请各高校在此期间内推荐作品，逾期报送不予受理。</w:t>
      </w:r>
    </w:p>
    <w:p>
      <w:pPr>
        <w:pStyle w:val="Normal"/>
        <w:numPr>
          <w:ilvl w:val="0"/>
          <w:numId w:val="5"/>
        </w:numPr>
        <w:spacing w:lineRule="exact" w:line="560" w:before="0" w:after="0"/>
        <w:ind w:firstLine="642" w:left="0" w:right="0"/>
        <w:jc w:val="both"/>
        <w:outlineLvl w:val="1"/>
        <w:rPr>
          <w:rFonts w:ascii="楷体;方正楷体_GBK" w:hAnsi="楷体;方正楷体_GBK" w:eastAsia="楷体;方正楷体_GBK" w:cs="楷体;方正楷体_GBK"/>
          <w:b/>
          <w:bCs/>
          <w:sz w:val="32"/>
          <w:szCs w:val="32"/>
        </w:rPr>
      </w:pPr>
      <w:r>
        <w:rPr>
          <w:rFonts w:ascii="楷体;方正楷体_GBK" w:hAnsi="楷体;方正楷体_GBK" w:cs="楷体;方正楷体_GBK" w:eastAsia="楷体;方正楷体_GBK"/>
          <w:b/>
          <w:bCs/>
          <w:sz w:val="32"/>
          <w:szCs w:val="32"/>
        </w:rPr>
        <w:t>资格审查</w:t>
      </w:r>
    </w:p>
    <w:p>
      <w:pPr>
        <w:pStyle w:val="Normal"/>
        <w:widowControl w:val="false"/>
        <w:spacing w:lineRule="exact" w:line="560" w:before="0" w:after="0"/>
        <w:ind w:firstLine="640" w:right="0"/>
        <w:jc w:val="both"/>
        <w:rPr>
          <w:rFonts w:ascii="仿宋_GB2312" w:hAnsi="仿宋_GB2312" w:eastAsia="仿宋_GB2312" w:cs="仿宋_GB2312"/>
          <w:sz w:val="32"/>
          <w:szCs w:val="32"/>
        </w:rPr>
      </w:pPr>
      <w:r>
        <w:rPr>
          <w:rFonts w:eastAsia="仿宋_GB2312" w:cs="仿宋_GB2312" w:ascii="仿宋_GB2312" w:hAnsi="仿宋_GB2312"/>
          <w:sz w:val="32"/>
          <w:szCs w:val="32"/>
        </w:rPr>
        <w:t>1.</w:t>
      </w:r>
      <w:r>
        <w:rPr>
          <w:rFonts w:ascii="仿宋_GB2312" w:hAnsi="仿宋_GB2312" w:cs="仿宋_GB2312" w:eastAsia="仿宋_GB2312"/>
          <w:sz w:val="32"/>
          <w:szCs w:val="32"/>
        </w:rPr>
        <w:t>如有如下情况将酌情扣分</w:t>
      </w:r>
      <w:r>
        <w:rPr>
          <w:rFonts w:eastAsia="仿宋_GB2312" w:cs="仿宋_GB2312" w:ascii="仿宋_GB2312" w:hAnsi="仿宋_GB2312"/>
          <w:sz w:val="32"/>
          <w:szCs w:val="32"/>
        </w:rPr>
        <w:t>0-20</w:t>
      </w:r>
      <w:r>
        <w:rPr>
          <w:rFonts w:ascii="仿宋_GB2312" w:hAnsi="仿宋_GB2312" w:cs="仿宋_GB2312" w:eastAsia="仿宋_GB2312"/>
          <w:sz w:val="32"/>
          <w:szCs w:val="32"/>
        </w:rPr>
        <w:t>分：</w:t>
      </w:r>
    </w:p>
    <w:p>
      <w:pPr>
        <w:pStyle w:val="Normal"/>
        <w:widowControl w:val="false"/>
        <w:spacing w:lineRule="exact" w:line="560" w:before="0" w:after="0"/>
        <w:ind w:firstLine="640" w:right="0"/>
        <w:jc w:val="both"/>
        <w:rPr>
          <w:rFonts w:ascii="仿宋_GB2312" w:hAnsi="仿宋_GB2312" w:eastAsia="仿宋_GB2312" w:cs="仿宋_GB2312"/>
          <w:sz w:val="32"/>
          <w:szCs w:val="32"/>
        </w:rPr>
      </w:pPr>
      <w:r>
        <w:rPr>
          <w:rFonts w:ascii="仿宋_GB2312" w:hAnsi="仿宋_GB2312" w:cs="仿宋_GB2312" w:eastAsia="仿宋_GB2312"/>
          <w:sz w:val="32"/>
          <w:szCs w:val="32"/>
        </w:rPr>
        <w:t>（１）未能主动说明指导教师和团队成员在作品制作过程中的各自贡献。</w:t>
      </w:r>
    </w:p>
    <w:p>
      <w:pPr>
        <w:pStyle w:val="Normal"/>
        <w:widowControl w:val="false"/>
        <w:spacing w:lineRule="exact" w:line="560" w:before="0" w:after="0"/>
        <w:ind w:firstLine="640" w:right="0"/>
        <w:jc w:val="both"/>
        <w:rPr>
          <w:rFonts w:ascii="仿宋_GB2312" w:hAnsi="仿宋_GB2312" w:eastAsia="仿宋_GB2312" w:cs="仿宋_GB2312"/>
          <w:sz w:val="32"/>
          <w:szCs w:val="32"/>
        </w:rPr>
      </w:pPr>
      <w:r>
        <w:rPr>
          <w:rFonts w:ascii="仿宋_GB2312" w:hAnsi="仿宋_GB2312" w:cs="仿宋_GB2312" w:eastAsia="仿宋_GB2312"/>
          <w:sz w:val="32"/>
          <w:szCs w:val="32"/>
        </w:rPr>
        <w:t>（２）未能主动声明对他人作品的借鉴情况。</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eastAsia="仿宋_GB2312" w:cs="仿宋_GB2312" w:ascii="仿宋_GB2312" w:hAnsi="仿宋_GB2312"/>
          <w:color w:val="000000"/>
          <w:kern w:val="0"/>
          <w:sz w:val="32"/>
          <w:szCs w:val="32"/>
          <w:lang w:bidi="ar"/>
        </w:rPr>
        <w:t>2.</w:t>
      </w:r>
      <w:r>
        <w:rPr>
          <w:rFonts w:ascii="仿宋_GB2312" w:hAnsi="仿宋_GB2312" w:cs="仿宋_GB2312" w:eastAsia="仿宋_GB2312"/>
          <w:color w:val="000000"/>
          <w:kern w:val="0"/>
          <w:sz w:val="32"/>
          <w:szCs w:val="32"/>
          <w:lang w:bidi="ar"/>
        </w:rPr>
        <w:t>如有以下情况，取消本届活动参与资格，情节严重者取消学生和指导教师</w:t>
      </w:r>
      <w:r>
        <w:rPr>
          <w:rFonts w:eastAsia="仿宋_GB2312" w:cs="仿宋_GB2312" w:ascii="仿宋_GB2312" w:hAnsi="仿宋_GB2312"/>
          <w:color w:val="000000"/>
          <w:kern w:val="0"/>
          <w:sz w:val="32"/>
          <w:szCs w:val="32"/>
          <w:lang w:bidi="ar"/>
        </w:rPr>
        <w:t>1-3</w:t>
      </w:r>
      <w:r>
        <w:rPr>
          <w:rFonts w:ascii="仿宋_GB2312" w:hAnsi="仿宋_GB2312" w:cs="仿宋_GB2312" w:eastAsia="仿宋_GB2312"/>
          <w:color w:val="000000"/>
          <w:kern w:val="0"/>
          <w:sz w:val="32"/>
          <w:szCs w:val="32"/>
          <w:lang w:bidi="ar"/>
        </w:rPr>
        <w:t>年的参与资格，并通报相关地区教育部门及所在学校。</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sz w:val="32"/>
          <w:szCs w:val="32"/>
        </w:rPr>
        <w:t>（１）</w:t>
      </w:r>
      <w:r>
        <w:rPr>
          <w:rFonts w:ascii="仿宋_GB2312" w:hAnsi="仿宋_GB2312" w:cs="仿宋_GB2312" w:eastAsia="仿宋_GB2312"/>
          <w:color w:val="000000"/>
          <w:kern w:val="0"/>
          <w:sz w:val="32"/>
          <w:szCs w:val="32"/>
          <w:lang w:bidi="ar"/>
        </w:rPr>
        <w:t>作品有政治原则性错误和严重的科学常识性错误。</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（２）非原创素材及内容过多（超过</w:t>
      </w:r>
      <w:r>
        <w:rPr>
          <w:rFonts w:eastAsia="仿宋_GB2312" w:cs="仿宋_GB2312" w:ascii="仿宋_GB2312" w:hAnsi="仿宋_GB2312"/>
          <w:color w:val="000000"/>
          <w:kern w:val="0"/>
          <w:sz w:val="32"/>
          <w:szCs w:val="32"/>
          <w:lang w:bidi="ar"/>
        </w:rPr>
        <w:t>40%</w:t>
      </w:r>
      <w:r>
        <w:rPr>
          <w:rFonts w:ascii="仿宋_GB2312" w:hAnsi="仿宋_GB2312" w:cs="仿宋_GB2312" w:eastAsia="仿宋_GB2312"/>
          <w:color w:val="000000"/>
          <w:kern w:val="0"/>
          <w:sz w:val="32"/>
          <w:szCs w:val="32"/>
          <w:lang w:bidi="ar"/>
        </w:rPr>
        <w:t>），或非原创素材未注明具体来源和出处。</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sz w:val="32"/>
          <w:szCs w:val="32"/>
        </w:rPr>
        <w:t>（３）</w:t>
      </w:r>
      <w:r>
        <w:rPr>
          <w:rFonts w:ascii="仿宋_GB2312" w:hAnsi="仿宋_GB2312" w:cs="仿宋_GB2312" w:eastAsia="仿宋_GB2312"/>
          <w:color w:val="000000"/>
          <w:kern w:val="0"/>
          <w:sz w:val="32"/>
          <w:szCs w:val="32"/>
          <w:lang w:bidi="ar"/>
        </w:rPr>
        <w:t>存在指导教师代替学生完成作品制作的情况。</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sz w:val="32"/>
          <w:szCs w:val="32"/>
        </w:rPr>
        <w:t>（４）</w:t>
      </w:r>
      <w:r>
        <w:rPr>
          <w:rFonts w:ascii="仿宋_GB2312" w:hAnsi="仿宋_GB2312" w:cs="仿宋_GB2312" w:eastAsia="仿宋_GB2312"/>
          <w:color w:val="000000"/>
          <w:kern w:val="0"/>
          <w:sz w:val="32"/>
          <w:szCs w:val="32"/>
          <w:lang w:bidi="ar"/>
        </w:rPr>
        <w:t>作品不符合作品形态界定相关要求。</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sz w:val="32"/>
          <w:szCs w:val="32"/>
        </w:rPr>
        <w:t>（５）</w:t>
      </w:r>
      <w:r>
        <w:rPr>
          <w:rFonts w:ascii="仿宋_GB2312" w:hAnsi="仿宋_GB2312" w:cs="仿宋_GB2312" w:eastAsia="仿宋_GB2312"/>
          <w:color w:val="000000"/>
          <w:kern w:val="0"/>
          <w:sz w:val="32"/>
          <w:szCs w:val="32"/>
          <w:lang w:bidi="ar"/>
        </w:rPr>
        <w:t>其它弄虚作假或抄袭等行为。</w:t>
      </w:r>
    </w:p>
    <w:p>
      <w:pPr>
        <w:pStyle w:val="ListParagraph"/>
        <w:numPr>
          <w:ilvl w:val="0"/>
          <w:numId w:val="7"/>
        </w:numPr>
        <w:spacing w:lineRule="exact" w:line="560" w:before="0" w:after="0"/>
        <w:jc w:val="both"/>
        <w:outlineLvl w:val="0"/>
        <w:rPr>
          <w:rFonts w:ascii="黑体" w:hAnsi="黑体" w:eastAsia="黑体" w:cs="黑体"/>
          <w:sz w:val="32"/>
          <w:szCs w:val="32"/>
          <w:lang w:bidi="ar"/>
        </w:rPr>
      </w:pPr>
      <w:r>
        <w:rPr>
          <w:rFonts w:ascii="黑体" w:hAnsi="黑体" w:cs="黑体" w:eastAsia="黑体"/>
          <w:sz w:val="32"/>
          <w:szCs w:val="32"/>
          <w:lang w:bidi="ar"/>
        </w:rPr>
        <w:t>活动阶段</w:t>
      </w:r>
    </w:p>
    <w:p>
      <w:pPr>
        <w:pStyle w:val="Normal"/>
        <w:numPr>
          <w:ilvl w:val="0"/>
          <w:numId w:val="3"/>
        </w:numPr>
        <w:spacing w:lineRule="exact" w:line="560" w:before="0" w:after="0"/>
        <w:ind w:firstLine="642" w:left="0" w:right="0"/>
        <w:jc w:val="both"/>
        <w:outlineLvl w:val="1"/>
        <w:rPr>
          <w:rFonts w:ascii="楷体;方正楷体_GBK" w:hAnsi="楷体;方正楷体_GBK" w:eastAsia="楷体;方正楷体_GBK" w:cs="楷体;方正楷体_GBK"/>
          <w:b/>
          <w:bCs/>
          <w:sz w:val="32"/>
          <w:szCs w:val="32"/>
        </w:rPr>
      </w:pPr>
      <w:r>
        <w:rPr>
          <w:rFonts w:ascii="楷体;方正楷体_GBK" w:hAnsi="楷体;方正楷体_GBK" w:cs="楷体;方正楷体_GBK" w:eastAsia="楷体;方正楷体_GBK"/>
          <w:b/>
          <w:bCs/>
          <w:sz w:val="32"/>
          <w:szCs w:val="32"/>
          <w:lang w:eastAsia="zh-CN"/>
        </w:rPr>
        <w:t>作品评审与队伍</w:t>
      </w:r>
      <w:r>
        <w:rPr>
          <w:rFonts w:ascii="楷体;方正楷体_GBK" w:hAnsi="楷体;方正楷体_GBK" w:cs="楷体;方正楷体_GBK" w:eastAsia="楷体;方正楷体_GBK"/>
          <w:b/>
          <w:bCs/>
          <w:sz w:val="32"/>
          <w:szCs w:val="32"/>
        </w:rPr>
        <w:t>遴选阶段</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eastAsia="仿宋_GB2312" w:cs="仿宋_GB2312" w:ascii="仿宋_GB2312" w:hAnsi="仿宋_GB2312"/>
          <w:color w:val="000000"/>
          <w:kern w:val="0"/>
          <w:sz w:val="32"/>
          <w:szCs w:val="32"/>
          <w:lang w:bidi="ar"/>
        </w:rPr>
        <w:t>202</w:t>
      </w:r>
      <w:r>
        <w:rPr>
          <w:rFonts w:eastAsia="仿宋_GB2312" w:cs="仿宋_GB2312" w:ascii="仿宋_GB2312" w:hAnsi="仿宋_GB2312"/>
          <w:color w:val="000000"/>
          <w:kern w:val="0"/>
          <w:sz w:val="32"/>
          <w:szCs w:val="32"/>
          <w:lang w:bidi="ar"/>
        </w:rPr>
        <w:t>6</w:t>
      </w:r>
      <w:r>
        <w:rPr>
          <w:rFonts w:ascii="仿宋_GB2312" w:hAnsi="仿宋_GB2312" w:cs="仿宋_GB2312" w:eastAsia="仿宋_GB2312"/>
          <w:color w:val="000000"/>
          <w:kern w:val="0"/>
          <w:sz w:val="32"/>
          <w:szCs w:val="32"/>
          <w:lang w:bidi="ar"/>
        </w:rPr>
        <w:t>年</w:t>
      </w:r>
      <w:r>
        <w:rPr>
          <w:rFonts w:eastAsia="仿宋_GB2312" w:cs="仿宋_GB2312" w:ascii="仿宋_GB2312" w:hAnsi="仿宋_GB2312"/>
          <w:color w:val="000000"/>
          <w:kern w:val="0"/>
          <w:sz w:val="32"/>
          <w:szCs w:val="32"/>
          <w:lang w:bidi="ar"/>
        </w:rPr>
        <w:t>4</w:t>
      </w:r>
      <w:r>
        <w:rPr>
          <w:rFonts w:ascii="仿宋_GB2312" w:hAnsi="仿宋_GB2312" w:cs="仿宋_GB2312" w:eastAsia="仿宋_GB2312"/>
          <w:color w:val="000000"/>
          <w:kern w:val="0"/>
          <w:sz w:val="32"/>
          <w:szCs w:val="32"/>
          <w:lang w:bidi="ar"/>
        </w:rPr>
        <w:t>月，组织专家对各推荐</w:t>
      </w:r>
      <w:r>
        <w:rPr>
          <w:rFonts w:ascii="仿宋_GB2312" w:hAnsi="仿宋_GB2312" w:cs="仿宋_GB2312" w:eastAsia="仿宋_GB2312"/>
          <w:color w:val="000000"/>
          <w:kern w:val="0"/>
          <w:sz w:val="32"/>
          <w:szCs w:val="32"/>
          <w:lang w:bidi="ar"/>
        </w:rPr>
        <w:t>队伍</w:t>
      </w:r>
      <w:r>
        <w:rPr>
          <w:rFonts w:ascii="仿宋_GB2312" w:hAnsi="仿宋_GB2312" w:cs="仿宋_GB2312" w:eastAsia="仿宋_GB2312"/>
          <w:color w:val="000000"/>
          <w:kern w:val="0"/>
          <w:sz w:val="32"/>
          <w:szCs w:val="32"/>
          <w:lang w:bidi="ar"/>
        </w:rPr>
        <w:t>的</w:t>
      </w:r>
      <w:r>
        <w:rPr>
          <w:rFonts w:ascii="仿宋_GB2312" w:hAnsi="仿宋_GB2312" w:cs="仿宋_GB2312" w:eastAsia="仿宋_GB2312"/>
          <w:color w:val="000000"/>
          <w:kern w:val="0"/>
          <w:sz w:val="32"/>
          <w:szCs w:val="32"/>
          <w:lang w:eastAsia="zh-CN" w:bidi="ar"/>
        </w:rPr>
        <w:t>作品</w:t>
      </w:r>
      <w:r>
        <w:rPr>
          <w:rFonts w:ascii="仿宋_GB2312" w:hAnsi="仿宋_GB2312" w:cs="仿宋_GB2312" w:eastAsia="仿宋_GB2312"/>
          <w:color w:val="000000"/>
          <w:kern w:val="0"/>
          <w:sz w:val="32"/>
          <w:szCs w:val="32"/>
          <w:lang w:bidi="ar"/>
        </w:rPr>
        <w:t>进行</w:t>
      </w:r>
      <w:r>
        <w:rPr>
          <w:rFonts w:ascii="仿宋_GB2312" w:hAnsi="仿宋_GB2312" w:cs="仿宋_GB2312" w:eastAsia="仿宋_GB2312"/>
          <w:color w:val="000000"/>
          <w:kern w:val="0"/>
          <w:sz w:val="32"/>
          <w:szCs w:val="32"/>
          <w:lang w:eastAsia="zh-CN" w:bidi="ar"/>
        </w:rPr>
        <w:t>评审；组织计算思维代码编程项目队伍进行线上技术测试；遴选实践类创意智造与优创未来项目入围</w:t>
      </w:r>
      <w:r>
        <w:rPr>
          <w:rFonts w:ascii="仿宋_GB2312" w:hAnsi="仿宋_GB2312" w:cs="仿宋_GB2312" w:eastAsia="仿宋_GB2312"/>
          <w:color w:val="000000"/>
          <w:kern w:val="0"/>
          <w:sz w:val="32"/>
          <w:szCs w:val="32"/>
          <w:lang w:bidi="ar"/>
        </w:rPr>
        <w:t>大赛现场</w:t>
      </w:r>
      <w:r>
        <w:rPr>
          <w:rFonts w:ascii="仿宋_GB2312" w:hAnsi="仿宋_GB2312" w:cs="仿宋_GB2312" w:eastAsia="仿宋_GB2312"/>
          <w:color w:val="000000"/>
          <w:kern w:val="0"/>
          <w:sz w:val="32"/>
          <w:szCs w:val="32"/>
          <w:lang w:eastAsia="zh-CN" w:bidi="ar"/>
        </w:rPr>
        <w:t>活动</w:t>
      </w:r>
      <w:r>
        <w:rPr>
          <w:rFonts w:ascii="仿宋_GB2312" w:hAnsi="仿宋_GB2312" w:cs="仿宋_GB2312" w:eastAsia="仿宋_GB2312"/>
          <w:color w:val="000000"/>
          <w:kern w:val="0"/>
          <w:sz w:val="32"/>
          <w:szCs w:val="32"/>
          <w:lang w:bidi="ar"/>
        </w:rPr>
        <w:t>的队伍名单</w:t>
      </w:r>
      <w:r>
        <w:rPr>
          <w:rFonts w:ascii="仿宋_GB2312" w:hAnsi="仿宋_GB2312" w:cs="仿宋_GB2312" w:eastAsia="仿宋_GB2312"/>
          <w:color w:val="000000"/>
          <w:kern w:val="0"/>
          <w:sz w:val="32"/>
          <w:szCs w:val="32"/>
          <w:lang w:eastAsia="zh-CN" w:bidi="ar"/>
        </w:rPr>
        <w:t>，</w:t>
      </w:r>
      <w:r>
        <w:rPr>
          <w:rFonts w:ascii="仿宋_GB2312" w:hAnsi="仿宋_GB2312" w:cs="仿宋_GB2312" w:eastAsia="仿宋_GB2312"/>
          <w:sz w:val="32"/>
          <w:szCs w:val="32"/>
        </w:rPr>
        <w:t>名单拟于</w:t>
      </w:r>
      <w:r>
        <w:rPr>
          <w:rFonts w:eastAsia="仿宋_GB2312" w:cs="仿宋_GB2312" w:ascii="仿宋_GB2312" w:hAnsi="仿宋_GB2312"/>
          <w:sz w:val="32"/>
          <w:szCs w:val="32"/>
        </w:rPr>
        <w:t>4</w:t>
      </w:r>
      <w:r>
        <w:rPr>
          <w:rFonts w:ascii="仿宋_GB2312" w:hAnsi="仿宋_GB2312" w:cs="仿宋_GB2312" w:eastAsia="仿宋_GB2312"/>
          <w:sz w:val="32"/>
          <w:szCs w:val="32"/>
        </w:rPr>
        <w:t>月下旬在</w:t>
      </w:r>
      <w:r>
        <w:rPr>
          <w:rFonts w:ascii="仿宋_GB2312" w:hAnsi="仿宋_GB2312" w:cs="仿宋_GB2312" w:eastAsia="仿宋_GB2312"/>
          <w:sz w:val="32"/>
          <w:szCs w:val="32"/>
          <w:lang w:eastAsia="zh-CN"/>
        </w:rPr>
        <w:t>活动</w:t>
      </w:r>
      <w:r>
        <w:rPr>
          <w:rFonts w:ascii="仿宋_GB2312" w:hAnsi="仿宋_GB2312" w:cs="仿宋_GB2312" w:eastAsia="仿宋_GB2312"/>
          <w:sz w:val="32"/>
          <w:szCs w:val="32"/>
        </w:rPr>
        <w:t>平台公布</w:t>
      </w:r>
      <w:r>
        <w:rPr>
          <w:rFonts w:ascii="仿宋_GB2312" w:hAnsi="仿宋_GB2312" w:cs="仿宋_GB2312" w:eastAsia="仿宋_GB2312"/>
          <w:color w:val="000000"/>
          <w:kern w:val="0"/>
          <w:sz w:val="32"/>
          <w:szCs w:val="32"/>
          <w:lang w:bidi="ar"/>
        </w:rPr>
        <w:t>。</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bCs/>
          <w:sz w:val="32"/>
          <w:szCs w:val="32"/>
        </w:rPr>
        <w:t>获得</w:t>
      </w:r>
      <w:r>
        <w:rPr>
          <w:rFonts w:ascii="仿宋_GB2312" w:hAnsi="仿宋_GB2312" w:cs="仿宋_GB2312" w:eastAsia="仿宋_GB2312"/>
          <w:bCs/>
          <w:sz w:val="32"/>
          <w:szCs w:val="32"/>
          <w:lang w:eastAsia="zh-CN"/>
        </w:rPr>
        <w:t>大赛</w:t>
      </w:r>
      <w:r>
        <w:rPr>
          <w:rFonts w:ascii="仿宋_GB2312" w:hAnsi="仿宋_GB2312" w:cs="仿宋_GB2312" w:eastAsia="仿宋_GB2312"/>
          <w:bCs/>
          <w:sz w:val="32"/>
          <w:szCs w:val="32"/>
        </w:rPr>
        <w:t>现场活动资格的</w:t>
      </w:r>
      <w:r>
        <w:rPr>
          <w:rFonts w:ascii="仿宋_GB2312" w:hAnsi="仿宋_GB2312" w:cs="仿宋_GB2312" w:eastAsia="仿宋_GB2312"/>
          <w:bCs/>
          <w:sz w:val="32"/>
          <w:szCs w:val="32"/>
          <w:lang w:eastAsia="zh-CN"/>
        </w:rPr>
        <w:t>实践类</w:t>
      </w:r>
      <w:r>
        <w:rPr>
          <w:rFonts w:ascii="仿宋_GB2312" w:hAnsi="仿宋_GB2312" w:cs="仿宋_GB2312" w:eastAsia="仿宋_GB2312"/>
          <w:bCs/>
          <w:sz w:val="32"/>
          <w:szCs w:val="32"/>
        </w:rPr>
        <w:t>队伍，届时须按相关通</w:t>
      </w:r>
      <w:r>
        <w:rPr>
          <w:rFonts w:ascii="仿宋_GB2312" w:hAnsi="仿宋_GB2312" w:cs="仿宋_GB2312" w:eastAsia="仿宋_GB2312"/>
          <w:color w:val="000000"/>
          <w:kern w:val="0"/>
          <w:sz w:val="32"/>
          <w:szCs w:val="32"/>
          <w:lang w:bidi="ar"/>
        </w:rPr>
        <w:t>知要求，</w:t>
      </w:r>
      <w:r>
        <w:rPr>
          <w:rFonts w:ascii="仿宋_GB2312" w:hAnsi="仿宋_GB2312" w:cs="仿宋_GB2312" w:eastAsia="仿宋_GB2312"/>
          <w:color w:val="000000"/>
          <w:kern w:val="0"/>
          <w:sz w:val="32"/>
          <w:szCs w:val="32"/>
          <w:lang w:eastAsia="zh-CN" w:bidi="ar"/>
        </w:rPr>
        <w:t>在指定的时间内</w:t>
      </w:r>
      <w:r>
        <w:rPr>
          <w:rFonts w:ascii="仿宋_GB2312" w:hAnsi="仿宋_GB2312" w:cs="仿宋_GB2312" w:eastAsia="仿宋_GB2312"/>
          <w:color w:val="000000"/>
          <w:kern w:val="0"/>
          <w:sz w:val="32"/>
          <w:szCs w:val="32"/>
          <w:lang w:bidi="ar"/>
        </w:rPr>
        <w:t>填报回执</w:t>
      </w:r>
      <w:r>
        <w:rPr>
          <w:rFonts w:ascii="仿宋_GB2312" w:hAnsi="仿宋_GB2312" w:cs="仿宋_GB2312" w:eastAsia="仿宋_GB2312"/>
          <w:color w:val="000000"/>
          <w:kern w:val="0"/>
          <w:sz w:val="32"/>
          <w:szCs w:val="32"/>
          <w:lang w:eastAsia="zh-CN" w:bidi="ar"/>
        </w:rPr>
        <w:t>，确定是否能</w:t>
      </w:r>
      <w:r>
        <w:rPr>
          <w:rFonts w:ascii="仿宋_GB2312" w:hAnsi="仿宋_GB2312" w:cs="仿宋_GB2312" w:eastAsia="仿宋_GB2312"/>
          <w:color w:val="000000"/>
          <w:kern w:val="0"/>
          <w:sz w:val="32"/>
          <w:szCs w:val="32"/>
          <w:lang w:bidi="ar"/>
        </w:rPr>
        <w:t>参加现场活动</w:t>
      </w:r>
      <w:r>
        <w:rPr>
          <w:rFonts w:ascii="仿宋_GB2312" w:hAnsi="仿宋_GB2312" w:cs="仿宋_GB2312" w:eastAsia="仿宋_GB2312"/>
          <w:color w:val="000000"/>
          <w:kern w:val="0"/>
          <w:sz w:val="32"/>
          <w:szCs w:val="32"/>
          <w:lang w:eastAsia="zh-CN" w:bidi="ar"/>
        </w:rPr>
        <w:t>（参加现场活动的队员要与报名时人员一致，不能更换）。</w:t>
      </w:r>
    </w:p>
    <w:p>
      <w:pPr>
        <w:pStyle w:val="Normal"/>
        <w:numPr>
          <w:ilvl w:val="0"/>
          <w:numId w:val="3"/>
        </w:numPr>
        <w:spacing w:lineRule="exact" w:line="560" w:before="0" w:after="0"/>
        <w:ind w:firstLine="642" w:left="0" w:right="0"/>
        <w:jc w:val="both"/>
        <w:outlineLvl w:val="1"/>
        <w:rPr>
          <w:rFonts w:ascii="楷体;方正楷体_GBK" w:hAnsi="楷体;方正楷体_GBK" w:eastAsia="楷体;方正楷体_GBK" w:cs="楷体;方正楷体_GBK"/>
          <w:b/>
          <w:bCs/>
          <w:sz w:val="32"/>
          <w:szCs w:val="32"/>
        </w:rPr>
      </w:pPr>
      <w:r>
        <w:rPr>
          <w:rFonts w:ascii="楷体;方正楷体_GBK" w:hAnsi="楷体;方正楷体_GBK" w:cs="楷体;方正楷体_GBK" w:eastAsia="楷体;方正楷体_GBK"/>
          <w:b/>
          <w:bCs/>
          <w:sz w:val="32"/>
          <w:szCs w:val="32"/>
        </w:rPr>
        <w:t>大赛现场展示交流活动阶段</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eastAsia="仿宋_GB2312" w:cs="仿宋_GB2312" w:ascii="仿宋_GB2312" w:hAnsi="仿宋_GB2312"/>
          <w:color w:val="000000"/>
          <w:kern w:val="0"/>
          <w:sz w:val="32"/>
          <w:szCs w:val="32"/>
          <w:lang w:bidi="ar"/>
        </w:rPr>
        <w:t>202</w:t>
      </w:r>
      <w:r>
        <w:rPr>
          <w:rFonts w:eastAsia="仿宋_GB2312" w:cs="仿宋_GB2312" w:ascii="仿宋_GB2312" w:hAnsi="仿宋_GB2312"/>
          <w:color w:val="000000"/>
          <w:kern w:val="0"/>
          <w:sz w:val="32"/>
          <w:szCs w:val="32"/>
          <w:lang w:bidi="ar"/>
        </w:rPr>
        <w:t>6</w:t>
      </w:r>
      <w:r>
        <w:rPr>
          <w:rFonts w:ascii="仿宋_GB2312" w:hAnsi="仿宋_GB2312" w:cs="仿宋_GB2312" w:eastAsia="仿宋_GB2312"/>
          <w:color w:val="000000"/>
          <w:kern w:val="0"/>
          <w:sz w:val="32"/>
          <w:szCs w:val="32"/>
          <w:lang w:bidi="ar"/>
        </w:rPr>
        <w:t>年</w:t>
      </w:r>
      <w:r>
        <w:rPr>
          <w:rFonts w:eastAsia="仿宋_GB2312" w:cs="仿宋_GB2312" w:ascii="仿宋_GB2312" w:hAnsi="仿宋_GB2312"/>
          <w:color w:val="000000"/>
          <w:kern w:val="0"/>
          <w:sz w:val="32"/>
          <w:szCs w:val="32"/>
          <w:lang w:bidi="ar"/>
        </w:rPr>
        <w:t>5</w:t>
      </w:r>
      <w:r>
        <w:rPr>
          <w:rFonts w:ascii="仿宋_GB2312" w:hAnsi="仿宋_GB2312" w:cs="仿宋_GB2312" w:eastAsia="仿宋_GB2312"/>
          <w:color w:val="000000"/>
          <w:kern w:val="0"/>
          <w:sz w:val="32"/>
          <w:szCs w:val="32"/>
          <w:lang w:bidi="ar"/>
        </w:rPr>
        <w:t>月中下旬，在珠海国际航展中心举办大赛现场展示交流活动，</w:t>
      </w:r>
      <w:r>
        <w:rPr>
          <w:rFonts w:ascii="仿宋_GB2312" w:hAnsi="仿宋_GB2312" w:cs="仿宋_GB2312" w:eastAsia="仿宋_GB2312"/>
          <w:color w:val="000000"/>
          <w:kern w:val="0"/>
          <w:sz w:val="32"/>
          <w:szCs w:val="32"/>
          <w:lang w:eastAsia="zh-CN" w:bidi="ar"/>
        </w:rPr>
        <w:t>实践类</w:t>
      </w:r>
      <w:r>
        <w:rPr>
          <w:rFonts w:ascii="仿宋_GB2312" w:hAnsi="仿宋_GB2312" w:cs="仿宋_GB2312" w:eastAsia="仿宋_GB2312"/>
          <w:color w:val="000000"/>
          <w:kern w:val="0"/>
          <w:sz w:val="32"/>
          <w:szCs w:val="32"/>
          <w:lang w:bidi="ar"/>
        </w:rPr>
        <w:t>项目角逐一、二、三等奖。具体时间</w:t>
      </w:r>
      <w:r>
        <w:rPr>
          <w:rFonts w:ascii="仿宋_GB2312" w:hAnsi="仿宋_GB2312" w:cs="仿宋_GB2312" w:eastAsia="仿宋_GB2312"/>
          <w:color w:val="000000"/>
          <w:kern w:val="0"/>
          <w:sz w:val="32"/>
          <w:szCs w:val="32"/>
          <w:lang w:eastAsia="zh-CN" w:bidi="ar"/>
        </w:rPr>
        <w:t>、</w:t>
      </w:r>
      <w:r>
        <w:rPr>
          <w:rFonts w:ascii="仿宋_GB2312" w:hAnsi="仿宋_GB2312" w:cs="仿宋_GB2312" w:eastAsia="仿宋_GB2312"/>
          <w:color w:val="000000"/>
          <w:kern w:val="0"/>
          <w:sz w:val="32"/>
          <w:szCs w:val="32"/>
          <w:lang w:bidi="ar"/>
        </w:rPr>
        <w:t>队伍名单及项目安排等事项将在后续另文通知。</w:t>
      </w:r>
    </w:p>
    <w:p>
      <w:pPr>
        <w:pStyle w:val="ListParagraph"/>
        <w:numPr>
          <w:ilvl w:val="0"/>
          <w:numId w:val="7"/>
        </w:numPr>
        <w:spacing w:lineRule="exact" w:line="560" w:before="0" w:after="0"/>
        <w:jc w:val="both"/>
        <w:outlineLvl w:val="0"/>
        <w:rPr>
          <w:rFonts w:ascii="黑体" w:hAnsi="黑体" w:eastAsia="黑体" w:cs="黑体"/>
          <w:sz w:val="32"/>
          <w:szCs w:val="32"/>
          <w:lang w:bidi="ar"/>
        </w:rPr>
      </w:pPr>
      <w:r>
        <w:rPr>
          <w:rFonts w:ascii="黑体" w:hAnsi="黑体" w:cs="黑体" w:eastAsia="黑体"/>
          <w:sz w:val="32"/>
          <w:szCs w:val="32"/>
          <w:lang w:bidi="ar"/>
        </w:rPr>
        <w:t>奖项设置</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w:t>
      </w:r>
      <w:r>
        <w:rPr>
          <w:rFonts w:ascii="仿宋_GB2312" w:hAnsi="仿宋_GB2312" w:cs="仿宋_GB2312" w:eastAsia="仿宋_GB2312"/>
          <w:color w:val="000000"/>
          <w:kern w:val="0"/>
          <w:sz w:val="32"/>
          <w:szCs w:val="32"/>
          <w:lang w:bidi="ar"/>
        </w:rPr>
        <w:t>一</w:t>
      </w:r>
      <w:r>
        <w:rPr>
          <w:rFonts w:ascii="仿宋_GB2312" w:hAnsi="仿宋_GB2312" w:cs="仿宋_GB2312" w:eastAsia="仿宋_GB2312"/>
          <w:color w:val="000000"/>
          <w:kern w:val="0"/>
          <w:sz w:val="32"/>
          <w:szCs w:val="32"/>
          <w:lang w:bidi="ar"/>
        </w:rPr>
        <w:t>）</w:t>
      </w:r>
      <w:r>
        <w:rPr>
          <w:rFonts w:ascii="仿宋_GB2312" w:hAnsi="仿宋_GB2312" w:cs="仿宋_GB2312" w:eastAsia="仿宋_GB2312"/>
          <w:color w:val="000000"/>
          <w:kern w:val="0"/>
          <w:sz w:val="32"/>
          <w:szCs w:val="32"/>
          <w:lang w:eastAsia="zh-CN" w:bidi="ar"/>
        </w:rPr>
        <w:t>实践类各项目</w:t>
      </w:r>
      <w:r>
        <w:rPr>
          <w:rFonts w:ascii="仿宋_GB2312" w:hAnsi="仿宋_GB2312" w:cs="仿宋_GB2312" w:eastAsia="仿宋_GB2312"/>
          <w:color w:val="000000"/>
          <w:kern w:val="0"/>
          <w:sz w:val="32"/>
          <w:szCs w:val="32"/>
          <w:lang w:bidi="ar"/>
        </w:rPr>
        <w:t>采用提交作品与</w:t>
      </w:r>
      <w:bookmarkStart w:id="2" w:name="OLE_LINK1"/>
      <w:r>
        <w:rPr>
          <w:rFonts w:ascii="仿宋_GB2312" w:hAnsi="仿宋_GB2312" w:cs="仿宋_GB2312" w:eastAsia="仿宋_GB2312"/>
          <w:color w:val="000000"/>
          <w:kern w:val="0"/>
          <w:sz w:val="32"/>
          <w:szCs w:val="32"/>
          <w:lang w:bidi="ar"/>
        </w:rPr>
        <w:t>现场竞赛</w:t>
      </w:r>
      <w:bookmarkEnd w:id="2"/>
      <w:r>
        <w:rPr>
          <w:rFonts w:ascii="仿宋_GB2312" w:hAnsi="仿宋_GB2312" w:cs="仿宋_GB2312" w:eastAsia="仿宋_GB2312"/>
          <w:color w:val="000000"/>
          <w:kern w:val="0"/>
          <w:sz w:val="32"/>
          <w:szCs w:val="32"/>
          <w:lang w:bidi="ar"/>
        </w:rPr>
        <w:t>的形式进行，总获奖率不高于入围省现场赛队伍总数的</w:t>
      </w:r>
      <w:r>
        <w:rPr>
          <w:rFonts w:eastAsia="仿宋_GB2312" w:cs="仿宋_GB2312" w:ascii="仿宋_GB2312" w:hAnsi="仿宋_GB2312"/>
          <w:color w:val="000000"/>
          <w:kern w:val="0"/>
          <w:sz w:val="32"/>
          <w:szCs w:val="32"/>
          <w:lang w:bidi="ar"/>
        </w:rPr>
        <w:t>8</w:t>
      </w:r>
      <w:r>
        <w:rPr>
          <w:rFonts w:eastAsia="仿宋_GB2312" w:cs="仿宋_GB2312" w:ascii="仿宋_GB2312" w:hAnsi="仿宋_GB2312"/>
          <w:color w:val="000000"/>
          <w:kern w:val="0"/>
          <w:sz w:val="32"/>
          <w:szCs w:val="32"/>
          <w:lang w:val="en-US" w:eastAsia="zh-CN" w:bidi="ar"/>
        </w:rPr>
        <w:t>5</w:t>
      </w:r>
      <w:r>
        <w:rPr>
          <w:rFonts w:eastAsia="仿宋_GB2312" w:cs="仿宋_GB2312" w:ascii="仿宋_GB2312" w:hAnsi="仿宋_GB2312"/>
          <w:color w:val="000000"/>
          <w:kern w:val="0"/>
          <w:sz w:val="32"/>
          <w:szCs w:val="32"/>
          <w:lang w:bidi="ar"/>
        </w:rPr>
        <w:t>%</w:t>
      </w:r>
      <w:r>
        <w:rPr>
          <w:rFonts w:ascii="仿宋_GB2312" w:hAnsi="仿宋_GB2312" w:cs="仿宋_GB2312" w:eastAsia="仿宋_GB2312"/>
          <w:color w:val="000000"/>
          <w:kern w:val="0"/>
          <w:sz w:val="32"/>
          <w:szCs w:val="32"/>
          <w:lang w:eastAsia="zh-CN" w:bidi="ar"/>
        </w:rPr>
        <w:t>（</w:t>
      </w:r>
      <w:r>
        <w:rPr>
          <w:rFonts w:ascii="仿宋_GB2312" w:hAnsi="仿宋_GB2312" w:cs="仿宋_GB2312" w:eastAsia="仿宋_GB2312"/>
          <w:color w:val="000000"/>
          <w:kern w:val="0"/>
          <w:sz w:val="32"/>
          <w:szCs w:val="32"/>
          <w:lang w:bidi="ar"/>
        </w:rPr>
        <w:t>其中，一等奖</w:t>
      </w:r>
      <w:r>
        <w:rPr>
          <w:rFonts w:eastAsia="仿宋_GB2312" w:cs="仿宋_GB2312" w:ascii="仿宋_GB2312" w:hAnsi="仿宋_GB2312"/>
          <w:color w:val="000000"/>
          <w:kern w:val="0"/>
          <w:sz w:val="32"/>
          <w:szCs w:val="32"/>
          <w:lang w:bidi="ar"/>
        </w:rPr>
        <w:t>15%</w:t>
      </w:r>
      <w:r>
        <w:rPr>
          <w:rFonts w:ascii="仿宋_GB2312" w:hAnsi="仿宋_GB2312" w:cs="仿宋_GB2312" w:eastAsia="仿宋_GB2312"/>
          <w:color w:val="000000"/>
          <w:kern w:val="0"/>
          <w:sz w:val="32"/>
          <w:szCs w:val="32"/>
          <w:lang w:bidi="ar"/>
        </w:rPr>
        <w:t>、二等奖</w:t>
      </w:r>
      <w:r>
        <w:rPr>
          <w:rFonts w:eastAsia="仿宋_GB2312" w:cs="仿宋_GB2312" w:ascii="仿宋_GB2312" w:hAnsi="仿宋_GB2312"/>
          <w:color w:val="000000"/>
          <w:kern w:val="0"/>
          <w:sz w:val="32"/>
          <w:szCs w:val="32"/>
          <w:lang w:bidi="ar"/>
        </w:rPr>
        <w:t>30%</w:t>
      </w:r>
      <w:r>
        <w:rPr>
          <w:rFonts w:ascii="仿宋_GB2312" w:hAnsi="仿宋_GB2312" w:cs="仿宋_GB2312" w:eastAsia="仿宋_GB2312"/>
          <w:color w:val="000000"/>
          <w:kern w:val="0"/>
          <w:sz w:val="32"/>
          <w:szCs w:val="32"/>
          <w:lang w:bidi="ar"/>
        </w:rPr>
        <w:t>、三等奖</w:t>
      </w:r>
      <w:r>
        <w:rPr>
          <w:rFonts w:eastAsia="仿宋_GB2312" w:cs="仿宋_GB2312" w:ascii="仿宋_GB2312" w:hAnsi="仿宋_GB2312"/>
          <w:color w:val="000000"/>
          <w:kern w:val="0"/>
          <w:sz w:val="32"/>
          <w:szCs w:val="32"/>
          <w:lang w:val="en-US" w:eastAsia="zh-CN" w:bidi="ar"/>
        </w:rPr>
        <w:t>40</w:t>
      </w:r>
      <w:r>
        <w:rPr>
          <w:rFonts w:eastAsia="仿宋_GB2312" w:cs="仿宋_GB2312" w:ascii="仿宋_GB2312" w:hAnsi="仿宋_GB2312"/>
          <w:color w:val="000000"/>
          <w:kern w:val="0"/>
          <w:sz w:val="32"/>
          <w:szCs w:val="32"/>
          <w:lang w:bidi="ar"/>
        </w:rPr>
        <w:t>%</w:t>
      </w:r>
      <w:r>
        <w:rPr>
          <w:rFonts w:ascii="仿宋_GB2312" w:hAnsi="仿宋_GB2312" w:cs="仿宋_GB2312" w:eastAsia="仿宋_GB2312"/>
          <w:color w:val="000000"/>
          <w:kern w:val="0"/>
          <w:sz w:val="32"/>
          <w:szCs w:val="32"/>
          <w:lang w:eastAsia="zh-CN" w:bidi="ar"/>
        </w:rPr>
        <w:t>）</w:t>
      </w:r>
      <w:r>
        <w:rPr>
          <w:rFonts w:ascii="仿宋_GB2312" w:hAnsi="仿宋_GB2312" w:cs="仿宋_GB2312" w:eastAsia="仿宋_GB2312"/>
          <w:color w:val="000000"/>
          <w:kern w:val="0"/>
          <w:sz w:val="32"/>
          <w:szCs w:val="32"/>
          <w:lang w:bidi="ar"/>
        </w:rPr>
        <w:t>。</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（二）计算思维</w:t>
      </w:r>
      <w:r>
        <w:rPr>
          <w:rFonts w:ascii="仿宋_GB2312" w:hAnsi="仿宋_GB2312" w:cs="仿宋_GB2312" w:eastAsia="仿宋_GB2312"/>
          <w:color w:val="000000"/>
          <w:kern w:val="0"/>
          <w:sz w:val="32"/>
          <w:szCs w:val="32"/>
          <w:lang w:eastAsia="zh-CN" w:bidi="ar"/>
        </w:rPr>
        <w:t>类</w:t>
      </w:r>
      <w:r>
        <w:rPr>
          <w:rFonts w:ascii="仿宋_GB2312" w:hAnsi="仿宋_GB2312" w:cs="仿宋_GB2312" w:eastAsia="仿宋_GB2312"/>
          <w:color w:val="000000"/>
          <w:kern w:val="0"/>
          <w:sz w:val="32"/>
          <w:szCs w:val="32"/>
          <w:lang w:bidi="ar"/>
        </w:rPr>
        <w:t>采用作品提交及线上技术测试方式进行，总获奖率不高于各高校</w:t>
      </w:r>
      <w:r>
        <w:rPr>
          <w:rFonts w:ascii="仿宋_GB2312" w:hAnsi="仿宋_GB2312" w:cs="仿宋_GB2312" w:eastAsia="仿宋_GB2312"/>
          <w:color w:val="000000"/>
          <w:kern w:val="0"/>
          <w:sz w:val="32"/>
          <w:szCs w:val="32"/>
          <w:lang w:eastAsia="zh-CN" w:bidi="ar"/>
        </w:rPr>
        <w:t>推荐报名</w:t>
      </w:r>
      <w:r>
        <w:rPr>
          <w:rFonts w:ascii="仿宋_GB2312" w:hAnsi="仿宋_GB2312" w:cs="仿宋_GB2312" w:eastAsia="仿宋_GB2312"/>
          <w:color w:val="000000"/>
          <w:kern w:val="0"/>
          <w:sz w:val="32"/>
          <w:szCs w:val="32"/>
          <w:lang w:bidi="ar"/>
        </w:rPr>
        <w:t>队伍总数的</w:t>
      </w:r>
      <w:r>
        <w:rPr>
          <w:rFonts w:eastAsia="仿宋_GB2312" w:cs="仿宋_GB2312" w:ascii="仿宋_GB2312" w:hAnsi="仿宋_GB2312"/>
          <w:color w:val="000000"/>
          <w:kern w:val="0"/>
          <w:sz w:val="32"/>
          <w:szCs w:val="32"/>
          <w:lang w:bidi="ar"/>
        </w:rPr>
        <w:t>65%</w:t>
      </w:r>
      <w:r>
        <w:rPr>
          <w:rFonts w:ascii="仿宋_GB2312" w:hAnsi="仿宋_GB2312" w:cs="仿宋_GB2312" w:eastAsia="仿宋_GB2312"/>
          <w:color w:val="000000"/>
          <w:kern w:val="0"/>
          <w:sz w:val="32"/>
          <w:szCs w:val="32"/>
          <w:lang w:eastAsia="zh-CN" w:bidi="ar"/>
        </w:rPr>
        <w:t>（</w:t>
      </w:r>
      <w:r>
        <w:rPr>
          <w:rFonts w:ascii="仿宋_GB2312" w:hAnsi="仿宋_GB2312" w:cs="仿宋_GB2312" w:eastAsia="仿宋_GB2312"/>
          <w:color w:val="000000"/>
          <w:kern w:val="0"/>
          <w:sz w:val="32"/>
          <w:szCs w:val="32"/>
          <w:lang w:bidi="ar"/>
        </w:rPr>
        <w:t>其中，一等奖</w:t>
      </w:r>
      <w:r>
        <w:rPr>
          <w:rFonts w:eastAsia="仿宋_GB2312" w:cs="仿宋_GB2312" w:ascii="仿宋_GB2312" w:hAnsi="仿宋_GB2312"/>
          <w:color w:val="000000"/>
          <w:kern w:val="0"/>
          <w:sz w:val="32"/>
          <w:szCs w:val="32"/>
          <w:lang w:bidi="ar"/>
        </w:rPr>
        <w:t>1</w:t>
      </w:r>
      <w:r>
        <w:rPr>
          <w:rFonts w:eastAsia="仿宋_GB2312" w:cs="仿宋_GB2312" w:ascii="仿宋_GB2312" w:hAnsi="仿宋_GB2312"/>
          <w:color w:val="000000"/>
          <w:kern w:val="0"/>
          <w:sz w:val="32"/>
          <w:szCs w:val="32"/>
          <w:lang w:val="en-US" w:eastAsia="zh-CN" w:bidi="ar"/>
        </w:rPr>
        <w:t>0</w:t>
      </w:r>
      <w:r>
        <w:rPr>
          <w:rFonts w:eastAsia="仿宋_GB2312" w:cs="仿宋_GB2312" w:ascii="仿宋_GB2312" w:hAnsi="仿宋_GB2312"/>
          <w:color w:val="000000"/>
          <w:kern w:val="0"/>
          <w:sz w:val="32"/>
          <w:szCs w:val="32"/>
          <w:lang w:bidi="ar"/>
        </w:rPr>
        <w:t>%</w:t>
      </w:r>
      <w:r>
        <w:rPr>
          <w:rFonts w:ascii="仿宋_GB2312" w:hAnsi="仿宋_GB2312" w:cs="仿宋_GB2312" w:eastAsia="仿宋_GB2312"/>
          <w:color w:val="000000"/>
          <w:kern w:val="0"/>
          <w:sz w:val="32"/>
          <w:szCs w:val="32"/>
          <w:lang w:bidi="ar"/>
        </w:rPr>
        <w:t>、二等奖</w:t>
      </w:r>
      <w:r>
        <w:rPr>
          <w:rFonts w:eastAsia="仿宋_GB2312" w:cs="仿宋_GB2312" w:ascii="仿宋_GB2312" w:hAnsi="仿宋_GB2312"/>
          <w:color w:val="000000"/>
          <w:kern w:val="0"/>
          <w:sz w:val="32"/>
          <w:szCs w:val="32"/>
          <w:lang w:val="en-US" w:eastAsia="zh-CN" w:bidi="ar"/>
        </w:rPr>
        <w:t>2</w:t>
      </w:r>
      <w:r>
        <w:rPr>
          <w:rFonts w:eastAsia="仿宋_GB2312" w:cs="仿宋_GB2312" w:ascii="仿宋_GB2312" w:hAnsi="仿宋_GB2312"/>
          <w:color w:val="000000"/>
          <w:kern w:val="0"/>
          <w:sz w:val="32"/>
          <w:szCs w:val="32"/>
          <w:lang w:bidi="ar"/>
        </w:rPr>
        <w:t>0</w:t>
      </w:r>
      <w:r>
        <w:rPr>
          <w:rFonts w:eastAsia="仿宋_GB2312" w:cs="仿宋_GB2312" w:ascii="仿宋_GB2312" w:hAnsi="仿宋_GB2312"/>
          <w:color w:val="000000"/>
          <w:kern w:val="0"/>
          <w:sz w:val="32"/>
          <w:szCs w:val="32"/>
          <w:lang w:bidi="ar"/>
        </w:rPr>
        <w:t>%</w:t>
      </w:r>
      <w:r>
        <w:rPr>
          <w:rFonts w:ascii="仿宋_GB2312" w:hAnsi="仿宋_GB2312" w:cs="仿宋_GB2312" w:eastAsia="仿宋_GB2312"/>
          <w:color w:val="000000"/>
          <w:kern w:val="0"/>
          <w:sz w:val="32"/>
          <w:szCs w:val="32"/>
          <w:lang w:bidi="ar"/>
        </w:rPr>
        <w:t>、三等奖</w:t>
      </w:r>
      <w:r>
        <w:rPr>
          <w:rFonts w:eastAsia="仿宋_GB2312" w:cs="仿宋_GB2312" w:ascii="仿宋_GB2312" w:hAnsi="仿宋_GB2312"/>
          <w:color w:val="000000"/>
          <w:kern w:val="0"/>
          <w:sz w:val="32"/>
          <w:szCs w:val="32"/>
          <w:lang w:bidi="ar"/>
        </w:rPr>
        <w:t>3</w:t>
      </w:r>
      <w:r>
        <w:rPr>
          <w:rFonts w:eastAsia="仿宋_GB2312" w:cs="仿宋_GB2312" w:ascii="仿宋_GB2312" w:hAnsi="仿宋_GB2312"/>
          <w:color w:val="000000"/>
          <w:kern w:val="0"/>
          <w:sz w:val="32"/>
          <w:szCs w:val="32"/>
          <w:lang w:bidi="ar"/>
        </w:rPr>
        <w:t>5%</w:t>
      </w:r>
      <w:r>
        <w:rPr>
          <w:rFonts w:ascii="仿宋_GB2312" w:hAnsi="仿宋_GB2312" w:cs="仿宋_GB2312" w:eastAsia="仿宋_GB2312"/>
          <w:color w:val="000000"/>
          <w:kern w:val="0"/>
          <w:sz w:val="32"/>
          <w:szCs w:val="32"/>
          <w:lang w:eastAsia="zh-CN" w:bidi="ar"/>
        </w:rPr>
        <w:t>）</w:t>
      </w:r>
      <w:r>
        <w:rPr>
          <w:rFonts w:ascii="仿宋_GB2312" w:hAnsi="仿宋_GB2312" w:cs="仿宋_GB2312" w:eastAsia="仿宋_GB2312"/>
          <w:color w:val="000000"/>
          <w:kern w:val="0"/>
          <w:sz w:val="32"/>
          <w:szCs w:val="32"/>
          <w:lang w:bidi="ar"/>
        </w:rPr>
        <w:t>。</w:t>
      </w:r>
    </w:p>
    <w:p>
      <w:pPr>
        <w:pStyle w:val="Normal"/>
        <w:spacing w:lineRule="exact" w:line="560" w:before="0" w:after="0"/>
        <w:ind w:firstLine="640" w:right="0"/>
        <w:jc w:val="both"/>
        <w:rPr>
          <w:rFonts w:ascii="仿宋_GB2312" w:hAnsi="仿宋_GB2312" w:eastAsia="仿宋_GB2312" w:cs="仿宋_GB2312"/>
          <w:sz w:val="32"/>
          <w:szCs w:val="32"/>
        </w:rPr>
      </w:pPr>
      <w:r>
        <w:rPr>
          <w:rFonts w:ascii="仿宋_GB2312" w:hAnsi="仿宋_GB2312" w:cs="仿宋_GB2312" w:eastAsia="仿宋_GB2312"/>
          <w:color w:val="000000"/>
          <w:kern w:val="0"/>
          <w:sz w:val="32"/>
          <w:szCs w:val="32"/>
          <w:lang w:bidi="ar"/>
        </w:rPr>
        <w:t>（</w:t>
      </w:r>
      <w:r>
        <w:rPr>
          <w:rFonts w:ascii="仿宋_GB2312" w:hAnsi="仿宋_GB2312" w:cs="仿宋_GB2312" w:eastAsia="仿宋_GB2312"/>
          <w:color w:val="000000"/>
          <w:kern w:val="0"/>
          <w:sz w:val="32"/>
          <w:szCs w:val="32"/>
          <w:lang w:eastAsia="zh-CN" w:bidi="ar"/>
        </w:rPr>
        <w:t>三</w:t>
      </w:r>
      <w:r>
        <w:rPr>
          <w:rFonts w:ascii="仿宋_GB2312" w:hAnsi="仿宋_GB2312" w:cs="仿宋_GB2312" w:eastAsia="仿宋_GB2312"/>
          <w:color w:val="000000"/>
          <w:kern w:val="0"/>
          <w:sz w:val="32"/>
          <w:szCs w:val="32"/>
          <w:lang w:bidi="ar"/>
        </w:rPr>
        <w:t>）</w:t>
      </w:r>
      <w:r>
        <w:rPr>
          <w:rFonts w:ascii="仿宋_GB2312" w:hAnsi="仿宋_GB2312" w:cs="仿宋_GB2312" w:eastAsia="仿宋_GB2312"/>
          <w:color w:val="000000"/>
          <w:kern w:val="0"/>
          <w:sz w:val="32"/>
          <w:szCs w:val="32"/>
          <w:lang w:bidi="ar"/>
        </w:rPr>
        <w:t>对于入围竞赛现场活动，没有获奖但能积极参与，并在过程中遵守赛程赛规，展现顽强拼搏精神与良好素质的队伍，颁发交流证明。</w:t>
      </w:r>
    </w:p>
    <w:p>
      <w:pPr>
        <w:pStyle w:val="ListParagraph"/>
        <w:numPr>
          <w:ilvl w:val="0"/>
          <w:numId w:val="7"/>
        </w:numPr>
        <w:spacing w:lineRule="exact" w:line="560" w:before="0" w:after="0"/>
        <w:jc w:val="both"/>
        <w:outlineLvl w:val="0"/>
        <w:rPr>
          <w:rFonts w:ascii="黑体" w:hAnsi="黑体" w:eastAsia="黑体" w:cs="黑体"/>
          <w:sz w:val="32"/>
          <w:szCs w:val="32"/>
          <w:lang w:bidi="ar"/>
        </w:rPr>
      </w:pPr>
      <w:r>
        <w:rPr>
          <w:rFonts w:ascii="黑体" w:hAnsi="黑体" w:cs="黑体" w:eastAsia="黑体"/>
          <w:sz w:val="32"/>
          <w:szCs w:val="32"/>
          <w:lang w:bidi="ar"/>
        </w:rPr>
        <w:t>其他</w:t>
      </w:r>
    </w:p>
    <w:p>
      <w:pPr>
        <w:pStyle w:val="Normal"/>
        <w:numPr>
          <w:ilvl w:val="0"/>
          <w:numId w:val="6"/>
        </w:numPr>
        <w:spacing w:lineRule="exact" w:line="560" w:before="0" w:after="0"/>
        <w:ind w:firstLine="640" w:left="0" w:right="0"/>
        <w:jc w:val="both"/>
        <w:outlineLvl w:val="1"/>
        <w:rPr>
          <w:rFonts w:ascii="楷体;方正楷体_GBK" w:hAnsi="楷体;方正楷体_GBK" w:eastAsia="楷体;方正楷体_GBK" w:cs="楷体;方正楷体_GBK"/>
          <w:sz w:val="32"/>
          <w:szCs w:val="32"/>
        </w:rPr>
      </w:pPr>
      <w:r>
        <w:rPr>
          <w:rFonts w:ascii="楷体;方正楷体_GBK" w:hAnsi="楷体;方正楷体_GBK" w:cs="楷体;方正楷体_GBK" w:eastAsia="楷体;方正楷体_GBK"/>
          <w:sz w:val="32"/>
          <w:szCs w:val="32"/>
        </w:rPr>
        <w:t>活动平台</w:t>
      </w:r>
    </w:p>
    <w:p>
      <w:pPr>
        <w:pStyle w:val="Normal"/>
        <w:widowControl w:val="false"/>
        <w:spacing w:lineRule="exact" w:line="560" w:before="0" w:after="0"/>
        <w:ind w:firstLine="640" w:right="0"/>
        <w:jc w:val="both"/>
        <w:rPr>
          <w:rFonts w:ascii="仿宋_GB2312" w:hAnsi="仿宋_GB2312" w:eastAsia="仿宋_GB2312" w:cs="仿宋_GB2312"/>
          <w:b/>
          <w:bCs/>
          <w:sz w:val="32"/>
          <w:szCs w:val="32"/>
        </w:rPr>
      </w:pPr>
      <w:r>
        <w:rPr>
          <w:rFonts w:ascii="仿宋_GB2312" w:hAnsi="仿宋_GB2312" w:cs="仿宋_GB2312" w:eastAsia="仿宋_GB2312"/>
          <w:color w:val="000000"/>
          <w:kern w:val="0"/>
          <w:sz w:val="32"/>
          <w:szCs w:val="32"/>
          <w:lang w:bidi="ar"/>
        </w:rPr>
        <w:t>通知及指南附件可通过</w:t>
      </w:r>
      <w:r>
        <w:rPr>
          <w:rFonts w:ascii="仿宋_GB2312" w:hAnsi="仿宋_GB2312" w:cs="仿宋_GB2312" w:eastAsia="仿宋_GB2312"/>
          <w:sz w:val="32"/>
          <w:szCs w:val="32"/>
        </w:rPr>
        <w:t>广东省智慧教育平台（</w:t>
      </w:r>
      <w:r>
        <w:rPr>
          <w:rFonts w:eastAsia="仿宋_GB2312" w:cs="仿宋_GB2312" w:ascii="仿宋_GB2312" w:hAnsi="仿宋_GB2312"/>
          <w:sz w:val="32"/>
          <w:szCs w:val="32"/>
        </w:rPr>
        <w:t>https://srsc.gdedu.gov.cn/</w:t>
      </w:r>
      <w:r>
        <w:rPr>
          <w:rFonts w:ascii="仿宋_GB2312" w:hAnsi="仿宋_GB2312" w:cs="仿宋_GB2312" w:eastAsia="仿宋_GB2312"/>
          <w:sz w:val="32"/>
          <w:szCs w:val="32"/>
        </w:rPr>
        <w:t>）</w:t>
      </w:r>
      <w:r>
        <w:rPr>
          <w:rFonts w:ascii="仿宋_GB2312" w:hAnsi="仿宋_GB2312" w:cs="仿宋_GB2312" w:eastAsia="仿宋_GB2312"/>
          <w:color w:val="000000"/>
          <w:kern w:val="0"/>
          <w:sz w:val="32"/>
          <w:szCs w:val="32"/>
          <w:lang w:bidi="ar"/>
        </w:rPr>
        <w:t>通知公告栏下载。</w:t>
      </w:r>
    </w:p>
    <w:p>
      <w:pPr>
        <w:pStyle w:val="Normal"/>
        <w:numPr>
          <w:ilvl w:val="0"/>
          <w:numId w:val="6"/>
        </w:numPr>
        <w:spacing w:lineRule="exact" w:line="560" w:before="0" w:after="0"/>
        <w:ind w:firstLine="640" w:left="0" w:right="0"/>
        <w:jc w:val="both"/>
        <w:outlineLvl w:val="1"/>
        <w:rPr>
          <w:rFonts w:ascii="楷体;方正楷体_GBK" w:hAnsi="楷体;方正楷体_GBK" w:eastAsia="楷体;方正楷体_GBK" w:cs="楷体;方正楷体_GBK"/>
          <w:sz w:val="32"/>
          <w:szCs w:val="32"/>
        </w:rPr>
      </w:pPr>
      <w:r>
        <w:rPr>
          <w:rFonts w:ascii="楷体;方正楷体_GBK" w:hAnsi="楷体;方正楷体_GBK" w:cs="楷体;方正楷体_GBK" w:eastAsia="楷体;方正楷体_GBK"/>
          <w:sz w:val="32"/>
          <w:szCs w:val="32"/>
        </w:rPr>
        <w:t>联系方式</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联系人：黄明非、黄桂芳、杨明欢；</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联系电话：（</w:t>
      </w:r>
      <w:r>
        <w:rPr>
          <w:rFonts w:eastAsia="仿宋_GB2312" w:cs="仿宋_GB2312" w:ascii="仿宋_GB2312" w:hAnsi="仿宋_GB2312"/>
          <w:color w:val="000000"/>
          <w:kern w:val="0"/>
          <w:sz w:val="32"/>
          <w:szCs w:val="32"/>
          <w:lang w:bidi="ar"/>
        </w:rPr>
        <w:t>020</w:t>
      </w:r>
      <w:r>
        <w:rPr>
          <w:rFonts w:ascii="仿宋_GB2312" w:hAnsi="仿宋_GB2312" w:cs="仿宋_GB2312" w:eastAsia="仿宋_GB2312"/>
          <w:color w:val="000000"/>
          <w:kern w:val="0"/>
          <w:sz w:val="32"/>
          <w:szCs w:val="32"/>
          <w:lang w:bidi="ar"/>
        </w:rPr>
        <w:t>）</w:t>
      </w:r>
      <w:r>
        <w:rPr>
          <w:rFonts w:eastAsia="仿宋_GB2312" w:cs="仿宋_GB2312" w:ascii="仿宋_GB2312" w:hAnsi="仿宋_GB2312"/>
          <w:color w:val="000000"/>
          <w:kern w:val="0"/>
          <w:sz w:val="32"/>
          <w:szCs w:val="32"/>
          <w:lang w:bidi="ar"/>
        </w:rPr>
        <w:t>84409852</w:t>
      </w:r>
      <w:r>
        <w:rPr>
          <w:rFonts w:ascii="仿宋_GB2312" w:hAnsi="仿宋_GB2312" w:cs="仿宋_GB2312" w:eastAsia="仿宋_GB2312"/>
          <w:color w:val="000000"/>
          <w:kern w:val="0"/>
          <w:sz w:val="32"/>
          <w:szCs w:val="32"/>
          <w:lang w:bidi="ar"/>
        </w:rPr>
        <w:t>；</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电子邮箱：</w:t>
      </w:r>
      <w:r>
        <w:rPr>
          <w:rFonts w:eastAsia="仿宋_GB2312" w:cs="仿宋_GB2312" w:ascii="仿宋_GB2312" w:hAnsi="仿宋_GB2312"/>
          <w:color w:val="000000"/>
          <w:kern w:val="0"/>
          <w:sz w:val="32"/>
          <w:szCs w:val="32"/>
          <w:u w:val="none"/>
          <w:lang w:bidi="ar"/>
        </w:rPr>
        <w:t>yytg@gdedu.gov.cn</w:t>
      </w:r>
      <w:r>
        <w:rPr>
          <w:rFonts w:ascii="仿宋_GB2312" w:hAnsi="仿宋_GB2312" w:cs="仿宋_GB2312" w:eastAsia="仿宋_GB2312"/>
          <w:color w:val="000000"/>
          <w:kern w:val="0"/>
          <w:sz w:val="32"/>
          <w:szCs w:val="32"/>
          <w:u w:val="none"/>
          <w:lang w:bidi="ar"/>
        </w:rPr>
        <w:t>；</w:t>
      </w:r>
    </w:p>
    <w:p>
      <w:pPr>
        <w:pStyle w:val="Normal"/>
        <w:spacing w:lineRule="exact" w:line="560" w:before="0" w:after="0"/>
        <w:ind w:firstLine="640" w:right="0"/>
        <w:jc w:val="both"/>
        <w:rPr>
          <w:rFonts w:ascii="仿宋_GB2312" w:hAnsi="仿宋_GB2312" w:eastAsia="仿宋_GB2312" w:cs="仿宋_GB2312"/>
          <w:color w:val="000000"/>
          <w:kern w:val="0"/>
          <w:sz w:val="32"/>
          <w:szCs w:val="32"/>
          <w:lang w:bidi="ar"/>
        </w:rPr>
      </w:pPr>
      <w:r>
        <w:rPr>
          <w:rFonts w:ascii="仿宋_GB2312" w:hAnsi="仿宋_GB2312" w:cs="仿宋_GB2312" w:eastAsia="仿宋_GB2312"/>
          <w:color w:val="000000"/>
          <w:kern w:val="0"/>
          <w:sz w:val="32"/>
          <w:szCs w:val="32"/>
          <w:lang w:bidi="ar"/>
        </w:rPr>
        <w:t>地址：广州市江南大道中</w:t>
      </w:r>
      <w:r>
        <w:rPr>
          <w:rFonts w:eastAsia="仿宋_GB2312" w:cs="仿宋_GB2312" w:ascii="仿宋_GB2312" w:hAnsi="仿宋_GB2312"/>
          <w:color w:val="000000"/>
          <w:kern w:val="0"/>
          <w:sz w:val="32"/>
          <w:szCs w:val="32"/>
          <w:lang w:bidi="ar"/>
        </w:rPr>
        <w:t>233</w:t>
      </w:r>
      <w:r>
        <w:rPr>
          <w:rFonts w:ascii="仿宋_GB2312" w:hAnsi="仿宋_GB2312" w:cs="仿宋_GB2312" w:eastAsia="仿宋_GB2312"/>
          <w:color w:val="000000"/>
          <w:kern w:val="0"/>
          <w:sz w:val="32"/>
          <w:szCs w:val="32"/>
          <w:lang w:bidi="ar"/>
        </w:rPr>
        <w:t>号广东省教育厅事务中心（广东省电化教育馆）</w:t>
      </w:r>
      <w:r>
        <w:rPr>
          <w:rFonts w:ascii="仿宋_GB2312" w:hAnsi="仿宋_GB2312" w:cs="仿宋_GB2312" w:eastAsia="仿宋_GB2312"/>
          <w:color w:val="000000"/>
          <w:kern w:val="0"/>
          <w:sz w:val="32"/>
          <w:szCs w:val="32"/>
          <w:lang w:eastAsia="zh-CN" w:bidi="ar"/>
        </w:rPr>
        <w:t>数字教育部</w:t>
      </w:r>
      <w:r>
        <w:rPr>
          <w:rFonts w:ascii="仿宋_GB2312" w:hAnsi="仿宋_GB2312" w:cs="仿宋_GB2312" w:eastAsia="仿宋_GB2312"/>
          <w:color w:val="000000"/>
          <w:kern w:val="0"/>
          <w:sz w:val="32"/>
          <w:szCs w:val="32"/>
          <w:lang w:bidi="ar"/>
        </w:rPr>
        <w:t>。</w:t>
      </w:r>
    </w:p>
    <w:p>
      <w:pPr>
        <w:pStyle w:val="Normal"/>
        <w:spacing w:lineRule="exact" w:line="560" w:before="0" w:after="0"/>
        <w:ind w:firstLine="640" w:right="0"/>
        <w:jc w:val="both"/>
        <w:rPr>
          <w:rFonts w:ascii="仿宋_GB2312" w:hAnsi="仿宋_GB2312" w:eastAsia="仿宋_GB2312" w:cs="仿宋_GB2312"/>
          <w:bCs/>
          <w:color w:val="000000"/>
          <w:kern w:val="0"/>
          <w:sz w:val="32"/>
          <w:szCs w:val="32"/>
          <w:lang w:bidi="ar"/>
        </w:rPr>
      </w:pPr>
      <w:r>
        <w:rPr>
          <w:rFonts w:eastAsia="仿宋_GB2312" w:cs="仿宋_GB2312" w:ascii="仿宋_GB2312" w:hAnsi="仿宋_GB2312"/>
          <w:bCs/>
          <w:color w:val="000000"/>
          <w:kern w:val="0"/>
          <w:sz w:val="32"/>
          <w:szCs w:val="32"/>
          <w:lang w:bidi="ar"/>
        </w:rPr>
      </w:r>
    </w:p>
    <w:p>
      <w:pPr>
        <w:pStyle w:val="Normal"/>
        <w:spacing w:lineRule="exact" w:line="560" w:before="0" w:after="0"/>
        <w:ind w:firstLine="640" w:right="0"/>
        <w:jc w:val="both"/>
        <w:rPr>
          <w:rFonts w:ascii="仿宋_GB2312" w:hAnsi="仿宋_GB2312" w:eastAsia="仿宋_GB2312" w:cs="仿宋_GB2312"/>
          <w:bCs/>
          <w:sz w:val="32"/>
          <w:szCs w:val="32"/>
        </w:rPr>
      </w:pPr>
      <w:r>
        <w:rPr>
          <w:rFonts w:ascii="仿宋_GB2312" w:hAnsi="仿宋_GB2312" w:cs="仿宋_GB2312" w:eastAsia="仿宋_GB2312"/>
          <w:bCs/>
          <w:sz w:val="32"/>
          <w:szCs w:val="32"/>
        </w:rPr>
        <w:t>附件：</w:t>
      </w:r>
      <w:r>
        <w:rPr>
          <w:rFonts w:eastAsia="仿宋_GB2312" w:cs="仿宋_GB2312" w:ascii="仿宋_GB2312" w:hAnsi="仿宋_GB2312"/>
          <w:sz w:val="32"/>
          <w:szCs w:val="32"/>
        </w:rPr>
        <w:t>1.</w:t>
      </w:r>
      <w:r>
        <w:rPr>
          <w:rFonts w:ascii="仿宋_GB2312" w:hAnsi="仿宋_GB2312" w:cs="仿宋_GB2312" w:eastAsia="仿宋_GB2312"/>
          <w:sz w:val="32"/>
          <w:szCs w:val="32"/>
        </w:rPr>
        <w:t>创意智造类</w:t>
      </w:r>
      <w:r>
        <w:rPr>
          <w:rFonts w:ascii="仿宋_GB2312" w:hAnsi="仿宋_GB2312" w:cs="仿宋_GB2312" w:eastAsia="仿宋_GB2312"/>
          <w:bCs/>
          <w:sz w:val="32"/>
          <w:szCs w:val="32"/>
        </w:rPr>
        <w:t>项目说明</w:t>
      </w:r>
    </w:p>
    <w:p>
      <w:pPr>
        <w:pStyle w:val="Normal"/>
        <w:spacing w:lineRule="exact" w:line="560" w:before="0" w:after="0"/>
        <w:ind w:firstLine="1600" w:right="0"/>
        <w:jc w:val="both"/>
        <w:rPr>
          <w:rFonts w:ascii="仿宋_GB2312" w:hAnsi="仿宋_GB2312" w:eastAsia="仿宋_GB2312" w:cs="仿宋_GB2312"/>
          <w:bCs/>
          <w:sz w:val="32"/>
          <w:szCs w:val="32"/>
        </w:rPr>
      </w:pPr>
      <w:r>
        <w:rPr>
          <w:rFonts w:eastAsia="仿宋_GB2312" w:cs="仿宋_GB2312" w:ascii="仿宋_GB2312" w:hAnsi="仿宋_GB2312"/>
          <w:sz w:val="32"/>
          <w:szCs w:val="32"/>
        </w:rPr>
        <w:t>2.</w:t>
      </w:r>
      <w:r>
        <w:rPr>
          <w:rFonts w:ascii="仿宋_GB2312" w:hAnsi="仿宋_GB2312" w:cs="仿宋_GB2312" w:eastAsia="仿宋_GB2312"/>
          <w:sz w:val="32"/>
          <w:szCs w:val="32"/>
        </w:rPr>
        <w:t>优创未来</w:t>
      </w:r>
      <w:r>
        <w:rPr>
          <w:rFonts w:ascii="仿宋_GB2312" w:hAnsi="仿宋_GB2312" w:cs="仿宋_GB2312" w:eastAsia="仿宋_GB2312"/>
          <w:bCs/>
          <w:sz w:val="32"/>
          <w:szCs w:val="32"/>
        </w:rPr>
        <w:t>项目说明</w:t>
      </w:r>
    </w:p>
    <w:p>
      <w:pPr>
        <w:pStyle w:val="Normal"/>
        <w:spacing w:lineRule="exact" w:line="560" w:before="0" w:after="0"/>
        <w:ind w:firstLine="1600" w:right="0"/>
        <w:jc w:val="both"/>
        <w:rPr>
          <w:rFonts w:ascii="仿宋_GB2312" w:hAnsi="仿宋_GB2312" w:eastAsia="仿宋_GB2312" w:cs="仿宋_GB2312"/>
          <w:sz w:val="32"/>
          <w:szCs w:val="32"/>
        </w:rPr>
      </w:pPr>
      <w:r>
        <w:rPr>
          <w:rFonts w:eastAsia="仿宋_GB2312" w:cs="仿宋_GB2312" w:ascii="仿宋_GB2312" w:hAnsi="仿宋_GB2312"/>
          <w:sz w:val="32"/>
          <w:szCs w:val="32"/>
          <w:lang w:val="en-US" w:eastAsia="zh-CN"/>
        </w:rPr>
        <w:t>3</w:t>
      </w:r>
      <w:r>
        <w:rPr>
          <w:rFonts w:eastAsia="仿宋_GB2312" w:cs="仿宋_GB2312" w:ascii="仿宋_GB2312" w:hAnsi="仿宋_GB2312"/>
          <w:sz w:val="32"/>
          <w:szCs w:val="32"/>
        </w:rPr>
        <w:t>.</w:t>
      </w:r>
      <w:r>
        <w:rPr>
          <w:rFonts w:ascii="仿宋_GB2312" w:hAnsi="仿宋_GB2312" w:cs="仿宋_GB2312" w:eastAsia="仿宋_GB2312"/>
          <w:sz w:val="32"/>
          <w:szCs w:val="32"/>
        </w:rPr>
        <w:t>计算思维类项目说明</w:t>
      </w:r>
    </w:p>
    <w:p>
      <w:pPr>
        <w:pStyle w:val="Style24"/>
        <w:keepNext w:val="false"/>
        <w:keepLines w:val="false"/>
        <w:widowControl/>
        <w:suppressLineNumbers w:val="0"/>
        <w:spacing w:before="0" w:after="0"/>
        <w:ind w:right="0"/>
        <w:rPr/>
      </w:pPr>
      <w:r>
        <w:rPr>
          <w:rFonts w:ascii="仿宋_GB2312" w:hAnsi="仿宋_GB2312" w:cs="仿宋_GB2312" w:eastAsia="仿宋_GB2312"/>
          <w:bCs/>
          <w:sz w:val="32"/>
          <w:szCs w:val="32"/>
          <w:lang w:val="en-US" w:eastAsia="zh-CN"/>
        </w:rPr>
        <w:t xml:space="preserve">         </w:t>
      </w:r>
      <w:r>
        <w:rPr>
          <w:rFonts w:ascii="仿宋_GB2312" w:hAnsi="仿宋_GB2312" w:cs="仿宋_GB2312" w:eastAsia="仿宋_GB2312"/>
          <w:kern w:val="2"/>
          <w:sz w:val="32"/>
          <w:szCs w:val="32"/>
          <w:lang w:val="en-US" w:eastAsia="zh-CN" w:bidi="ar-SA"/>
        </w:rPr>
        <w:t xml:space="preserve"> </w:t>
      </w:r>
      <w:r>
        <w:rPr>
          <w:rFonts w:eastAsia="仿宋_GB2312" w:cs="仿宋_GB2312" w:ascii="仿宋_GB2312" w:hAnsi="仿宋_GB2312"/>
          <w:kern w:val="2"/>
          <w:sz w:val="32"/>
          <w:szCs w:val="32"/>
          <w:lang w:val="en-US" w:eastAsia="zh-CN" w:bidi="ar-SA"/>
        </w:rPr>
        <w:t>4.</w:t>
      </w:r>
      <w:r>
        <w:rPr>
          <w:rFonts w:ascii="仿宋_GB2312" w:hAnsi="仿宋_GB2312" w:cs="仿宋_GB2312" w:eastAsia="仿宋_GB2312"/>
          <w:kern w:val="2"/>
          <w:sz w:val="32"/>
          <w:szCs w:val="32"/>
          <w:lang w:val="en-US" w:eastAsia="zh-CN" w:bidi="ar-SA"/>
        </w:rPr>
        <w:t>活动组织单位联系人信息表</w:t>
      </w:r>
    </w:p>
    <w:p>
      <w:pPr>
        <w:pStyle w:val="TOC2"/>
        <w:spacing w:before="0" w:after="160"/>
        <w:rPr>
          <w:rFonts w:eastAsia="仿宋_GB2312"/>
          <w:lang w:val="en-US" w:eastAsia="zh-CN"/>
        </w:rPr>
      </w:pPr>
      <w:r>
        <w:rPr>
          <w:rFonts w:eastAsia="仿宋_GB2312"/>
          <w:lang w:val="en-US" w:eastAsia="zh-CN"/>
        </w:rPr>
      </w:r>
    </w:p>
    <w:sectPr>
      <w:footerReference w:type="default" r:id="rId4"/>
      <w:footerReference w:type="first" r:id="rId5"/>
      <w:type w:val="nextPage"/>
      <w:pgSz w:w="11906" w:h="16838"/>
      <w:pgMar w:left="1587" w:right="1474" w:gutter="0" w:header="0" w:top="2098" w:footer="992" w:bottom="1984"/>
      <w:pgNumType w:start="1" w:fmt="decimal"/>
      <w:formProt w:val="false"/>
      <w:titlePg/>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Times New Roman"/>
    <w:charset w:val="00"/>
    <w:family w:val="swiss"/>
    <w:pitch w:val="default"/>
  </w:font>
  <w:font w:name="Wingdings">
    <w:charset w:val="00"/>
    <w:family w:val="auto"/>
    <w:pitch w:val="default"/>
  </w:font>
  <w:font w:name="Calibri">
    <w:altName w:val="DejaVu Sans"/>
    <w:charset w:val="00"/>
    <w:family w:val="swiss"/>
    <w:pitch w:val="default"/>
  </w:font>
  <w:font w:name="仿宋_GB2312">
    <w:charset w:val="86"/>
    <w:family w:val="modern"/>
    <w:pitch w:val="default"/>
  </w:font>
  <w:font w:name="宋体">
    <w:altName w:val="方正书宋_GBK"/>
    <w:charset w:val="86"/>
    <w:family w:val="auto"/>
    <w:pitch w:val="default"/>
  </w:font>
  <w:font w:name="Times New Roman">
    <w:charset w:val="00"/>
    <w:family w:val="roman"/>
    <w:pitch w:val="default"/>
  </w:font>
  <w:font w:name="Liberation Sans">
    <w:altName w:val="Arial"/>
    <w:charset w:val="01"/>
    <w:family w:val="swiss"/>
    <w:pitch w:val="variable"/>
  </w:font>
  <w:font w:name="Cambria">
    <w:altName w:val="Noto Sans Syriac Eastern"/>
    <w:charset w:val="00"/>
    <w:family w:val="roman"/>
    <w:pitch w:val="default"/>
  </w:font>
  <w:font w:name="Tahoma">
    <w:altName w:val="DejaVu Sans"/>
    <w:charset w:val="00"/>
    <w:family w:val="swiss"/>
    <w:pitch w:val="default"/>
  </w:font>
  <w:font w:name="方正小标宋简体">
    <w:charset w:val="86"/>
    <w:family w:val="script"/>
    <w:pitch w:val="default"/>
  </w:font>
  <w:font w:name="方正小标宋_GBK">
    <w:charset w:val="86"/>
    <w:family w:val="auto"/>
    <w:pitch w:val="default"/>
  </w:font>
  <w:font w:name="黑体">
    <w:charset w:val="86"/>
    <w:family w:val="auto"/>
    <w:pitch w:val="default"/>
  </w:font>
  <w:font w:name="楷体">
    <w:altName w:val="方正楷体_GBK"/>
    <w:charset w:val="00"/>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仿宋_GB2312" w:hAnsi="仿宋_GB2312" w:eastAsia="仿宋_GB2312" w:cs="仿宋_GB2312"/>
        <w:sz w:val="32"/>
        <w:szCs w:val="32"/>
      </w:rPr>
    </w:pPr>
    <w:r>
      <w:rPr>
        <w:rFonts w:eastAsia="仿宋_GB2312" w:cs="仿宋_GB2312" w:ascii="仿宋_GB2312" w:hAnsi="仿宋_GB2312"/>
        <w:sz w:val="32"/>
        <w:szCs w:val="32"/>
      </w:rPr>
    </w:r>
    <w:r>
      <mc:AlternateContent>
        <mc:Choice Requires="wps">
          <w:drawing>
            <wp:anchor behindDoc="1" distT="0" distB="0" distL="114935" distR="114935" simplePos="0" locked="0" layoutInCell="1" allowOverlap="1" relativeHeight="0">
              <wp:simplePos x="0" y="0"/>
              <wp:positionH relativeFrom="margin">
                <wp:align>center</wp:align>
              </wp:positionH>
              <wp:positionV relativeFrom="paragraph">
                <wp:posOffset>635</wp:posOffset>
              </wp:positionV>
              <wp:extent cx="1828800" cy="1828800"/>
              <wp:effectExtent l="0" t="0" r="0" b="0"/>
              <wp:wrapNone/>
              <wp:docPr id="1" name="Frame1"/>
              <a:graphic xmlns:a="http://schemas.openxmlformats.org/drawingml/2006/main">
                <a:graphicData uri="http://schemas.microsoft.com/office/word/2010/wordprocessingShape">
                  <wps:wsp>
                    <wps:cNvSpPr txBox="1"/>
                    <wps:spPr>
                      <a:xfrm>
                        <a:off x="0" y="0"/>
                        <a:ext cx="1828800" cy="1828800"/>
                      </a:xfrm>
                      <a:prstGeom prst="rect"/>
                      <a:solidFill>
                        <a:srgbClr val="FFFFFF">
                          <a:alpha val="0"/>
                        </a:srgbClr>
                      </a:solidFill>
                    </wps:spPr>
                    <wps:txbx>
                      <w:txbxContent>
                        <w:p>
                          <w:pPr>
                            <w:pStyle w:val="Footer"/>
                            <w:spacing w:before="0" w:after="160"/>
                            <w:jc w:val="right"/>
                            <w:rPr/>
                          </w:pPr>
                          <w:r>
                            <w:rPr>
                              <w:rFonts w:ascii="仿宋_GB2312" w:hAnsi="仿宋_GB2312" w:cs="仿宋_GB2312" w:eastAsia="仿宋_GB2312"/>
                              <w:sz w:val="32"/>
                              <w:szCs w:val="32"/>
                            </w:rPr>
                            <w:t xml:space="preserve">— </w:t>
                          </w:r>
                          <w:r>
                            <w:rPr>
                              <w:rFonts w:ascii="仿宋_GB2312" w:hAnsi="仿宋_GB2312" w:cs="仿宋_GB2312" w:eastAsia="仿宋_GB2312"/>
                              <w:sz w:val="32"/>
                              <w:szCs w:val="32"/>
                            </w:rPr>
                            <w:fldChar w:fldCharType="begin"/>
                          </w:r>
                          <w:r>
                            <w:rPr>
                              <w:sz w:val="32"/>
                              <w:szCs w:val="32"/>
                              <w:rFonts w:ascii="仿宋_GB2312" w:hAnsi="仿宋_GB2312" w:cs="仿宋_GB2312" w:eastAsia="仿宋_GB2312"/>
                            </w:rPr>
                            <w:instrText xml:space="preserve"> PAGE </w:instrText>
                          </w:r>
                          <w:r>
                            <w:rPr>
                              <w:sz w:val="32"/>
                              <w:szCs w:val="32"/>
                              <w:rFonts w:ascii="仿宋_GB2312" w:hAnsi="仿宋_GB2312" w:cs="仿宋_GB2312" w:eastAsia="仿宋_GB2312"/>
                            </w:rPr>
                            <w:fldChar w:fldCharType="separate"/>
                          </w:r>
                          <w:r>
                            <w:rPr>
                              <w:sz w:val="32"/>
                              <w:szCs w:val="32"/>
                              <w:rFonts w:ascii="仿宋_GB2312" w:hAnsi="仿宋_GB2312" w:cs="仿宋_GB2312" w:eastAsia="仿宋_GB2312"/>
                            </w:rPr>
                            <w:t>0</w:t>
                          </w:r>
                          <w:r>
                            <w:rPr>
                              <w:sz w:val="32"/>
                              <w:szCs w:val="32"/>
                              <w:rFonts w:ascii="仿宋_GB2312" w:hAnsi="仿宋_GB2312" w:cs="仿宋_GB2312" w:eastAsia="仿宋_GB2312"/>
                            </w:rPr>
                            <w:fldChar w:fldCharType="end"/>
                          </w:r>
                          <w:r>
                            <w:rPr>
                              <w:rFonts w:ascii="仿宋_GB2312" w:hAnsi="仿宋_GB2312" w:cs="仿宋_GB2312" w:eastAsia="仿宋_GB2312"/>
                              <w:sz w:val="32"/>
                              <w:szCs w:val="32"/>
                            </w:rPr>
                            <w:t xml:space="preserve"> —</w:t>
                          </w:r>
                        </w:p>
                      </w:txbxContent>
                    </wps:txbx>
                    <wps:bodyPr anchor="t" lIns="635" tIns="635" rIns="635" bIns="635">
                      <a:spAutoFit/>
                    </wps:bodyPr>
                  </wps:wsp>
                </a:graphicData>
              </a:graphic>
            </wp:anchor>
          </w:drawing>
        </mc:Choice>
        <mc:Fallback>
          <w:pict>
            <v:rect fillcolor="#FFFFFF" style="position:absolute;rotation:-0;width:144pt;height:144pt;mso-wrap-distance-left:9.05pt;mso-wrap-distance-right:9.05pt;mso-wrap-distance-top:0pt;mso-wrap-distance-bottom:0pt;margin-top:0pt;mso-position-vertical-relative:text;margin-left:0pt;mso-position-horizontal:center;mso-position-horizontal-relative:margin">
              <v:fill opacity="0f"/>
              <v:textbox inset="0.000694444444444445in,0.000694444444444445in,0.000694444444444445in,0.000694444444444445in">
                <w:txbxContent>
                  <w:p>
                    <w:pPr>
                      <w:pStyle w:val="Footer"/>
                      <w:spacing w:before="0" w:after="160"/>
                      <w:jc w:val="right"/>
                      <w:rPr/>
                    </w:pPr>
                    <w:r>
                      <w:rPr>
                        <w:rFonts w:ascii="仿宋_GB2312" w:hAnsi="仿宋_GB2312" w:cs="仿宋_GB2312" w:eastAsia="仿宋_GB2312"/>
                        <w:sz w:val="32"/>
                        <w:szCs w:val="32"/>
                      </w:rPr>
                      <w:t xml:space="preserve">— </w:t>
                    </w:r>
                    <w:r>
                      <w:rPr>
                        <w:rFonts w:ascii="仿宋_GB2312" w:hAnsi="仿宋_GB2312" w:cs="仿宋_GB2312" w:eastAsia="仿宋_GB2312"/>
                        <w:sz w:val="32"/>
                        <w:szCs w:val="32"/>
                      </w:rPr>
                      <w:fldChar w:fldCharType="begin"/>
                    </w:r>
                    <w:r>
                      <w:rPr>
                        <w:sz w:val="32"/>
                        <w:szCs w:val="32"/>
                        <w:rFonts w:ascii="仿宋_GB2312" w:hAnsi="仿宋_GB2312" w:cs="仿宋_GB2312" w:eastAsia="仿宋_GB2312"/>
                      </w:rPr>
                      <w:instrText xml:space="preserve"> PAGE </w:instrText>
                    </w:r>
                    <w:r>
                      <w:rPr>
                        <w:sz w:val="32"/>
                        <w:szCs w:val="32"/>
                        <w:rFonts w:ascii="仿宋_GB2312" w:hAnsi="仿宋_GB2312" w:cs="仿宋_GB2312" w:eastAsia="仿宋_GB2312"/>
                      </w:rPr>
                      <w:fldChar w:fldCharType="separate"/>
                    </w:r>
                    <w:r>
                      <w:rPr>
                        <w:sz w:val="32"/>
                        <w:szCs w:val="32"/>
                        <w:rFonts w:ascii="仿宋_GB2312" w:hAnsi="仿宋_GB2312" w:cs="仿宋_GB2312" w:eastAsia="仿宋_GB2312"/>
                      </w:rPr>
                      <w:t>0</w:t>
                    </w:r>
                    <w:r>
                      <w:rPr>
                        <w:sz w:val="32"/>
                        <w:szCs w:val="32"/>
                        <w:rFonts w:ascii="仿宋_GB2312" w:hAnsi="仿宋_GB2312" w:cs="仿宋_GB2312" w:eastAsia="仿宋_GB2312"/>
                      </w:rPr>
                      <w:fldChar w:fldCharType="end"/>
                    </w:r>
                    <w:r>
                      <w:rPr>
                        <w:rFonts w:ascii="仿宋_GB2312" w:hAnsi="仿宋_GB2312" w:cs="仿宋_GB2312" w:eastAsia="仿宋_GB2312"/>
                        <w:sz w:val="32"/>
                        <w:szCs w:val="32"/>
                      </w:rPr>
                      <w:t xml:space="preserve"> —</w:t>
                    </w:r>
                  </w:p>
                </w:txbxContent>
              </v:textbox>
              <w10:wrap type="none"/>
            </v:rect>
          </w:pict>
        </mc:Fallback>
      </mc:AlternateContent>
    </w:r>
  </w:p>
  <w:p>
    <w:pPr>
      <w:pStyle w:val="Footer"/>
      <w:spacing w:before="0" w:after="160"/>
      <w:rPr>
        <w:rFonts w:ascii="仿宋_GB2312" w:hAnsi="仿宋_GB2312" w:eastAsia="仿宋_GB2312" w:cs="仿宋_GB2312"/>
        <w:sz w:val="32"/>
        <w:szCs w:val="32"/>
      </w:rPr>
    </w:pPr>
    <w:r>
      <w:rPr>
        <w:rFonts w:eastAsia="仿宋_GB2312" w:cs="仿宋_GB2312" w:ascii="仿宋_GB2312" w:hAnsi="仿宋_GB2312"/>
        <w:sz w:val="32"/>
        <w:szCs w:val="32"/>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snapToGrid w:val="false"/>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仿宋_GB2312" w:hAnsi="仿宋_GB2312" w:eastAsia="仿宋_GB2312" w:cs="仿宋_GB2312"/>
        <w:sz w:val="32"/>
        <w:szCs w:val="32"/>
      </w:rPr>
    </w:pPr>
    <w:r>
      <w:rPr>
        <w:rFonts w:eastAsia="仿宋_GB2312" w:cs="仿宋_GB2312" w:ascii="仿宋_GB2312" w:hAnsi="仿宋_GB2312"/>
        <w:sz w:val="32"/>
        <w:szCs w:val="32"/>
      </w:rPr>
    </w:r>
    <w:r>
      <mc:AlternateContent>
        <mc:Choice Requires="wps">
          <w:drawing>
            <wp:anchor behindDoc="1" distT="0" distB="0" distL="114935" distR="114935" simplePos="0" locked="0" layoutInCell="0" allowOverlap="1" relativeHeight="7">
              <wp:simplePos x="0" y="0"/>
              <wp:positionH relativeFrom="margin">
                <wp:align>center</wp:align>
              </wp:positionH>
              <wp:positionV relativeFrom="paragraph">
                <wp:posOffset>635</wp:posOffset>
              </wp:positionV>
              <wp:extent cx="443230" cy="220345"/>
              <wp:effectExtent l="0" t="0" r="0" b="0"/>
              <wp:wrapNone/>
              <wp:docPr id="2" name="Frame3"/>
              <a:graphic xmlns:a="http://schemas.openxmlformats.org/drawingml/2006/main">
                <a:graphicData uri="http://schemas.microsoft.com/office/word/2010/wordprocessingShape">
                  <wps:wsp>
                    <wps:cNvSpPr txBox="1"/>
                    <wps:spPr>
                      <a:xfrm>
                        <a:off x="0" y="0"/>
                        <a:ext cx="443230" cy="220345"/>
                      </a:xfrm>
                      <a:prstGeom prst="rect"/>
                      <a:solidFill>
                        <a:srgbClr val="FFFFFF">
                          <a:alpha val="0"/>
                        </a:srgbClr>
                      </a:solidFill>
                    </wps:spPr>
                    <wps:txbx>
                      <w:txbxContent>
                        <w:p>
                          <w:pPr>
                            <w:pStyle w:val="Footer"/>
                            <w:spacing w:before="0" w:after="160"/>
                            <w:jc w:val="right"/>
                            <w:rPr/>
                          </w:pPr>
                          <w:r>
                            <w:rPr>
                              <w:sz w:val="24"/>
                              <w:szCs w:val="24"/>
                            </w:rPr>
                            <w:t>—</w:t>
                          </w:r>
                          <w:r>
                            <w:rPr>
                              <w:rFonts w:cs="Arial;Times New Roman" w:eastAsia="Arial;Times New Roman"/>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7</w:t>
                          </w:r>
                          <w:r>
                            <w:rPr>
                              <w:sz w:val="24"/>
                              <w:szCs w:val="24"/>
                            </w:rPr>
                            <w:fldChar w:fldCharType="end"/>
                          </w:r>
                          <w:r>
                            <w:rPr>
                              <w:rFonts w:cs="Arial;Times New Roman" w:eastAsia="Arial;Times New Roman"/>
                              <w:sz w:val="24"/>
                              <w:szCs w:val="24"/>
                            </w:rPr>
                            <w:t xml:space="preserve"> </w:t>
                          </w:r>
                          <w:r>
                            <w:rPr>
                              <w:sz w:val="24"/>
                              <w:szCs w:val="24"/>
                            </w:rPr>
                            <w:t>—</w:t>
                          </w:r>
                        </w:p>
                      </w:txbxContent>
                    </wps:txbx>
                    <wps:bodyPr anchor="t" lIns="635" tIns="635" rIns="635" bIns="635">
                      <a:spAutoFit/>
                    </wps:bodyPr>
                  </wps:wsp>
                </a:graphicData>
              </a:graphic>
            </wp:anchor>
          </w:drawing>
        </mc:Choice>
        <mc:Fallback>
          <w:pict>
            <v:rect fillcolor="#FFFFFF" style="position:absolute;rotation:-0;width:34.9pt;height:17.35pt;mso-wrap-distance-left:9.05pt;mso-wrap-distance-right:9.05pt;mso-wrap-distance-top:0pt;mso-wrap-distance-bottom:0pt;margin-top:0pt;mso-position-vertical-relative:text;margin-left:203.65pt;mso-position-horizontal:center;mso-position-horizontal-relative:margin">
              <v:fill opacity="0f"/>
              <v:textbox inset="0.000694444444444445in,0.000694444444444445in,0.000694444444444445in,0.000694444444444445in">
                <w:txbxContent>
                  <w:p>
                    <w:pPr>
                      <w:pStyle w:val="Footer"/>
                      <w:spacing w:before="0" w:after="160"/>
                      <w:jc w:val="right"/>
                      <w:rPr/>
                    </w:pPr>
                    <w:r>
                      <w:rPr>
                        <w:sz w:val="24"/>
                        <w:szCs w:val="24"/>
                      </w:rPr>
                      <w:t>—</w:t>
                    </w:r>
                    <w:r>
                      <w:rPr>
                        <w:rFonts w:cs="Arial;Times New Roman" w:eastAsia="Arial;Times New Roman"/>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7</w:t>
                    </w:r>
                    <w:r>
                      <w:rPr>
                        <w:sz w:val="24"/>
                        <w:szCs w:val="24"/>
                      </w:rPr>
                      <w:fldChar w:fldCharType="end"/>
                    </w:r>
                    <w:r>
                      <w:rPr>
                        <w:rFonts w:cs="Arial;Times New Roman" w:eastAsia="Arial;Times New Roman"/>
                        <w:sz w:val="24"/>
                        <w:szCs w:val="24"/>
                      </w:rPr>
                      <w:t xml:space="preserve"> </w:t>
                    </w:r>
                    <w:r>
                      <w:rPr>
                        <w:sz w:val="24"/>
                        <w:szCs w:val="24"/>
                      </w:rPr>
                      <w:t>—</w:t>
                    </w:r>
                  </w:p>
                </w:txbxContent>
              </v:textbox>
              <w10:wrap type="none"/>
            </v:rect>
          </w:pict>
        </mc:Fallback>
      </mc:AlternateContent>
    </w:r>
  </w:p>
  <w:p>
    <w:pPr>
      <w:pStyle w:val="Footer"/>
      <w:spacing w:before="0" w:after="160"/>
      <w:rPr>
        <w:rFonts w:ascii="仿宋_GB2312" w:hAnsi="仿宋_GB2312" w:eastAsia="仿宋_GB2312" w:cs="仿宋_GB2312"/>
        <w:sz w:val="32"/>
        <w:szCs w:val="32"/>
      </w:rPr>
    </w:pPr>
    <w:r>
      <w:rPr>
        <w:rFonts w:eastAsia="仿宋_GB2312" w:cs="仿宋_GB2312" w:ascii="仿宋_GB2312" w:hAnsi="仿宋_GB2312"/>
        <w:sz w:val="32"/>
        <w:szCs w:val="32"/>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r>
      <mc:AlternateContent>
        <mc:Choice Requires="wps">
          <w:drawing>
            <wp:anchor behindDoc="1" distT="0" distB="0" distL="114935" distR="114935" simplePos="0" locked="0" layoutInCell="0" allowOverlap="1" relativeHeight="8">
              <wp:simplePos x="0" y="0"/>
              <wp:positionH relativeFrom="margin">
                <wp:align>center</wp:align>
              </wp:positionH>
              <wp:positionV relativeFrom="paragraph">
                <wp:posOffset>635</wp:posOffset>
              </wp:positionV>
              <wp:extent cx="422910" cy="220345"/>
              <wp:effectExtent l="0" t="0" r="0" b="0"/>
              <wp:wrapNone/>
              <wp:docPr id="3" name="Frame2"/>
              <a:graphic xmlns:a="http://schemas.openxmlformats.org/drawingml/2006/main">
                <a:graphicData uri="http://schemas.microsoft.com/office/word/2010/wordprocessingShape">
                  <wps:wsp>
                    <wps:cNvSpPr txBox="1"/>
                    <wps:spPr>
                      <a:xfrm>
                        <a:off x="0" y="0"/>
                        <a:ext cx="422910" cy="220345"/>
                      </a:xfrm>
                      <a:prstGeom prst="rect"/>
                      <a:solidFill>
                        <a:srgbClr val="FFFFFF">
                          <a:alpha val="0"/>
                        </a:srgbClr>
                      </a:solidFill>
                    </wps:spPr>
                    <wps:txbx>
                      <w:txbxContent>
                        <w:p>
                          <w:pPr>
                            <w:pStyle w:val="Footer"/>
                            <w:spacing w:before="0" w:after="160"/>
                            <w:rPr/>
                          </w:pPr>
                          <w:r>
                            <w:rPr>
                              <w:rFonts w:ascii="宋体;方正书宋_GBK" w:hAnsi="宋体;方正书宋_GBK" w:cs="宋体;方正书宋_GBK"/>
                              <w:sz w:val="24"/>
                              <w:szCs w:val="24"/>
                            </w:rPr>
                            <w:t xml:space="preserve">— </w:t>
                          </w:r>
                          <w:r>
                            <w:rPr>
                              <w:rFonts w:ascii="宋体;方正书宋_GBK" w:hAnsi="宋体;方正书宋_GBK" w:cs="宋体;方正书宋_GBK"/>
                              <w:sz w:val="24"/>
                              <w:szCs w:val="24"/>
                            </w:rPr>
                            <w:fldChar w:fldCharType="begin"/>
                          </w:r>
                          <w:r>
                            <w:rPr>
                              <w:sz w:val="24"/>
                              <w:szCs w:val="24"/>
                              <w:rFonts w:ascii="宋体;方正书宋_GBK" w:hAnsi="宋体;方正书宋_GBK" w:cs="宋体;方正书宋_GBK"/>
                            </w:rPr>
                            <w:instrText xml:space="preserve"> PAGE </w:instrText>
                          </w:r>
                          <w:r>
                            <w:rPr>
                              <w:sz w:val="24"/>
                              <w:szCs w:val="24"/>
                              <w:rFonts w:ascii="宋体;方正书宋_GBK" w:hAnsi="宋体;方正书宋_GBK" w:cs="宋体;方正书宋_GBK"/>
                            </w:rPr>
                            <w:fldChar w:fldCharType="separate"/>
                          </w:r>
                          <w:r>
                            <w:rPr>
                              <w:sz w:val="24"/>
                              <w:szCs w:val="24"/>
                              <w:rFonts w:ascii="宋体;方正书宋_GBK" w:hAnsi="宋体;方正书宋_GBK" w:cs="宋体;方正书宋_GBK"/>
                            </w:rPr>
                            <w:t>1</w:t>
                          </w:r>
                          <w:r>
                            <w:rPr>
                              <w:sz w:val="24"/>
                              <w:szCs w:val="24"/>
                              <w:rFonts w:ascii="宋体;方正书宋_GBK" w:hAnsi="宋体;方正书宋_GBK" w:cs="宋体;方正书宋_GBK"/>
                            </w:rPr>
                            <w:fldChar w:fldCharType="end"/>
                          </w:r>
                          <w:r>
                            <w:rPr>
                              <w:rFonts w:ascii="宋体;方正书宋_GBK" w:hAnsi="宋体;方正书宋_GBK" w:cs="宋体;方正书宋_GBK"/>
                              <w:sz w:val="24"/>
                              <w:szCs w:val="24"/>
                            </w:rPr>
                            <w:t xml:space="preserve"> —</w:t>
                          </w:r>
                        </w:p>
                      </w:txbxContent>
                    </wps:txbx>
                    <wps:bodyPr anchor="t" lIns="635" tIns="635" rIns="635" bIns="635">
                      <a:spAutoFit/>
                    </wps:bodyPr>
                  </wps:wsp>
                </a:graphicData>
              </a:graphic>
            </wp:anchor>
          </w:drawing>
        </mc:Choice>
        <mc:Fallback>
          <w:pict>
            <v:rect fillcolor="#FFFFFF" style="position:absolute;rotation:-0;width:33.3pt;height:17.35pt;mso-wrap-distance-left:9.05pt;mso-wrap-distance-right:9.05pt;mso-wrap-distance-top:0pt;mso-wrap-distance-bottom:0pt;margin-top:0pt;mso-position-vertical-relative:text;margin-left:204.45pt;mso-position-horizontal:center;mso-position-horizontal-relative:margin">
              <v:fill opacity="0f"/>
              <v:textbox inset="0.000694444444444445in,0.000694444444444445in,0.000694444444444445in,0.000694444444444445in">
                <w:txbxContent>
                  <w:p>
                    <w:pPr>
                      <w:pStyle w:val="Footer"/>
                      <w:spacing w:before="0" w:after="160"/>
                      <w:rPr/>
                    </w:pPr>
                    <w:r>
                      <w:rPr>
                        <w:rFonts w:ascii="宋体;方正书宋_GBK" w:hAnsi="宋体;方正书宋_GBK" w:cs="宋体;方正书宋_GBK"/>
                        <w:sz w:val="24"/>
                        <w:szCs w:val="24"/>
                      </w:rPr>
                      <w:t xml:space="preserve">— </w:t>
                    </w:r>
                    <w:r>
                      <w:rPr>
                        <w:rFonts w:ascii="宋体;方正书宋_GBK" w:hAnsi="宋体;方正书宋_GBK" w:cs="宋体;方正书宋_GBK"/>
                        <w:sz w:val="24"/>
                        <w:szCs w:val="24"/>
                      </w:rPr>
                      <w:fldChar w:fldCharType="begin"/>
                    </w:r>
                    <w:r>
                      <w:rPr>
                        <w:sz w:val="24"/>
                        <w:szCs w:val="24"/>
                        <w:rFonts w:ascii="宋体;方正书宋_GBK" w:hAnsi="宋体;方正书宋_GBK" w:cs="宋体;方正书宋_GBK"/>
                      </w:rPr>
                      <w:instrText xml:space="preserve"> PAGE </w:instrText>
                    </w:r>
                    <w:r>
                      <w:rPr>
                        <w:sz w:val="24"/>
                        <w:szCs w:val="24"/>
                        <w:rFonts w:ascii="宋体;方正书宋_GBK" w:hAnsi="宋体;方正书宋_GBK" w:cs="宋体;方正书宋_GBK"/>
                      </w:rPr>
                      <w:fldChar w:fldCharType="separate"/>
                    </w:r>
                    <w:r>
                      <w:rPr>
                        <w:sz w:val="24"/>
                        <w:szCs w:val="24"/>
                        <w:rFonts w:ascii="宋体;方正书宋_GBK" w:hAnsi="宋体;方正书宋_GBK" w:cs="宋体;方正书宋_GBK"/>
                      </w:rPr>
                      <w:t>1</w:t>
                    </w:r>
                    <w:r>
                      <w:rPr>
                        <w:sz w:val="24"/>
                        <w:szCs w:val="24"/>
                        <w:rFonts w:ascii="宋体;方正书宋_GBK" w:hAnsi="宋体;方正书宋_GBK" w:cs="宋体;方正书宋_GBK"/>
                      </w:rPr>
                      <w:fldChar w:fldCharType="end"/>
                    </w:r>
                    <w:r>
                      <w:rPr>
                        <w:rFonts w:ascii="宋体;方正书宋_GBK" w:hAnsi="宋体;方正书宋_GBK" w:cs="宋体;方正书宋_GBK"/>
                        <w:sz w:val="24"/>
                        <w:szCs w:val="24"/>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420"/>
        </w:tabs>
        <w:ind w:left="0" w:hanging="0"/>
      </w:pPr>
    </w:lvl>
  </w:abstractNum>
  <w:abstractNum w:abstractNumId="3">
    <w:lvl w:ilvl="0">
      <w:start w:val="1"/>
      <w:numFmt w:val="chineseCountingThousand"/>
      <w:suff w:val="nothing"/>
      <w:lvlText w:val="（%1）"/>
      <w:lvlJc w:val="left"/>
      <w:pPr>
        <w:tabs>
          <w:tab w:val="num" w:pos="0"/>
        </w:tabs>
        <w:ind w:left="0" w:hanging="0"/>
      </w:pPr>
      <w:rPr/>
    </w:lvl>
  </w:abstractNum>
  <w:abstractNum w:abstractNumId="4">
    <w:lvl w:ilvl="0">
      <w:start w:val="1"/>
      <w:numFmt w:val="chineseCountingThousand"/>
      <w:suff w:val="nothing"/>
      <w:lvlText w:val="（%1）"/>
      <w:lvlJc w:val="left"/>
      <w:pPr>
        <w:tabs>
          <w:tab w:val="num" w:pos="0"/>
        </w:tabs>
        <w:ind w:left="0" w:hanging="0"/>
      </w:pPr>
      <w:rPr/>
    </w:lvl>
  </w:abstractNum>
  <w:abstractNum w:abstractNumId="5">
    <w:lvl w:ilvl="0">
      <w:start w:val="1"/>
      <w:numFmt w:val="chineseCountingThousand"/>
      <w:suff w:val="nothing"/>
      <w:lvlText w:val="（%1）"/>
      <w:lvlJc w:val="left"/>
      <w:pPr>
        <w:tabs>
          <w:tab w:val="num" w:pos="0"/>
        </w:tabs>
        <w:ind w:left="0" w:hanging="0"/>
      </w:pPr>
      <w:rPr/>
    </w:lvl>
  </w:abstractNum>
  <w:abstractNum w:abstractNumId="6">
    <w:lvl w:ilvl="0">
      <w:start w:val="1"/>
      <w:numFmt w:val="chineseCountingThousand"/>
      <w:suff w:val="nothing"/>
      <w:lvlText w:val="（%1）"/>
      <w:lvlJc w:val="left"/>
      <w:pPr>
        <w:tabs>
          <w:tab w:val="num" w:pos="0"/>
        </w:tabs>
        <w:ind w:left="0" w:hanging="0"/>
      </w:pPr>
      <w:rPr/>
    </w:lvl>
  </w:abstractNum>
  <w:abstractNum w:abstractNumId="7">
    <w:lvl w:ilvl="0">
      <w:start w:val="1"/>
      <w:numFmt w:val="chineseCountingThousand"/>
      <w:lvlText w:val="%1、"/>
      <w:lvlJc w:val="left"/>
      <w:pPr>
        <w:tabs>
          <w:tab w:val="num" w:pos="0"/>
        </w:tabs>
        <w:ind w:left="1360" w:hanging="720"/>
      </w:pPr>
      <w:rPr/>
    </w:lvl>
    <w:lvl w:ilvl="1">
      <w:start w:val="1"/>
      <w:numFmt w:val="lowerLetter"/>
      <w:lvlText w:val="%2)"/>
      <w:lvlJc w:val="left"/>
      <w:pPr>
        <w:tabs>
          <w:tab w:val="num" w:pos="0"/>
        </w:tabs>
        <w:ind w:left="1520" w:hanging="440"/>
      </w:pPr>
    </w:lvl>
    <w:lvl w:ilvl="2">
      <w:start w:val="1"/>
      <w:numFmt w:val="lowerRoman"/>
      <w:lvlText w:val="%3."/>
      <w:lvlJc w:val="right"/>
      <w:pPr>
        <w:tabs>
          <w:tab w:val="num" w:pos="0"/>
        </w:tabs>
        <w:ind w:left="1960" w:hanging="440"/>
      </w:pPr>
    </w:lvl>
    <w:lvl w:ilvl="3">
      <w:start w:val="1"/>
      <w:numFmt w:val="decimal"/>
      <w:lvlText w:val="%4."/>
      <w:lvlJc w:val="left"/>
      <w:pPr>
        <w:tabs>
          <w:tab w:val="num" w:pos="0"/>
        </w:tabs>
        <w:ind w:left="2400" w:hanging="440"/>
      </w:pPr>
    </w:lvl>
    <w:lvl w:ilvl="4">
      <w:start w:val="1"/>
      <w:numFmt w:val="lowerLetter"/>
      <w:lvlText w:val="%5)"/>
      <w:lvlJc w:val="left"/>
      <w:pPr>
        <w:tabs>
          <w:tab w:val="num" w:pos="0"/>
        </w:tabs>
        <w:ind w:left="2840" w:hanging="440"/>
      </w:pPr>
    </w:lvl>
    <w:lvl w:ilvl="5">
      <w:start w:val="1"/>
      <w:numFmt w:val="lowerRoman"/>
      <w:lvlText w:val="%6."/>
      <w:lvlJc w:val="right"/>
      <w:pPr>
        <w:tabs>
          <w:tab w:val="num" w:pos="0"/>
        </w:tabs>
        <w:ind w:left="3280" w:hanging="440"/>
      </w:pPr>
    </w:lvl>
    <w:lvl w:ilvl="6">
      <w:start w:val="1"/>
      <w:numFmt w:val="decimal"/>
      <w:lvlText w:val="%7."/>
      <w:lvlJc w:val="left"/>
      <w:pPr>
        <w:tabs>
          <w:tab w:val="num" w:pos="0"/>
        </w:tabs>
        <w:ind w:left="3720" w:hanging="440"/>
      </w:pPr>
    </w:lvl>
    <w:lvl w:ilvl="7">
      <w:start w:val="1"/>
      <w:numFmt w:val="lowerLetter"/>
      <w:lvlText w:val="%8)"/>
      <w:lvlJc w:val="left"/>
      <w:pPr>
        <w:tabs>
          <w:tab w:val="num" w:pos="0"/>
        </w:tabs>
        <w:ind w:left="4160" w:hanging="440"/>
      </w:pPr>
    </w:lvl>
    <w:lvl w:ilvl="8">
      <w:start w:val="1"/>
      <w:numFmt w:val="lowerRoman"/>
      <w:lvlText w:val="%9."/>
      <w:lvlJc w:val="right"/>
      <w:pPr>
        <w:tabs>
          <w:tab w:val="num" w:pos="0"/>
        </w:tabs>
        <w:ind w:left="4600" w:hanging="440"/>
      </w:pPr>
    </w:lvl>
  </w:abstractNum>
  <w:abstractNum w:abstractNumId="8">
    <w:lvl w:ilvl="0">
      <w:start w:val="1"/>
      <w:numFmt w:val="bullet"/>
      <w:lvlText w:val=""/>
      <w:lvlJc w:val="left"/>
      <w:pPr>
        <w:tabs>
          <w:tab w:val="num" w:pos="0"/>
        </w:tabs>
        <w:ind w:left="1080" w:hanging="440"/>
      </w:pPr>
      <w:rPr>
        <w:rFonts w:ascii="Wingdings" w:hAnsi="Wingdings" w:cs="Wingdings" w:hint="default"/>
      </w:rPr>
    </w:lvl>
    <w:lvl w:ilvl="1">
      <w:start w:val="1"/>
      <w:numFmt w:val="bullet"/>
      <w:lvlText w:val=""/>
      <w:lvlJc w:val="left"/>
      <w:pPr>
        <w:tabs>
          <w:tab w:val="num" w:pos="0"/>
        </w:tabs>
        <w:ind w:left="1520" w:hanging="440"/>
      </w:pPr>
      <w:rPr>
        <w:rFonts w:ascii="Wingdings" w:hAnsi="Wingdings" w:cs="Wingdings" w:hint="default"/>
      </w:rPr>
    </w:lvl>
    <w:lvl w:ilvl="2">
      <w:start w:val="1"/>
      <w:numFmt w:val="bullet"/>
      <w:lvlText w:val=""/>
      <w:lvlJc w:val="left"/>
      <w:pPr>
        <w:tabs>
          <w:tab w:val="num" w:pos="0"/>
        </w:tabs>
        <w:ind w:left="1960" w:hanging="440"/>
      </w:pPr>
      <w:rPr>
        <w:rFonts w:ascii="Wingdings" w:hAnsi="Wingdings" w:cs="Wingdings" w:hint="default"/>
      </w:rPr>
    </w:lvl>
    <w:lvl w:ilvl="3">
      <w:start w:val="1"/>
      <w:numFmt w:val="bullet"/>
      <w:lvlText w:val=""/>
      <w:lvlJc w:val="left"/>
      <w:pPr>
        <w:tabs>
          <w:tab w:val="num" w:pos="0"/>
        </w:tabs>
        <w:ind w:left="2400" w:hanging="440"/>
      </w:pPr>
      <w:rPr>
        <w:rFonts w:ascii="Wingdings" w:hAnsi="Wingdings" w:cs="Wingdings" w:hint="default"/>
      </w:rPr>
    </w:lvl>
    <w:lvl w:ilvl="4">
      <w:start w:val="1"/>
      <w:numFmt w:val="bullet"/>
      <w:lvlText w:val=""/>
      <w:lvlJc w:val="left"/>
      <w:pPr>
        <w:tabs>
          <w:tab w:val="num" w:pos="0"/>
        </w:tabs>
        <w:ind w:left="2840" w:hanging="440"/>
      </w:pPr>
      <w:rPr>
        <w:rFonts w:ascii="Wingdings" w:hAnsi="Wingdings" w:cs="Wingdings" w:hint="default"/>
      </w:rPr>
    </w:lvl>
    <w:lvl w:ilvl="5">
      <w:start w:val="1"/>
      <w:numFmt w:val="bullet"/>
      <w:lvlText w:val=""/>
      <w:lvlJc w:val="left"/>
      <w:pPr>
        <w:tabs>
          <w:tab w:val="num" w:pos="0"/>
        </w:tabs>
        <w:ind w:left="3280" w:hanging="440"/>
      </w:pPr>
      <w:rPr>
        <w:rFonts w:ascii="Wingdings" w:hAnsi="Wingdings" w:cs="Wingdings" w:hint="default"/>
      </w:rPr>
    </w:lvl>
    <w:lvl w:ilvl="6">
      <w:start w:val="1"/>
      <w:numFmt w:val="bullet"/>
      <w:lvlText w:val=""/>
      <w:lvlJc w:val="left"/>
      <w:pPr>
        <w:tabs>
          <w:tab w:val="num" w:pos="0"/>
        </w:tabs>
        <w:ind w:left="3720" w:hanging="440"/>
      </w:pPr>
      <w:rPr>
        <w:rFonts w:ascii="Wingdings" w:hAnsi="Wingdings" w:cs="Wingdings" w:hint="default"/>
      </w:rPr>
    </w:lvl>
    <w:lvl w:ilvl="7">
      <w:start w:val="1"/>
      <w:numFmt w:val="bullet"/>
      <w:lvlText w:val=""/>
      <w:lvlJc w:val="left"/>
      <w:pPr>
        <w:tabs>
          <w:tab w:val="num" w:pos="0"/>
        </w:tabs>
        <w:ind w:left="4160" w:hanging="440"/>
      </w:pPr>
      <w:rPr>
        <w:rFonts w:ascii="Wingdings" w:hAnsi="Wingdings" w:cs="Wingdings" w:hint="default"/>
      </w:rPr>
    </w:lvl>
    <w:lvl w:ilvl="8">
      <w:start w:val="1"/>
      <w:numFmt w:val="bullet"/>
      <w:lvlText w:val=""/>
      <w:lvlJc w:val="left"/>
      <w:pPr>
        <w:tabs>
          <w:tab w:val="num" w:pos="0"/>
        </w:tabs>
        <w:ind w:left="4600" w:hanging="44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trackRevisions/>
  <w:defaultTabStop w:val="420"/>
  <w:autoHyphenation w:val="true"/>
  <w:compat>
    <w:noLeading/>
    <w:doNotExpandShiftReturn/>
    <w:compatSetting w:name="compatibilityMode" w:uri="http://schemas.microsoft.com/office/word" w:val="11"/>
  </w:compat>
  <w:docVars>
    <w:docVar w:name="commondata" w:val="eyJoZGlkIjoiNGFjN2UxY2I4Nzg3NGRiMWE4MzZlY2Y4ZmUxYjdmMmUifQ=="/>
    <w:docVar w:name="KGWebUrl" w:val="https://xtbgsafe.gdzwfw.gov.cn/rz_gdjytoa//rz_gdjytoa/newoa/missive/kinggridOfficeServer.do?method=officeProcess"/>
    <w:docVar w:name="KSO_WPS_MARK_KEY" w:val="4489d2ca-80f5-4f7f-9213-874664291bf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next w:val="TOC2"/>
    <w:qFormat/>
    <w:pPr>
      <w:widowControl/>
      <w:bidi w:val="0"/>
      <w:spacing w:lineRule="auto" w:line="276" w:before="0" w:after="160"/>
    </w:pPr>
    <w:rPr>
      <w:rFonts w:ascii="Arial;Times New Roman" w:hAnsi="Arial;Times New Roman" w:eastAsia="宋体;方正书宋_GBK" w:cs="Times New Roman"/>
      <w:color w:val="auto"/>
      <w:kern w:val="2"/>
      <w:sz w:val="21"/>
      <w:szCs w:val="24"/>
      <w:lang w:val="en-US" w:eastAsia="zh-CN" w:bidi="ar-SA"/>
    </w:rPr>
  </w:style>
  <w:style w:type="paragraph" w:styleId="Heading1">
    <w:name w:val="Heading 1"/>
    <w:basedOn w:val="Normal"/>
    <w:next w:val="Normal"/>
    <w:qFormat/>
    <w:pPr>
      <w:keepNext w:val="true"/>
      <w:keepLines/>
      <w:widowControl w:val="false"/>
      <w:numPr>
        <w:ilvl w:val="0"/>
        <w:numId w:val="1"/>
      </w:numPr>
      <w:spacing w:lineRule="auto" w:line="576" w:before="340" w:after="330"/>
      <w:jc w:val="both"/>
      <w:outlineLvl w:val="0"/>
    </w:pPr>
    <w:rPr>
      <w:b/>
      <w:bCs/>
      <w:kern w:val="2"/>
      <w:sz w:val="44"/>
      <w:szCs w:val="44"/>
    </w:rPr>
  </w:style>
  <w:style w:type="paragraph" w:styleId="Heading2">
    <w:name w:val="Heading 2"/>
    <w:basedOn w:val="Normal"/>
    <w:next w:val="Normal"/>
    <w:qFormat/>
    <w:pPr>
      <w:keepLines/>
      <w:widowControl w:val="false"/>
      <w:numPr>
        <w:ilvl w:val="1"/>
        <w:numId w:val="1"/>
      </w:numPr>
      <w:spacing w:lineRule="auto" w:line="408" w:before="260" w:after="260"/>
      <w:jc w:val="both"/>
      <w:outlineLvl w:val="1"/>
    </w:pPr>
    <w:rPr>
      <w:rFonts w:eastAsia="黑体"/>
      <w:b/>
      <w:bCs/>
      <w:sz w:val="32"/>
      <w:szCs w:val="32"/>
    </w:rPr>
  </w:style>
  <w:style w:type="paragraph" w:styleId="Heading3">
    <w:name w:val="Heading 3"/>
    <w:basedOn w:val="Normal"/>
    <w:next w:val="Normal"/>
    <w:qFormat/>
    <w:pPr>
      <w:keepNext w:val="true"/>
      <w:keepLines/>
      <w:widowControl w:val="false"/>
      <w:numPr>
        <w:ilvl w:val="2"/>
        <w:numId w:val="1"/>
      </w:numPr>
      <w:spacing w:lineRule="auto" w:line="415" w:before="260" w:after="260"/>
      <w:jc w:val="both"/>
      <w:outlineLvl w:val="2"/>
    </w:pPr>
    <w:rPr>
      <w:b/>
      <w:bCs/>
      <w:sz w:val="32"/>
      <w:szCs w:val="32"/>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rFonts w:ascii="Wingdings" w:hAnsi="Wingdings" w:cs="Wingdings"/>
    </w:rPr>
  </w:style>
  <w:style w:type="character" w:styleId="Style11">
    <w:name w:val="默认段落字体"/>
    <w:qFormat/>
    <w:rPr/>
  </w:style>
  <w:style w:type="character" w:styleId="1">
    <w:name w:val="标题 1 字符"/>
    <w:qFormat/>
    <w:rPr>
      <w:rFonts w:eastAsia="宋体;方正书宋_GBK"/>
      <w:b/>
      <w:bCs/>
      <w:kern w:val="2"/>
      <w:sz w:val="44"/>
      <w:szCs w:val="44"/>
      <w:lang w:bidi="ar-SA"/>
    </w:rPr>
  </w:style>
  <w:style w:type="character" w:styleId="2">
    <w:name w:val="标题 2 字符"/>
    <w:qFormat/>
    <w:rPr>
      <w:rFonts w:ascii="Arial;Times New Roman" w:hAnsi="Arial;Times New Roman" w:eastAsia="黑体" w:cs="Arial;Times New Roman"/>
      <w:b/>
      <w:bCs/>
      <w:sz w:val="32"/>
      <w:szCs w:val="32"/>
      <w:lang w:bidi="ar-SA"/>
    </w:rPr>
  </w:style>
  <w:style w:type="character" w:styleId="3">
    <w:name w:val="标题 3 字符"/>
    <w:qFormat/>
    <w:rPr>
      <w:rFonts w:eastAsia="宋体;方正书宋_GBK"/>
      <w:b/>
      <w:bCs/>
      <w:sz w:val="32"/>
      <w:szCs w:val="32"/>
      <w:lang w:bidi="ar-SA"/>
    </w:rPr>
  </w:style>
  <w:style w:type="character" w:styleId="Style12">
    <w:name w:val="批注文字 字符"/>
    <w:qFormat/>
    <w:rPr>
      <w:rFonts w:ascii="Arial;Times New Roman" w:hAnsi="Arial;Times New Roman" w:cs="Arial;Times New Roman"/>
      <w:kern w:val="2"/>
      <w:sz w:val="21"/>
      <w:szCs w:val="24"/>
    </w:rPr>
  </w:style>
  <w:style w:type="character" w:styleId="Style13">
    <w:name w:val="正文文本 字符"/>
    <w:qFormat/>
    <w:rPr/>
  </w:style>
  <w:style w:type="character" w:styleId="Style14">
    <w:name w:val="正文文本缩进 字符"/>
    <w:qFormat/>
    <w:rPr>
      <w:rFonts w:ascii="Calibri;DejaVu Sans" w:hAnsi="Calibri;DejaVu Sans" w:eastAsia="宋体;方正书宋_GBK" w:cs="Calibri;DejaVu Sans"/>
      <w:sz w:val="24"/>
      <w:lang w:bidi="ar-SA"/>
    </w:rPr>
  </w:style>
  <w:style w:type="character" w:styleId="21">
    <w:name w:val="正文文本缩进 2 字符"/>
    <w:qFormat/>
    <w:rPr>
      <w:rFonts w:ascii="仿宋_GB2312" w:hAnsi="仿宋_GB2312" w:eastAsia="仿宋_GB2312" w:cs="宋体;方正书宋_GBK"/>
      <w:sz w:val="28"/>
      <w:lang w:bidi="ar-SA"/>
    </w:rPr>
  </w:style>
  <w:style w:type="character" w:styleId="Style15">
    <w:name w:val="批注框文本 字符"/>
    <w:qFormat/>
    <w:rPr>
      <w:rFonts w:eastAsia="宋体;方正书宋_GBK"/>
      <w:sz w:val="18"/>
      <w:szCs w:val="18"/>
      <w:lang w:bidi="ar-SA"/>
    </w:rPr>
  </w:style>
  <w:style w:type="character" w:styleId="Style16">
    <w:name w:val="页脚 字符"/>
    <w:qFormat/>
    <w:rPr>
      <w:rFonts w:eastAsia="宋体;方正书宋_GBK"/>
      <w:sz w:val="18"/>
      <w:szCs w:val="18"/>
      <w:lang w:bidi="ar-SA"/>
    </w:rPr>
  </w:style>
  <w:style w:type="character" w:styleId="Style17">
    <w:name w:val="页眉 字符"/>
    <w:qFormat/>
    <w:rPr>
      <w:rFonts w:eastAsia="宋体;方正书宋_GBK"/>
      <w:sz w:val="18"/>
      <w:szCs w:val="18"/>
      <w:lang w:bidi="ar-SA"/>
    </w:rPr>
  </w:style>
  <w:style w:type="character" w:styleId="31">
    <w:name w:val="正文文本缩进 3 字符"/>
    <w:qFormat/>
    <w:rPr>
      <w:rFonts w:eastAsia="宋体;方正书宋_GBK"/>
      <w:sz w:val="16"/>
      <w:szCs w:val="16"/>
      <w:lang w:bidi="ar-SA"/>
    </w:rPr>
  </w:style>
  <w:style w:type="character" w:styleId="HTML">
    <w:name w:val="HTML 预设格式 字符"/>
    <w:qFormat/>
    <w:rPr>
      <w:rFonts w:ascii="宋体;方正书宋_GBK" w:hAnsi="宋体;方正书宋_GBK" w:cs="宋体;方正书宋_GBK"/>
      <w:sz w:val="24"/>
      <w:szCs w:val="24"/>
    </w:rPr>
  </w:style>
  <w:style w:type="character" w:styleId="Style18">
    <w:name w:val="批注主题 字符"/>
    <w:qFormat/>
    <w:rPr>
      <w:rFonts w:ascii="Arial;Times New Roman" w:hAnsi="Arial;Times New Roman" w:cs="Arial;Times New Roman"/>
      <w:b/>
      <w:bCs/>
      <w:kern w:val="2"/>
      <w:sz w:val="21"/>
      <w:szCs w:val="24"/>
    </w:rPr>
  </w:style>
  <w:style w:type="character" w:styleId="PageNumber">
    <w:name w:val="Page Number"/>
    <w:rPr/>
  </w:style>
  <w:style w:type="character" w:styleId="Hyperlink">
    <w:name w:val="Hyperlink"/>
    <w:rPr>
      <w:color w:val="0000FF"/>
      <w:u w:val="single"/>
    </w:rPr>
  </w:style>
  <w:style w:type="character" w:styleId="Style19">
    <w:name w:val="批注引用"/>
    <w:qFormat/>
    <w:rPr>
      <w:sz w:val="21"/>
      <w:szCs w:val="21"/>
    </w:rPr>
  </w:style>
  <w:style w:type="character" w:styleId="Char1">
    <w:name w:val="页脚 Char1"/>
    <w:qFormat/>
    <w:rPr>
      <w:rFonts w:ascii="Times New Roman" w:hAnsi="Times New Roman" w:eastAsia="宋体;方正书宋_GBK" w:cs="Times New Roman"/>
      <w:sz w:val="18"/>
      <w:szCs w:val="18"/>
    </w:rPr>
  </w:style>
  <w:style w:type="character" w:styleId="Style20">
    <w:name w:val="样式 正文 +"/>
    <w:qFormat/>
    <w:rPr>
      <w:rFonts w:ascii="Times New Roman" w:hAnsi="Times New Roman" w:eastAsia="宋体;方正书宋_GBK" w:cs="Times New Roman"/>
      <w:kern w:val="0"/>
      <w:sz w:val="21"/>
    </w:rPr>
  </w:style>
  <w:style w:type="character" w:styleId="fontstyle01">
    <w:name w:val="fontstyle01"/>
    <w:qFormat/>
    <w:rPr>
      <w:rFonts w:ascii="仿宋_GB2312" w:hAnsi="仿宋_GB2312" w:eastAsia="仿宋_GB2312"/>
      <w:color w:val="000000"/>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next w:val="Normal"/>
    <w:pPr>
      <w:spacing w:before="0" w:after="12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 w:type="paragraph" w:styleId="TOC2">
    <w:name w:val="TOC 2"/>
    <w:basedOn w:val="Normal"/>
    <w:next w:val="Normal"/>
    <w:pPr>
      <w:tabs>
        <w:tab w:val="clear" w:pos="420"/>
        <w:tab w:val="left" w:pos="840" w:leader="none"/>
        <w:tab w:val="right" w:pos="8302" w:leader="dot"/>
      </w:tabs>
      <w:ind w:hanging="0" w:left="210" w:right="0"/>
    </w:pPr>
    <w:rPr>
      <w:rFonts w:ascii="Times New Roman" w:hAnsi="Times New Roman" w:cs="Times New Roman (正文 CS 字体);Times New Roman"/>
      <w:bCs/>
      <w:smallCaps/>
      <w:sz w:val="24"/>
      <w:szCs w:val="20"/>
    </w:rPr>
  </w:style>
  <w:style w:type="paragraph" w:styleId="Style21">
    <w:name w:val="题注"/>
    <w:basedOn w:val="Normal"/>
    <w:next w:val="Normal"/>
    <w:qFormat/>
    <w:pPr/>
    <w:rPr>
      <w:rFonts w:ascii="Cambria;Noto Sans Syriac Eastern" w:hAnsi="Cambria;Noto Sans Syriac Eastern" w:eastAsia="黑体" w:cs="Cambria;Noto Sans Syriac Eastern"/>
    </w:rPr>
  </w:style>
  <w:style w:type="paragraph" w:styleId="Style22">
    <w:name w:val="批注文字"/>
    <w:basedOn w:val="Normal"/>
    <w:qFormat/>
    <w:pPr/>
    <w:rPr/>
  </w:style>
  <w:style w:type="paragraph" w:styleId="BodyTextIndent">
    <w:name w:val="Body Text Indent"/>
    <w:basedOn w:val="Normal"/>
    <w:pPr>
      <w:widowControl w:val="false"/>
      <w:ind w:firstLine="480" w:left="0" w:right="0"/>
      <w:jc w:val="both"/>
    </w:pPr>
    <w:rPr>
      <w:rFonts w:ascii="Calibri;DejaVu Sans" w:hAnsi="Calibri;DejaVu Sans" w:cs="Calibri;DejaVu Sans"/>
      <w:sz w:val="24"/>
    </w:rPr>
  </w:style>
  <w:style w:type="paragraph" w:styleId="22">
    <w:name w:val="正文文本缩进 2"/>
    <w:basedOn w:val="Normal"/>
    <w:qFormat/>
    <w:pPr>
      <w:widowControl w:val="false"/>
      <w:ind w:hanging="1400" w:left="1610" w:right="0"/>
      <w:jc w:val="both"/>
    </w:pPr>
    <w:rPr>
      <w:rFonts w:ascii="仿宋_GB2312" w:hAnsi="仿宋_GB2312" w:eastAsia="仿宋_GB2312" w:cs="宋体;方正书宋_GBK"/>
      <w:sz w:val="28"/>
    </w:rPr>
  </w:style>
  <w:style w:type="paragraph" w:styleId="Style23">
    <w:name w:val="批注框文本"/>
    <w:basedOn w:val="Normal"/>
    <w:qFormat/>
    <w:pPr>
      <w:widowControl w:val="false"/>
      <w:jc w:val="both"/>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val="false"/>
      <w:tabs>
        <w:tab w:val="clear" w:pos="420"/>
        <w:tab w:val="center" w:pos="4153" w:leader="none"/>
        <w:tab w:val="right" w:pos="8306" w:leader="none"/>
      </w:tabs>
      <w:snapToGrid w:val="false"/>
    </w:pPr>
    <w:rPr>
      <w:sz w:val="18"/>
      <w:szCs w:val="18"/>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2">
    <w:name w:val="正文文本缩进 3"/>
    <w:basedOn w:val="Normal"/>
    <w:qFormat/>
    <w:pPr>
      <w:widowControl w:val="false"/>
      <w:spacing w:before="0" w:after="120"/>
      <w:ind w:hanging="0" w:left="420" w:right="0"/>
      <w:jc w:val="both"/>
    </w:pPr>
    <w:rPr>
      <w:sz w:val="16"/>
      <w:szCs w:val="16"/>
    </w:rPr>
  </w:style>
  <w:style w:type="paragraph" w:styleId="HTML1">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宋体;方正书宋_GBK" w:hAnsi="宋体;方正书宋_GBK" w:cs="宋体;方正书宋_GBK"/>
      <w:sz w:val="24"/>
    </w:rPr>
  </w:style>
  <w:style w:type="paragraph" w:styleId="Style24">
    <w:name w:val="普通(网站)"/>
    <w:basedOn w:val="Normal"/>
    <w:qFormat/>
    <w:pPr>
      <w:spacing w:before="100" w:after="100"/>
      <w:ind w:hanging="0" w:left="0" w:right="0"/>
      <w:jc w:val="left"/>
    </w:pPr>
    <w:rPr>
      <w:kern w:val="0"/>
      <w:sz w:val="24"/>
      <w:lang w:val="en-US" w:eastAsia="zh-CN" w:bidi="ar"/>
    </w:rPr>
  </w:style>
  <w:style w:type="paragraph" w:styleId="Style25">
    <w:name w:val="批注主题"/>
    <w:basedOn w:val="Style22"/>
    <w:next w:val="Style22"/>
    <w:qFormat/>
    <w:pPr/>
    <w:rPr>
      <w:b/>
      <w:bCs/>
    </w:rPr>
  </w:style>
  <w:style w:type="paragraph" w:styleId="Style26">
    <w:name w:val="正文首行缩进"/>
    <w:basedOn w:val="BodyText"/>
    <w:qFormat/>
    <w:pPr>
      <w:widowControl w:val="false"/>
      <w:spacing w:lineRule="exact" w:line="500"/>
      <w:ind w:firstLine="420" w:left="0" w:right="0"/>
      <w:jc w:val="both"/>
    </w:pPr>
    <w:rPr>
      <w:rFonts w:ascii="Times New Roman" w:hAnsi="Times New Roman" w:eastAsia="仿宋_GB2312" w:cs="Times New Roman"/>
      <w:sz w:val="28"/>
    </w:rPr>
  </w:style>
  <w:style w:type="paragraph" w:styleId="Bodytext1">
    <w:name w:val="Body text|1"/>
    <w:basedOn w:val="Normal"/>
    <w:qFormat/>
    <w:pPr>
      <w:widowControl w:val="false"/>
      <w:spacing w:lineRule="auto" w:line="396"/>
      <w:ind w:firstLine="400" w:left="0" w:right="0"/>
    </w:pPr>
    <w:rPr>
      <w:rFonts w:ascii="宋体;方正书宋_GBK" w:hAnsi="宋体;方正书宋_GBK" w:cs="宋体;方正书宋_GBK"/>
      <w:sz w:val="30"/>
      <w:szCs w:val="30"/>
      <w:lang w:val="zh-TW" w:eastAsia="zh-TW" w:bidi="zh-TW"/>
    </w:rPr>
  </w:style>
  <w:style w:type="paragraph" w:styleId="11">
    <w:name w:val="列表段落1"/>
    <w:basedOn w:val="Normal"/>
    <w:qFormat/>
    <w:pPr>
      <w:widowControl w:val="false"/>
      <w:ind w:firstLine="420" w:left="0" w:right="0"/>
      <w:jc w:val="both"/>
    </w:pPr>
    <w:rPr/>
  </w:style>
  <w:style w:type="paragraph" w:styleId="Default">
    <w:name w:val="Default"/>
    <w:qFormat/>
    <w:pPr>
      <w:widowControl w:val="false"/>
      <w:autoSpaceDE w:val="false"/>
      <w:bidi w:val="0"/>
      <w:spacing w:lineRule="auto" w:line="276" w:before="0" w:after="160"/>
    </w:pPr>
    <w:rPr>
      <w:rFonts w:ascii="Tahoma;DejaVu Sans" w:hAnsi="Tahoma;DejaVu Sans" w:eastAsia="宋体;方正书宋_GBK" w:cs="Tahoma;DejaVu Sans"/>
      <w:color w:val="000000"/>
      <w:kern w:val="2"/>
      <w:sz w:val="24"/>
      <w:szCs w:val="24"/>
      <w:lang w:val="en-US" w:eastAsia="zh-CN" w:bidi="ar-SA"/>
    </w:rPr>
  </w:style>
  <w:style w:type="paragraph" w:styleId="12">
    <w:name w:val="列出段落1"/>
    <w:basedOn w:val="Normal"/>
    <w:qFormat/>
    <w:pPr>
      <w:widowControl w:val="false"/>
      <w:ind w:firstLine="420" w:left="0" w:right="0"/>
    </w:pPr>
    <w:rPr>
      <w:rFonts w:ascii="Calibri;DejaVu Sans" w:hAnsi="Calibri;DejaVu Sans" w:cs="黑体"/>
      <w:sz w:val="22"/>
      <w:szCs w:val="22"/>
      <w:lang w:eastAsia="en-US"/>
    </w:rPr>
  </w:style>
  <w:style w:type="paragraph" w:styleId="Headerorfooter2">
    <w:name w:val="Header or footer|2"/>
    <w:basedOn w:val="Normal"/>
    <w:qFormat/>
    <w:pPr>
      <w:widowControl w:val="false"/>
    </w:pPr>
    <w:rPr>
      <w:lang w:val="zh-TW" w:eastAsia="zh-TW" w:bidi="zh-TW"/>
    </w:rPr>
  </w:style>
  <w:style w:type="paragraph" w:styleId="Bodytext2">
    <w:name w:val="Body text|2"/>
    <w:basedOn w:val="Normal"/>
    <w:qFormat/>
    <w:pPr>
      <w:widowControl w:val="false"/>
      <w:ind w:hanging="0" w:left="0" w:right="700"/>
      <w:jc w:val="right"/>
    </w:pPr>
    <w:rPr>
      <w:sz w:val="8"/>
      <w:szCs w:val="8"/>
      <w:lang w:val="zh-TW" w:eastAsia="zh-TW" w:bidi="zh-TW"/>
    </w:rPr>
  </w:style>
  <w:style w:type="paragraph" w:styleId="Heading21">
    <w:name w:val="Heading #2|1"/>
    <w:basedOn w:val="Normal"/>
    <w:qFormat/>
    <w:pPr>
      <w:spacing w:lineRule="exact" w:line="763" w:before="0" w:after="540"/>
      <w:jc w:val="center"/>
      <w:outlineLvl w:val="1"/>
    </w:pPr>
    <w:rPr>
      <w:rFonts w:ascii="宋体;方正书宋_GBK" w:hAnsi="宋体;方正书宋_GBK" w:cs="宋体;方正书宋_GBK"/>
      <w:sz w:val="42"/>
      <w:szCs w:val="42"/>
      <w:lang w:val="zh-TW" w:eastAsia="zh-TW" w:bidi="zh-TW"/>
    </w:rPr>
  </w:style>
  <w:style w:type="paragraph" w:styleId="Style45">
    <w:name w:val="_Style 45"/>
    <w:qFormat/>
    <w:pPr>
      <w:widowControl/>
      <w:bidi w:val="0"/>
      <w:spacing w:lineRule="auto" w:line="276" w:before="0" w:after="160"/>
    </w:pPr>
    <w:rPr>
      <w:rFonts w:ascii="Arial;Times New Roman" w:hAnsi="Arial;Times New Roman" w:eastAsia="宋体;方正书宋_GBK" w:cs="Times New Roman"/>
      <w:color w:val="auto"/>
      <w:kern w:val="2"/>
      <w:sz w:val="21"/>
      <w:szCs w:val="24"/>
      <w:lang w:val="en-US" w:eastAsia="zh-CN" w:bidi="ar-SA"/>
    </w:rPr>
  </w:style>
  <w:style w:type="paragraph" w:styleId="13">
    <w:name w:val="修订1"/>
    <w:qFormat/>
    <w:pPr>
      <w:widowControl/>
      <w:bidi w:val="0"/>
      <w:spacing w:lineRule="auto" w:line="276" w:before="0" w:after="160"/>
    </w:pPr>
    <w:rPr>
      <w:rFonts w:ascii="Arial;Times New Roman" w:hAnsi="Arial;Times New Roman" w:eastAsia="宋体;方正书宋_GBK" w:cs="Times New Roman"/>
      <w:color w:val="auto"/>
      <w:kern w:val="2"/>
      <w:sz w:val="21"/>
      <w:szCs w:val="24"/>
      <w:lang w:val="en-US" w:eastAsia="zh-CN" w:bidi="ar-SA"/>
    </w:rPr>
  </w:style>
  <w:style w:type="paragraph" w:styleId="23">
    <w:name w:val="修订2"/>
    <w:qFormat/>
    <w:pPr>
      <w:widowControl/>
      <w:bidi w:val="0"/>
      <w:spacing w:lineRule="auto" w:line="276" w:before="0" w:after="160"/>
    </w:pPr>
    <w:rPr>
      <w:rFonts w:ascii="Arial;Times New Roman" w:hAnsi="Arial;Times New Roman" w:eastAsia="宋体;方正书宋_GBK" w:cs="Times New Roman"/>
      <w:color w:val="auto"/>
      <w:kern w:val="2"/>
      <w:sz w:val="21"/>
      <w:szCs w:val="24"/>
      <w:lang w:val="en-US" w:eastAsia="zh-CN" w:bidi="ar-SA"/>
    </w:rPr>
  </w:style>
  <w:style w:type="paragraph" w:styleId="ListParagraph">
    <w:name w:val="List Paragraph"/>
    <w:basedOn w:val="Normal"/>
    <w:qFormat/>
    <w:pPr>
      <w:ind w:firstLine="420" w:left="0" w:right="0"/>
    </w:pPr>
    <w:rPr/>
  </w:style>
  <w:style w:type="paragraph" w:styleId="33">
    <w:name w:val="修订3"/>
    <w:qFormat/>
    <w:pPr>
      <w:widowControl/>
      <w:bidi w:val="0"/>
      <w:spacing w:lineRule="auto" w:line="276" w:before="0" w:after="160"/>
    </w:pPr>
    <w:rPr>
      <w:rFonts w:ascii="Arial;Times New Roman" w:hAnsi="Arial;Times New Roman" w:eastAsia="宋体;方正书宋_GBK" w:cs="Times New Roman"/>
      <w:color w:val="auto"/>
      <w:kern w:val="2"/>
      <w:sz w:val="21"/>
      <w:szCs w:val="24"/>
      <w:lang w:val="en-US" w:eastAsia="zh-C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24960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2025-11-24T03:55:00Z</dcterms:created>
  <dc:creator>yytg</dc:creator>
  <dc:description/>
  <dc:language>zh-CN</dc:language>
  <cp:lastModifiedBy>ht706</cp:lastModifiedBy>
  <dcterms:modified xsi:type="dcterms:W3CDTF">2025-12-19T20:35:59Z</dcterms:modified>
  <cp:revision>12</cp:revision>
  <dc:subject/>
  <dc:title>附件3.2026年粤港澳学生信息科技创新大赛活动指南（高校教育类大学生）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129AA8D9EEF9A21352A84469E2B5FF39</vt:lpwstr>
  </property>
  <property fmtid="{D5CDD505-2E9C-101B-9397-08002B2CF9AE}" pid="3" name="KSOProductBuildVer">
    <vt:lpwstr>2052-11.8.2.12024</vt:lpwstr>
  </property>
  <property fmtid="{D5CDD505-2E9C-101B-9397-08002B2CF9AE}" pid="4" name="KSOTemplateDocerSaveRecord">
    <vt:lpwstr>eyJoZGlkIjoiYTM0YzYzMzM1MWM2OTM2MDkzYWQyMTk3YzVlNGIyYzciLCJ1c2VySWQiOiI1MTM5OTI5In0=</vt:lpwstr>
  </property>
  <property fmtid="{D5CDD505-2E9C-101B-9397-08002B2CF9AE}" pid="5" name="慧眼令牌">
    <vt:lpwstr>eyJraWQiOiJvYSIsInR5cCI6IkpXVCIsImFsZyI6IkhTMjU2In0.eyJzdWIiOiJPQS1MT0dJTiIsImNvcnBJZCI6IiIsIm1haW5BY2NvdW50IjoiIiwiaXNzIjoiRVhPQSIsIm9EZXB0IjoiIiwidXNlcklkIjo2MjAsIm1EZXB0IjoiMTAxNyzlupTnlKjmjqjlub_pg6giLCJuYmYiOjE3MDQ3NjE2MzksIm5hbWUiOiLpu4TmoYLoirMiLCJleHAiOjIwMjAxMjUyMzksImlhdCI6MTcwNDc2NDYzOSwianRpIjoib2EiLCJhY2NvdW50IjoiaHVhbmdnZiJ9.kTr5aTs1MTbEFwGr1fvGiVt1SXi_rGZTxTKRd8FhMmc</vt:lpwstr>
  </property>
</Properties>
</file>