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Poppins-bold.ttf" ContentType="application/x-font-ttf"/>
  <Override PartName="/word/fonts/Poppins-boldItalic.ttf" ContentType="application/x-font-ttf"/>
  <Override PartName="/word/fonts/Poppins-italic.ttf" ContentType="application/x-font-ttf"/>
  <Override PartName="/word/fonts/Poppins-regular.ttf" ContentType="application/x-font-ttf"/>
  <Override PartName="/word/fonts/PoppinsMedium-bold.ttf" ContentType="application/x-font-ttf"/>
  <Override PartName="/word/fonts/PoppinsMedium-boldItalic.ttf" ContentType="application/x-font-ttf"/>
  <Override PartName="/word/fonts/PoppinsMedium-italic.ttf" ContentType="application/x-font-ttf"/>
  <Override PartName="/word/fonts/PoppinsMedium-regular.ttf" ContentType="application/x-font-ttf"/>
  <Override PartName="/word/fonts/PoppinsSemiBold-bold.ttf" ContentType="application/x-font-ttf"/>
  <Override PartName="/word/fonts/PoppinsSemiBold-boldItalic.ttf" ContentType="application/x-font-ttf"/>
  <Override PartName="/word/fonts/PoppinsSemiBold-italic.ttf" ContentType="application/x-font-ttf"/>
  <Override PartName="/word/fonts/PoppinsSemiBold-regular.ttf" ContentType="application/x-font-ttf"/>
  <Override PartName="/word/fonts/Raleway-bold.ttf" ContentType="application/x-font-ttf"/>
  <Override PartName="/word/fonts/Raleway-boldItalic.ttf" ContentType="application/x-font-ttf"/>
  <Override PartName="/word/fonts/Raleway-italic.ttf" ContentType="application/x-font-ttf"/>
  <Override PartName="/word/fonts/Raleway-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bookmarkStart w:colFirst="0" w:colLast="0" w:name="_ae9u1chqo5dx" w:id="0"/>
      <w:bookmarkEnd w:id="0"/>
      <w:r w:rsidDel="00000000" w:rsidR="00000000" w:rsidRPr="00000000">
        <w:rPr>
          <w:rFonts w:ascii="Poppins" w:cs="Poppins" w:eastAsia="Poppins" w:hAnsi="Poppins"/>
          <w:b w:val="1"/>
          <w:bCs w:val="1"/>
          <w:color w:val="2a3867"/>
        </w:rPr>
        <w:drawing>
          <wp:inline distB="114300" distT="114300" distL="114300" distR="114300">
            <wp:extent cx="5943600" cy="3073400"/>
            <wp:effectExtent b="0" l="0" r="0" t="0"/>
            <wp:docPr id="1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jc w:val="center"/>
        <w:rPr>
          <w:rFonts w:ascii="Poppins" w:cs="Poppins" w:eastAsia="Poppins" w:hAnsi="Poppins"/>
          <w:b w:val="1"/>
          <w:bCs w:val="1"/>
          <w:color w:val="2a3867"/>
        </w:rPr>
      </w:pPr>
      <w:r>
        <w:rPr>
          <w:rFonts w:ascii="Poppins SemiBold" w:hAnsi="Poppins SemiBold" w:eastAsia="Poppins SemiBold"/>
          <w:b/>
          <w:color w:val="2A3867"/>
          <w:sz w:val="50"/>
        </w:rPr>
        <w:t>Anomalog</w:t>
        <w:br/>
        <w:t>Technical and Operations Guide</w:t>
      </w:r>
    </w:p>
    <w:p w:rsidR="00000000" w:rsidDel="00000000" w:rsidP="00000000" w:rsidRDefault="00000000" w:rsidRPr="00000000" w14:paraId="00000003">
      <w:pPr>
        <w:pStyle w:val="Title"/>
        <w:jc w:val="center"/>
        <w:rPr>
          <w:rFonts w:ascii="Poppins" w:cs="Poppins" w:eastAsia="Poppins" w:hAnsi="Poppins"/>
          <w:b w:val="1"/>
          <w:bCs w:val="1"/>
          <w:color w:val="2a3867"/>
        </w:rPr>
      </w:pPr>
      <w:r>
        <w:rPr>
          <w:rFonts w:ascii="Poppins" w:hAnsi="Poppins" w:eastAsia="Poppins"/>
          <w:color w:val="2A3867"/>
          <w:sz w:val="22"/>
        </w:rPr>
        <w:t>(For Internal Use)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rFonts w:ascii="Poppins Medium" w:cs="Poppins Medium" w:eastAsia="Poppins Medium" w:hAnsi="Poppins Medium"/>
          <w:color w:val="2a3867"/>
        </w:rPr>
      </w:pPr>
      <w:bookmarkStart w:colFirst="0" w:colLast="0" w:name="_95knl6qw509n" w:id="3"/>
      <w:bookmarkEnd w:id="3"/>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rFonts w:ascii="Poppins Medium" w:cs="Poppins Medium" w:eastAsia="Poppins Medium" w:hAnsi="Poppins Medium"/>
          <w:color w:val="2a3867"/>
        </w:rPr>
      </w:pPr>
      <w:bookmarkStart w:colFirst="0" w:colLast="0" w:name="_1fob9te" w:id="4"/>
      <w:bookmarkEnd w:id="4"/>
      <w:r w:rsidDel="00000000" w:rsidR="00000000" w:rsidRPr="00000000">
        <w:rPr>
          <w:rFonts w:ascii="Poppins Medium" w:cs="Poppins Medium" w:eastAsia="Poppins Medium" w:hAnsi="Poppins Medium"/>
          <w:color w:val="2a3867"/>
          <w:rtl w:val="0"/>
        </w:rPr>
        <w:t xml:space="preserve">Revision History</w:t>
      </w:r>
    </w:p>
    <w:tbl>
      <w:tblPr>
        <w:tblStyle w:val="Table1"/>
        <w:tblpPr w:leftFromText="180" w:rightFromText="180" w:topFromText="180" w:bottomFromText="180" w:vertAnchor="text" w:horzAnchor="text" w:tblpX="0" w:tblpY="0"/>
        <w:tblW w:w="9015.0" w:type="dxa"/>
        <w:jc w:val="left"/>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2115"/>
        <w:gridCol w:w="1185"/>
        <w:gridCol w:w="2310"/>
        <w:gridCol w:w="3405"/>
        <w:tblGridChange w:id="0">
          <w:tblGrid>
            <w:gridCol w:w="2115"/>
            <w:gridCol w:w="1185"/>
            <w:gridCol w:w="2310"/>
            <w:gridCol w:w="3405"/>
          </w:tblGrid>
        </w:tblGridChange>
      </w:tblGrid>
      <w:tr>
        <w:trPr>
          <w:cantSplit w:val="0"/>
          <w:tblHeader w:val="0"/>
        </w:trPr>
        <w:tc>
          <w:tcPr>
            <w:shd w:fill="0957c3" w:val="clear"/>
          </w:tcPr>
          <w:p w:rsidR="00000000" w:rsidDel="00000000" w:rsidP="00000000" w:rsidRDefault="00000000" w:rsidRPr="00000000" w14:paraId="0000000A">
            <w:pPr>
              <w:widowControl w:val="0"/>
              <w:spacing w:line="240" w:lineRule="auto"/>
              <w:rPr>
                <w:rFonts w:ascii="Poppins Medium" w:cs="Poppins Medium" w:eastAsia="Poppins Medium" w:hAnsi="Poppins Medium"/>
                <w:color w:val="ffffff"/>
                <w:sz w:val="20"/>
                <w:szCs w:val="20"/>
              </w:rPr>
            </w:pPr>
            <w:r w:rsidDel="00000000" w:rsidR="00000000" w:rsidRPr="00000000">
              <w:rPr>
                <w:rFonts w:ascii="Poppins Medium" w:cs="Poppins Medium" w:eastAsia="Poppins Medium" w:hAnsi="Poppins Medium"/>
                <w:color w:val="ffffff"/>
                <w:sz w:val="20"/>
                <w:szCs w:val="20"/>
                <w:rtl w:val="0"/>
              </w:rPr>
              <w:t xml:space="preserve">Revision Date</w:t>
            </w:r>
          </w:p>
        </w:tc>
        <w:tc>
          <w:tcPr>
            <w:shd w:fill="0957c3" w:val="clear"/>
          </w:tcPr>
          <w:p w:rsidR="00000000" w:rsidDel="00000000" w:rsidP="00000000" w:rsidRDefault="00000000" w:rsidRPr="00000000" w14:paraId="0000000B">
            <w:pPr>
              <w:widowControl w:val="0"/>
              <w:spacing w:line="240" w:lineRule="auto"/>
              <w:rPr>
                <w:rFonts w:ascii="Poppins Medium" w:cs="Poppins Medium" w:eastAsia="Poppins Medium" w:hAnsi="Poppins Medium"/>
                <w:color w:val="ffffff"/>
                <w:sz w:val="20"/>
                <w:szCs w:val="20"/>
              </w:rPr>
            </w:pPr>
            <w:r w:rsidDel="00000000" w:rsidR="00000000" w:rsidRPr="00000000">
              <w:rPr>
                <w:rFonts w:ascii="Poppins Medium" w:cs="Poppins Medium" w:eastAsia="Poppins Medium" w:hAnsi="Poppins Medium"/>
                <w:color w:val="ffffff"/>
                <w:sz w:val="20"/>
                <w:szCs w:val="20"/>
                <w:rtl w:val="0"/>
              </w:rPr>
              <w:t xml:space="preserve">Version</w:t>
            </w:r>
          </w:p>
        </w:tc>
        <w:tc>
          <w:tcPr>
            <w:shd w:fill="0957c3" w:val="clear"/>
          </w:tcPr>
          <w:p w:rsidR="00000000" w:rsidDel="00000000" w:rsidP="00000000" w:rsidRDefault="00000000" w:rsidRPr="00000000" w14:paraId="0000000C">
            <w:pPr>
              <w:widowControl w:val="0"/>
              <w:spacing w:line="240" w:lineRule="auto"/>
              <w:rPr>
                <w:rFonts w:ascii="Poppins Medium" w:cs="Poppins Medium" w:eastAsia="Poppins Medium" w:hAnsi="Poppins Medium"/>
                <w:color w:val="ffffff"/>
                <w:sz w:val="20"/>
                <w:szCs w:val="20"/>
              </w:rPr>
            </w:pPr>
            <w:r w:rsidDel="00000000" w:rsidR="00000000" w:rsidRPr="00000000">
              <w:rPr>
                <w:rFonts w:ascii="Poppins Medium" w:cs="Poppins Medium" w:eastAsia="Poppins Medium" w:hAnsi="Poppins Medium"/>
                <w:color w:val="ffffff"/>
                <w:sz w:val="20"/>
                <w:szCs w:val="20"/>
                <w:rtl w:val="0"/>
              </w:rPr>
              <w:t xml:space="preserve">Revised by</w:t>
            </w:r>
          </w:p>
        </w:tc>
        <w:tc>
          <w:tcPr>
            <w:shd w:fill="0957c3" w:val="clear"/>
          </w:tcPr>
          <w:p w:rsidR="00000000" w:rsidDel="00000000" w:rsidP="00000000" w:rsidRDefault="00000000" w:rsidRPr="00000000" w14:paraId="0000000D">
            <w:pPr>
              <w:widowControl w:val="0"/>
              <w:spacing w:line="240" w:lineRule="auto"/>
              <w:rPr>
                <w:rFonts w:ascii="Poppins Medium" w:cs="Poppins Medium" w:eastAsia="Poppins Medium" w:hAnsi="Poppins Medium"/>
                <w:color w:val="ffffff"/>
                <w:sz w:val="20"/>
                <w:szCs w:val="20"/>
              </w:rPr>
            </w:pPr>
            <w:r w:rsidDel="00000000" w:rsidR="00000000" w:rsidRPr="00000000">
              <w:rPr>
                <w:rFonts w:ascii="Poppins Medium" w:cs="Poppins Medium" w:eastAsia="Poppins Medium" w:hAnsi="Poppins Medium"/>
                <w:color w:val="ffffff"/>
                <w:sz w:val="20"/>
                <w:szCs w:val="20"/>
                <w:rtl w:val="0"/>
              </w:rPr>
              <w:t xml:space="preserve">Remarks</w:t>
            </w:r>
          </w:p>
        </w:tc>
      </w:tr>
      <w:tr>
        <w:trPr>
          <w:cantSplit w:val="0"/>
          <w:tblHeader w:val="0"/>
        </w:trPr>
        <w:tc>
          <w:tcPr/>
          <w:p w:rsidR="00000000" w:rsidDel="00000000" w:rsidP="00000000" w:rsidRDefault="00000000" w:rsidRPr="00000000" w14:paraId="0000000E">
            <w:pPr>
              <w:spacing w:line="397.44" w:lineRule="auto"/>
              <w:rPr>
                <w:rFonts w:ascii="Poppins Medium" w:cs="Poppins Medium" w:eastAsia="Poppins Medium" w:hAnsi="Poppins Medium"/>
                <w:color w:val="2a3867"/>
                <w:sz w:val="20"/>
                <w:szCs w:val="20"/>
              </w:rPr>
            </w:pPr>
            <w:r>
              <w:rPr>
                <w:rFonts w:ascii="Poppins" w:hAnsi="Poppins" w:eastAsia="Poppins"/>
                <w:color w:val="1F2937"/>
                <w:sz w:val="16"/>
              </w:rPr>
              <w:t>01 September 2026</w:t>
            </w:r>
          </w:p>
        </w:tc>
        <w:tc>
          <w:tcPr/>
          <w:p w:rsidR="00000000" w:rsidDel="00000000" w:rsidP="00000000" w:rsidRDefault="00000000" w:rsidRPr="00000000" w14:paraId="0000000F">
            <w:pPr>
              <w:widowControl w:val="0"/>
              <w:spacing w:line="240" w:lineRule="auto"/>
              <w:rPr>
                <w:rFonts w:ascii="Poppins Medium" w:cs="Poppins Medium" w:eastAsia="Poppins Medium" w:hAnsi="Poppins Medium"/>
                <w:color w:val="2a3867"/>
                <w:sz w:val="20"/>
                <w:szCs w:val="20"/>
              </w:rPr>
            </w:pPr>
            <w:r>
              <w:rPr>
                <w:rFonts w:ascii="Poppins" w:hAnsi="Poppins" w:eastAsia="Poppins"/>
                <w:color w:val="1F2937"/>
                <w:sz w:val="16"/>
              </w:rPr>
              <w:t>1.0</w:t>
            </w:r>
          </w:p>
        </w:tc>
        <w:tc>
          <w:tcPr/>
          <w:p w:rsidR="00000000" w:rsidDel="00000000" w:rsidP="00000000" w:rsidRDefault="00000000" w:rsidRPr="00000000" w14:paraId="00000010">
            <w:pPr>
              <w:widowControl w:val="0"/>
              <w:spacing w:line="240" w:lineRule="auto"/>
              <w:rPr>
                <w:rFonts w:ascii="Poppins Medium" w:cs="Poppins Medium" w:eastAsia="Poppins Medium" w:hAnsi="Poppins Medium"/>
                <w:color w:val="2a3867"/>
                <w:sz w:val="20"/>
                <w:szCs w:val="20"/>
              </w:rPr>
            </w:pPr>
            <w:r>
              <w:rPr>
                <w:rFonts w:ascii="Poppins" w:hAnsi="Poppins" w:eastAsia="Poppins"/>
                <w:color w:val="1F2937"/>
                <w:sz w:val="16"/>
              </w:rPr>
              <w:t>Anomalog Engineering Team</w:t>
            </w:r>
          </w:p>
        </w:tc>
        <w:tc>
          <w:tcPr/>
          <w:p w:rsidR="00000000" w:rsidDel="00000000" w:rsidP="00000000" w:rsidRDefault="00000000" w:rsidRPr="00000000" w14:paraId="00000011">
            <w:pPr>
              <w:widowControl w:val="0"/>
              <w:spacing w:line="240" w:lineRule="auto"/>
              <w:rPr>
                <w:rFonts w:ascii="Poppins Medium" w:cs="Poppins Medium" w:eastAsia="Poppins Medium" w:hAnsi="Poppins Medium"/>
                <w:color w:val="2a3867"/>
                <w:sz w:val="20"/>
                <w:szCs w:val="20"/>
              </w:rPr>
            </w:pPr>
            <w:r>
              <w:rPr>
                <w:rFonts w:ascii="Poppins" w:hAnsi="Poppins" w:eastAsia="Poppins"/>
                <w:color w:val="1F2937"/>
                <w:sz w:val="16"/>
              </w:rPr>
              <w:t>Initial consolidated release</w:t>
            </w:r>
          </w:p>
        </w:tc>
      </w:tr>
    </w:tbl>
    <w:p w:rsidR="00000000" w:rsidDel="00000000" w:rsidP="00000000" w:rsidRDefault="00000000" w:rsidRPr="00000000" w14:paraId="00000012">
      <w:pPr>
        <w:pStyle w:val="Heading1"/>
        <w:keepNext w:val="0"/>
        <w:keepLines w:val="0"/>
        <w:spacing w:line="397.44" w:lineRule="auto"/>
        <w:ind w:left="720" w:firstLine="0"/>
        <w:rPr>
          <w:rFonts w:ascii="Poppins Medium" w:cs="Poppins Medium" w:eastAsia="Poppins Medium" w:hAnsi="Poppins Medium"/>
          <w:color w:val="2a3867"/>
        </w:rPr>
      </w:pPr>
      <w:bookmarkStart w:colFirst="0" w:colLast="0" w:name="_3znysh7" w:id="5"/>
      <w:bookmarkEnd w:id="5"/>
      <w:r w:rsidDel="00000000" w:rsidR="00000000" w:rsidRPr="00000000">
        <w:rPr>
          <w:rtl w:val="0"/>
        </w:rPr>
      </w:r>
    </w:p>
    <w:p w:rsidR="00000000" w:rsidDel="00000000" w:rsidP="00000000" w:rsidRDefault="00000000" w:rsidRPr="00000000" w14:paraId="00000013">
      <w:pPr>
        <w:pStyle w:val="Heading1"/>
        <w:rPr>
          <w:rFonts w:ascii="Poppins Medium" w:cs="Poppins Medium" w:eastAsia="Poppins Medium" w:hAnsi="Poppins Medium"/>
          <w:color w:val="2a3867"/>
        </w:rPr>
      </w:pPr>
      <w:bookmarkStart w:colFirst="0" w:colLast="0" w:name="_2et92p0" w:id="6"/>
      <w:bookmarkEnd w:id="6"/>
      <w:r w:rsidDel="00000000" w:rsidR="00000000" w:rsidRPr="00000000">
        <w:rPr>
          <w:rtl w:val="0"/>
        </w:rPr>
      </w:r>
    </w:p>
    <w:p w:rsidR="00000000" w:rsidDel="00000000" w:rsidP="00000000" w:rsidRDefault="00000000" w:rsidRPr="00000000" w14:paraId="00000014">
      <w:pPr>
        <w:pStyle w:val="Heading1"/>
        <w:rPr>
          <w:rFonts w:ascii="Poppins Medium" w:cs="Poppins Medium" w:eastAsia="Poppins Medium" w:hAnsi="Poppins Medium"/>
          <w:color w:val="2a3867"/>
        </w:rPr>
      </w:pPr>
      <w:bookmarkStart w:colFirst="0" w:colLast="0" w:name="_tyjcwt" w:id="7"/>
      <w:bookmarkEnd w:id="7"/>
      <w:r w:rsidDel="00000000" w:rsidR="00000000" w:rsidRPr="00000000">
        <w:rPr>
          <w:rFonts w:ascii="Poppins Medium" w:cs="Poppins Medium" w:eastAsia="Poppins Medium" w:hAnsi="Poppins Medium"/>
          <w:color w:val="2a3867"/>
          <w:rtl w:val="0"/>
        </w:rPr>
        <w:t xml:space="preserve">Approval and Contact</w:t>
      </w:r>
    </w:p>
    <w:tbl>
      <w:tblPr>
        <w:tblStyle w:val="Table2"/>
        <w:tblW w:w="9360.0" w:type="dxa"/>
        <w:jc w:val="left"/>
        <w:tblInd w:w="-22.5" w:type="dxa"/>
        <w:tblLayout w:type="fixed"/>
        <w:tblLook w:val="0600"/>
      </w:tblPr>
      <w:tblGrid>
        <w:gridCol w:w="3525"/>
        <w:gridCol w:w="5835"/>
        <w:tblGridChange w:id="0">
          <w:tblGrid>
            <w:gridCol w:w="3525"/>
            <w:gridCol w:w="5835"/>
          </w:tblGrid>
        </w:tblGridChange>
      </w:tblGrid>
      <w:tr>
        <w:trPr>
          <w:cantSplit w:val="0"/>
          <w:trHeight w:val="525" w:hRule="atLeast"/>
          <w:tblHeader w:val="0"/>
        </w:trPr>
        <w:tc>
          <w:tcPr>
            <w:tcBorders>
              <w:top w:color="999999" w:space="0" w:sz="8" w:val="single"/>
              <w:left w:color="999999" w:space="0" w:sz="8" w:val="single"/>
              <w:bottom w:color="999999" w:space="0" w:sz="8" w:val="single"/>
              <w:right w:color="999999" w:space="0" w:sz="8" w:val="single"/>
            </w:tcBorders>
            <w:shd w:fill="0957c3" w:val="clear"/>
            <w:tcMar>
              <w:top w:w="100.0" w:type="dxa"/>
              <w:left w:w="100.0" w:type="dxa"/>
              <w:bottom w:w="100.0" w:type="dxa"/>
              <w:right w:w="100.0" w:type="dxa"/>
            </w:tcMar>
            <w:vAlign w:val="top"/>
          </w:tcPr>
          <w:p w:rsidR="00000000" w:rsidDel="00000000" w:rsidP="00000000" w:rsidRDefault="00000000" w:rsidRPr="00000000" w14:paraId="00000015">
            <w:pPr>
              <w:spacing w:line="345.6" w:lineRule="auto"/>
              <w:ind w:left="720" w:firstLine="0"/>
              <w:jc w:val="right"/>
              <w:rPr>
                <w:rFonts w:ascii="Poppins Medium" w:cs="Poppins Medium" w:eastAsia="Poppins Medium" w:hAnsi="Poppins Medium"/>
                <w:color w:val="ffffff"/>
                <w:sz w:val="20"/>
                <w:szCs w:val="20"/>
              </w:rPr>
            </w:pPr>
            <w:r w:rsidDel="00000000" w:rsidR="00000000" w:rsidRPr="00000000">
              <w:rPr>
                <w:rFonts w:ascii="Poppins Medium" w:cs="Poppins Medium" w:eastAsia="Poppins Medium" w:hAnsi="Poppins Medium"/>
                <w:color w:val="ffffff"/>
                <w:sz w:val="20"/>
                <w:szCs w:val="20"/>
                <w:rtl w:val="0"/>
              </w:rPr>
              <w:t xml:space="preserve">Approved By</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line="345" w:lineRule="auto"/>
              <w:rPr>
                <w:rFonts w:ascii="Poppins Medium" w:cs="Poppins Medium" w:eastAsia="Poppins Medium" w:hAnsi="Poppins Medium"/>
                <w:color w:val="2a3867"/>
                <w:sz w:val="20"/>
                <w:szCs w:val="20"/>
              </w:rPr>
            </w:pPr>
            <w:r>
              <w:rPr>
                <w:rFonts w:ascii="Poppins" w:hAnsi="Poppins" w:eastAsia="Poppins"/>
                <w:color w:val="1F2937"/>
                <w:sz w:val="16"/>
              </w:rPr>
              <w:t>Rai Escarez</w:t>
            </w:r>
          </w:p>
        </w:tc>
      </w:tr>
      <w:tr>
        <w:trPr>
          <w:cantSplit w:val="0"/>
          <w:trHeight w:val="525" w:hRule="atLeast"/>
          <w:tblHeader w:val="0"/>
        </w:trPr>
        <w:tc>
          <w:tcPr>
            <w:tcBorders>
              <w:top w:color="999999" w:space="0" w:sz="8" w:val="single"/>
              <w:left w:color="999999" w:space="0" w:sz="8" w:val="single"/>
              <w:bottom w:color="999999" w:space="0" w:sz="8" w:val="single"/>
              <w:right w:color="999999" w:space="0" w:sz="8" w:val="single"/>
            </w:tcBorders>
            <w:shd w:fill="0957c3" w:val="clear"/>
            <w:tcMar>
              <w:top w:w="100.0" w:type="dxa"/>
              <w:left w:w="100.0" w:type="dxa"/>
              <w:bottom w:w="100.0" w:type="dxa"/>
              <w:right w:w="100.0" w:type="dxa"/>
            </w:tcMar>
            <w:vAlign w:val="top"/>
          </w:tcPr>
          <w:p w:rsidR="00000000" w:rsidDel="00000000" w:rsidP="00000000" w:rsidRDefault="00000000" w:rsidRPr="00000000" w14:paraId="00000017">
            <w:pPr>
              <w:spacing w:line="345.6" w:lineRule="auto"/>
              <w:ind w:left="720" w:firstLine="0"/>
              <w:jc w:val="right"/>
              <w:rPr>
                <w:rFonts w:ascii="Poppins Medium" w:cs="Poppins Medium" w:eastAsia="Poppins Medium" w:hAnsi="Poppins Medium"/>
                <w:color w:val="ffffff"/>
                <w:sz w:val="20"/>
                <w:szCs w:val="20"/>
              </w:rPr>
            </w:pPr>
            <w:r w:rsidDel="00000000" w:rsidR="00000000" w:rsidRPr="00000000">
              <w:rPr>
                <w:rFonts w:ascii="Poppins Medium" w:cs="Poppins Medium" w:eastAsia="Poppins Medium" w:hAnsi="Poppins Medium"/>
                <w:color w:val="ffffff"/>
                <w:sz w:val="20"/>
                <w:szCs w:val="20"/>
                <w:rtl w:val="0"/>
              </w:rPr>
              <w:t xml:space="preserve">Approval Date</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line="397.44" w:lineRule="auto"/>
              <w:rPr>
                <w:rFonts w:ascii="Poppins Medium" w:cs="Poppins Medium" w:eastAsia="Poppins Medium" w:hAnsi="Poppins Medium"/>
                <w:color w:val="2a3867"/>
                <w:sz w:val="20"/>
                <w:szCs w:val="20"/>
              </w:rPr>
            </w:pPr>
            <w:r>
              <w:rPr>
                <w:rFonts w:ascii="Poppins" w:hAnsi="Poppins" w:eastAsia="Poppins"/>
                <w:color w:val="1F2937"/>
                <w:sz w:val="16"/>
              </w:rPr>
              <w:t>Pending approval</w:t>
            </w:r>
          </w:p>
        </w:tc>
      </w:tr>
      <w:tr>
        <w:trPr>
          <w:cantSplit w:val="0"/>
          <w:trHeight w:val="425.84765624999994" w:hRule="atLeast"/>
          <w:tblHeader w:val="0"/>
        </w:trPr>
        <w:tc>
          <w:tcPr>
            <w:tcBorders>
              <w:top w:color="999999" w:space="0" w:sz="8" w:val="single"/>
              <w:left w:color="999999" w:space="0" w:sz="8" w:val="single"/>
              <w:bottom w:color="999999" w:space="0" w:sz="8" w:val="single"/>
              <w:right w:color="999999" w:space="0" w:sz="8" w:val="single"/>
            </w:tcBorders>
            <w:shd w:fill="0957c3" w:val="clear"/>
            <w:tcMar>
              <w:top w:w="100.0" w:type="dxa"/>
              <w:left w:w="100.0" w:type="dxa"/>
              <w:bottom w:w="100.0" w:type="dxa"/>
              <w:right w:w="100.0" w:type="dxa"/>
            </w:tcMar>
            <w:vAlign w:val="top"/>
          </w:tcPr>
          <w:p w:rsidR="00000000" w:rsidDel="00000000" w:rsidP="00000000" w:rsidRDefault="00000000" w:rsidRPr="00000000" w14:paraId="00000019">
            <w:pPr>
              <w:spacing w:line="345.6" w:lineRule="auto"/>
              <w:ind w:left="720" w:firstLine="0"/>
              <w:jc w:val="right"/>
              <w:rPr>
                <w:rFonts w:ascii="Poppins Medium" w:cs="Poppins Medium" w:eastAsia="Poppins Medium" w:hAnsi="Poppins Medium"/>
                <w:color w:val="ffffff"/>
                <w:sz w:val="20"/>
                <w:szCs w:val="20"/>
              </w:rPr>
            </w:pPr>
            <w:r w:rsidDel="00000000" w:rsidR="00000000" w:rsidRPr="00000000">
              <w:rPr>
                <w:rFonts w:ascii="Poppins Medium" w:cs="Poppins Medium" w:eastAsia="Poppins Medium" w:hAnsi="Poppins Medium"/>
                <w:color w:val="ffffff"/>
                <w:sz w:val="20"/>
                <w:szCs w:val="20"/>
                <w:rtl w:val="0"/>
              </w:rPr>
              <w:t xml:space="preserve">Document Classification</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line="397.44" w:lineRule="auto"/>
              <w:rPr>
                <w:rFonts w:ascii="Poppins Medium" w:cs="Poppins Medium" w:eastAsia="Poppins Medium" w:hAnsi="Poppins Medium"/>
                <w:color w:val="2a3867"/>
                <w:sz w:val="20"/>
                <w:szCs w:val="20"/>
              </w:rPr>
            </w:pPr>
            <w:r>
              <w:rPr>
                <w:rFonts w:ascii="Poppins" w:hAnsi="Poppins" w:eastAsia="Poppins"/>
                <w:color w:val="1F2937"/>
                <w:sz w:val="16"/>
              </w:rPr>
              <w:t>Internal</w:t>
            </w:r>
          </w:p>
        </w:tc>
      </w:tr>
      <w:tr>
        <w:trPr>
          <w:cantSplit w:val="0"/>
          <w:trHeight w:val="525" w:hRule="atLeast"/>
          <w:tblHeader w:val="0"/>
        </w:trPr>
        <w:tc>
          <w:tcPr>
            <w:tcBorders>
              <w:top w:color="999999" w:space="0" w:sz="8" w:val="single"/>
              <w:left w:color="999999" w:space="0" w:sz="8" w:val="single"/>
              <w:bottom w:color="999999" w:space="0" w:sz="8" w:val="single"/>
              <w:right w:color="999999" w:space="0" w:sz="8" w:val="single"/>
            </w:tcBorders>
            <w:shd w:fill="0957c3" w:val="clear"/>
            <w:tcMar>
              <w:top w:w="100.0" w:type="dxa"/>
              <w:left w:w="100.0" w:type="dxa"/>
              <w:bottom w:w="100.0" w:type="dxa"/>
              <w:right w:w="100.0" w:type="dxa"/>
            </w:tcMar>
            <w:vAlign w:val="top"/>
          </w:tcPr>
          <w:p w:rsidR="00000000" w:rsidDel="00000000" w:rsidP="00000000" w:rsidRDefault="00000000" w:rsidRPr="00000000" w14:paraId="0000001B">
            <w:pPr>
              <w:spacing w:line="345.6" w:lineRule="auto"/>
              <w:ind w:left="720" w:firstLine="0"/>
              <w:jc w:val="right"/>
              <w:rPr>
                <w:rFonts w:ascii="Poppins Medium" w:cs="Poppins Medium" w:eastAsia="Poppins Medium" w:hAnsi="Poppins Medium"/>
                <w:color w:val="ffffff"/>
                <w:sz w:val="20"/>
                <w:szCs w:val="20"/>
              </w:rPr>
            </w:pPr>
            <w:r w:rsidDel="00000000" w:rsidR="00000000" w:rsidRPr="00000000">
              <w:rPr>
                <w:rFonts w:ascii="Poppins Medium" w:cs="Poppins Medium" w:eastAsia="Poppins Medium" w:hAnsi="Poppins Medium"/>
                <w:color w:val="ffffff"/>
                <w:sz w:val="20"/>
                <w:szCs w:val="20"/>
                <w:rtl w:val="0"/>
              </w:rPr>
              <w:t xml:space="preserve">Document Sponsor</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line="240" w:lineRule="auto"/>
              <w:rPr>
                <w:rFonts w:ascii="Poppins Medium" w:cs="Poppins Medium" w:eastAsia="Poppins Medium" w:hAnsi="Poppins Medium"/>
                <w:color w:val="2a3867"/>
                <w:sz w:val="20"/>
                <w:szCs w:val="20"/>
              </w:rPr>
            </w:pPr>
            <w:r>
              <w:rPr>
                <w:rFonts w:ascii="Poppins" w:hAnsi="Poppins" w:eastAsia="Poppins"/>
                <w:color w:val="1F2937"/>
                <w:sz w:val="16"/>
              </w:rPr>
              <w:t>Perseverando M. Hernandez</w:t>
            </w:r>
          </w:p>
        </w:tc>
      </w:tr>
      <w:tr>
        <w:trPr>
          <w:cantSplit w:val="0"/>
          <w:trHeight w:val="525" w:hRule="atLeast"/>
          <w:tblHeader w:val="0"/>
        </w:trPr>
        <w:tc>
          <w:tcPr>
            <w:tcBorders>
              <w:top w:color="999999" w:space="0" w:sz="8" w:val="single"/>
              <w:left w:color="999999" w:space="0" w:sz="8" w:val="single"/>
              <w:bottom w:color="999999" w:space="0" w:sz="8" w:val="single"/>
              <w:right w:color="999999" w:space="0" w:sz="8" w:val="single"/>
            </w:tcBorders>
            <w:shd w:fill="0957c3" w:val="clear"/>
            <w:tcMar>
              <w:top w:w="100.0" w:type="dxa"/>
              <w:left w:w="100.0" w:type="dxa"/>
              <w:bottom w:w="100.0" w:type="dxa"/>
              <w:right w:w="100.0" w:type="dxa"/>
            </w:tcMar>
            <w:vAlign w:val="top"/>
          </w:tcPr>
          <w:p w:rsidR="00000000" w:rsidDel="00000000" w:rsidP="00000000" w:rsidRDefault="00000000" w:rsidRPr="00000000" w14:paraId="0000001D">
            <w:pPr>
              <w:spacing w:line="345.6" w:lineRule="auto"/>
              <w:ind w:left="720" w:firstLine="0"/>
              <w:jc w:val="right"/>
              <w:rPr>
                <w:rFonts w:ascii="Poppins Medium" w:cs="Poppins Medium" w:eastAsia="Poppins Medium" w:hAnsi="Poppins Medium"/>
                <w:color w:val="ffffff"/>
                <w:sz w:val="20"/>
                <w:szCs w:val="20"/>
              </w:rPr>
            </w:pPr>
            <w:r w:rsidDel="00000000" w:rsidR="00000000" w:rsidRPr="00000000">
              <w:rPr>
                <w:rFonts w:ascii="Poppins Medium" w:cs="Poppins Medium" w:eastAsia="Poppins Medium" w:hAnsi="Poppins Medium"/>
                <w:color w:val="ffffff"/>
                <w:sz w:val="20"/>
                <w:szCs w:val="20"/>
                <w:rtl w:val="0"/>
              </w:rPr>
              <w:t xml:space="preserve">Document Author</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line="345.6" w:lineRule="auto"/>
              <w:rPr>
                <w:rFonts w:ascii="Poppins Medium" w:cs="Poppins Medium" w:eastAsia="Poppins Medium" w:hAnsi="Poppins Medium"/>
                <w:color w:val="2a3867"/>
                <w:sz w:val="20"/>
                <w:szCs w:val="20"/>
              </w:rPr>
            </w:pPr>
            <w:r>
              <w:rPr>
                <w:rFonts w:ascii="Poppins" w:hAnsi="Poppins" w:eastAsia="Poppins"/>
                <w:color w:val="1F2937"/>
                <w:sz w:val="16"/>
              </w:rPr>
              <w:t>Anomalog Engineering Team</w:t>
            </w:r>
          </w:p>
        </w:tc>
      </w:tr>
    </w:tbl>
    <w:p w:rsidR="00000000" w:rsidDel="00000000" w:rsidP="00000000" w:rsidRDefault="00000000" w:rsidRPr="00000000" w14:paraId="0000001F">
      <w:pPr>
        <w:jc w:val="left"/>
        <w:rPr>
          <w:rFonts w:ascii="Poppins Medium" w:cs="Poppins Medium" w:eastAsia="Poppins Medium" w:hAnsi="Poppins Medium"/>
          <w:color w:val="2a3867"/>
        </w:rPr>
      </w:pPr>
      <w:r w:rsidDel="00000000" w:rsidR="00000000" w:rsidRPr="00000000">
        <w:rPr>
          <w:rtl w:val="0"/>
        </w:rPr>
      </w:r>
    </w:p>
    <w:p w:rsidR="00000000" w:rsidDel="00000000" w:rsidP="00000000" w:rsidRDefault="00000000" w:rsidRPr="00000000" w14:paraId="00000020">
      <w:pPr>
        <w:jc w:val="center"/>
        <w:rPr>
          <w:rFonts w:ascii="Poppins Medium" w:cs="Poppins Medium" w:eastAsia="Poppins Medium" w:hAnsi="Poppins Medium"/>
          <w:color w:val="2a3867"/>
        </w:rPr>
      </w:pPr>
      <w:r w:rsidDel="00000000" w:rsidR="00000000" w:rsidRPr="00000000">
        <w:rPr>
          <w:rtl w:val="0"/>
        </w:rPr>
      </w:r>
    </w:p>
    <w:p w:rsidR="00000000" w:rsidDel="00000000" w:rsidP="00000000" w:rsidRDefault="00000000" w:rsidRPr="00000000" w14:paraId="00000021">
      <w:pPr>
        <w:jc w:val="center"/>
        <w:rPr>
          <w:rFonts w:ascii="Poppins Medium" w:cs="Poppins Medium" w:eastAsia="Poppins Medium" w:hAnsi="Poppins Medium"/>
          <w:color w:val="2a3867"/>
        </w:rPr>
      </w:pPr>
      <w:r w:rsidDel="00000000" w:rsidR="00000000" w:rsidRPr="00000000">
        <w:rPr>
          <w:rtl w:val="0"/>
        </w:rPr>
      </w:r>
    </w:p>
    <w:p w:rsidR="00000000" w:rsidDel="00000000" w:rsidP="00000000" w:rsidRDefault="00000000" w:rsidRPr="00000000" w14:paraId="00000022">
      <w:pPr>
        <w:jc w:val="center"/>
        <w:rPr>
          <w:rFonts w:ascii="Poppins Medium" w:cs="Poppins Medium" w:eastAsia="Poppins Medium" w:hAnsi="Poppins Medium"/>
          <w:color w:val="2a3867"/>
        </w:rPr>
      </w:pPr>
      <w:r w:rsidDel="00000000" w:rsidR="00000000" w:rsidRPr="00000000">
        <w:rPr>
          <w:rtl w:val="0"/>
        </w:rPr>
      </w:r>
    </w:p>
    <w:p w:rsidR="00000000" w:rsidDel="00000000" w:rsidP="00000000" w:rsidRDefault="00000000" w:rsidRPr="00000000" w14:paraId="00000023">
      <w:pPr>
        <w:jc w:val="left"/>
        <w:rPr>
          <w:rFonts w:ascii="Poppins Medium" w:cs="Poppins Medium" w:eastAsia="Poppins Medium" w:hAnsi="Poppins Medium"/>
          <w:color w:val="2a3867"/>
        </w:rPr>
      </w:pPr>
      <w:r w:rsidDel="00000000" w:rsidR="00000000" w:rsidRPr="00000000">
        <w:rPr>
          <w:rtl w:val="0"/>
        </w:rPr>
      </w:r>
    </w:p>
    <w:p w:rsidR="00000000" w:rsidDel="00000000" w:rsidP="00000000" w:rsidRDefault="00000000" w:rsidRPr="00000000" w14:paraId="00000024">
      <w:pPr>
        <w:jc w:val="left"/>
        <w:rPr>
          <w:rFonts w:ascii="Poppins Medium" w:cs="Poppins Medium" w:eastAsia="Poppins Medium" w:hAnsi="Poppins Medium"/>
          <w:color w:val="2a3867"/>
        </w:rPr>
      </w:pPr>
      <w:r w:rsidDel="00000000" w:rsidR="00000000" w:rsidRPr="00000000">
        <w:rPr>
          <w:rtl w:val="0"/>
        </w:rPr>
      </w:r>
    </w:p>
    <w:p w:rsidR="00000000" w:rsidDel="00000000" w:rsidP="00000000" w:rsidRDefault="00000000" w:rsidRPr="00000000" w14:paraId="00000025">
      <w:pPr>
        <w:jc w:val="left"/>
        <w:rPr>
          <w:rFonts w:ascii="Poppins Medium" w:cs="Poppins Medium" w:eastAsia="Poppins Medium" w:hAnsi="Poppins Medium"/>
          <w:color w:val="2a3867"/>
        </w:rPr>
      </w:pPr>
      <w:r w:rsidDel="00000000" w:rsidR="00000000" w:rsidRPr="00000000">
        <w:rPr>
          <w:rtl w:val="0"/>
        </w:rPr>
      </w:r>
    </w:p>
    <w:p w:rsidR="00000000" w:rsidDel="00000000" w:rsidP="00000000" w:rsidRDefault="00000000" w:rsidRPr="00000000" w14:paraId="00000026">
      <w:pPr>
        <w:jc w:val="center"/>
        <w:rPr>
          <w:rFonts w:ascii="Poppins Medium" w:cs="Poppins Medium" w:eastAsia="Poppins Medium" w:hAnsi="Poppins Medium"/>
          <w:color w:val="2a3867"/>
        </w:rPr>
      </w:pPr>
      <w:r w:rsidDel="00000000" w:rsidR="00000000" w:rsidRPr="00000000">
        <w:rPr>
          <w:rFonts w:ascii="Poppins Medium" w:cs="Poppins Medium" w:eastAsia="Poppins Medium" w:hAnsi="Poppins Medium"/>
          <w:color w:val="2a3867"/>
          <w:rtl w:val="0"/>
        </w:rPr>
        <w:t xml:space="preserve">TABLE OF CONTENTS</w:t>
      </w:r>
    </w:p>
    <w:p w:rsidR="00000000" w:rsidDel="00000000" w:rsidP="00000000" w:rsidRDefault="00000000" w:rsidRPr="00000000" w14:paraId="00000027">
      <w:pPr>
        <w:jc w:val="center"/>
        <w:rPr>
          <w:rFonts w:ascii="Poppins Medium" w:cs="Poppins Medium" w:eastAsia="Poppins Medium" w:hAnsi="Poppins Medium"/>
          <w:color w:val="2a3867"/>
        </w:rPr>
      </w:pPr>
      <w:r w:rsidDel="00000000" w:rsidR="00000000" w:rsidRPr="00000000">
        <w:rPr>
          <w:rtl w:val="0"/>
        </w:rPr>
      </w:r>
    </w:p>
    <w:sdt>
      <w:sdtPr>
        <w:id w:val="224426262"/>
        <w:docPartObj>
          <w:docPartGallery w:val="Table of Contents"/>
          <w:docPartUnique w:val="1"/>
        </w:docPartObj>
      </w:sdtPr>
      <w:sdtContent>
        <w:p>
          <w:pPr>
            <w:spacing w:before="30" w:after="0" w:line="210" w:lineRule="auto"/>
          </w:pPr>
          <w:r>
            <w:rPr>
              <w:rFonts w:ascii="Poppins" w:hAnsi="Poppins" w:eastAsia="Poppins" w:cs="Poppins"/>
              <w:color w:val="2A3867"/>
              <w:sz w:val="18"/>
            </w:rPr>
            <w:fldChar w:fldCharType="begin"/>
            <w:instrText xml:space="preserve"> TOC \o "1-2" \h \z \u </w:instrText>
            <w:fldChar w:fldCharType="separate"/>
            <w:t>Revision History</w:t>
          </w:r>
        </w:p>
        <w:p>
          <w:pPr>
            <w:spacing w:before="30" w:after="0" w:line="210" w:lineRule="auto"/>
          </w:pPr>
          <w:r>
            <w:rPr>
              <w:rFonts w:ascii="Poppins" w:hAnsi="Poppins" w:eastAsia="Poppins" w:cs="Poppins"/>
              <w:color w:val="2A3867"/>
              <w:sz w:val="18"/>
            </w:rPr>
            <w:t>Approval and Contact</w:t>
          </w:r>
        </w:p>
        <w:p>
          <w:pPr>
            <w:spacing w:before="30" w:after="0" w:line="210" w:lineRule="auto"/>
          </w:pPr>
          <w:r>
            <w:rPr>
              <w:rFonts w:ascii="Poppins" w:hAnsi="Poppins" w:eastAsia="Poppins" w:cs="Poppins"/>
              <w:color w:val="2A3867"/>
              <w:sz w:val="18"/>
            </w:rPr>
            <w:t>1. Executive Summary</w:t>
          </w:r>
        </w:p>
        <w:p>
          <w:pPr>
            <w:spacing w:before="30" w:after="0" w:line="210" w:lineRule="auto"/>
          </w:pPr>
          <w:r>
            <w:rPr>
              <w:rFonts w:ascii="Poppins" w:hAnsi="Poppins" w:eastAsia="Poppins" w:cs="Poppins"/>
              <w:color w:val="2A3867"/>
              <w:sz w:val="18"/>
            </w:rPr>
            <w:t>2. System Architecture</w:t>
          </w:r>
        </w:p>
        <w:p>
          <w:pPr>
            <w:spacing w:before="30" w:after="0" w:line="210" w:lineRule="auto"/>
          </w:pPr>
          <w:r>
            <w:rPr>
              <w:rFonts w:ascii="Poppins" w:hAnsi="Poppins" w:eastAsia="Poppins" w:cs="Poppins"/>
              <w:color w:val="2A3867"/>
              <w:sz w:val="18"/>
            </w:rPr>
            <w:t>3. Functional Guide</w:t>
          </w:r>
        </w:p>
        <w:p>
          <w:pPr>
            <w:spacing w:before="30" w:after="0" w:line="210" w:lineRule="auto"/>
          </w:pPr>
          <w:r>
            <w:rPr>
              <w:rFonts w:ascii="Poppins" w:hAnsi="Poppins" w:eastAsia="Poppins" w:cs="Poppins"/>
              <w:color w:val="2A3867"/>
              <w:sz w:val="18"/>
            </w:rPr>
            <w:t>4. Repository and Component Guide</w:t>
          </w:r>
        </w:p>
        <w:p>
          <w:pPr>
            <w:spacing w:before="30" w:after="0" w:line="210" w:lineRule="auto"/>
          </w:pPr>
          <w:r>
            <w:rPr>
              <w:rFonts w:ascii="Poppins" w:hAnsi="Poppins" w:eastAsia="Poppins" w:cs="Poppins"/>
              <w:color w:val="2A3867"/>
              <w:sz w:val="18"/>
            </w:rPr>
            <w:t>5. API Reference</w:t>
          </w:r>
        </w:p>
        <w:p>
          <w:pPr>
            <w:spacing w:before="30" w:after="0" w:line="210" w:lineRule="auto"/>
          </w:pPr>
          <w:r>
            <w:rPr>
              <w:rFonts w:ascii="Poppins" w:hAnsi="Poppins" w:eastAsia="Poppins" w:cs="Poppins"/>
              <w:color w:val="2A3867"/>
              <w:sz w:val="18"/>
            </w:rPr>
            <w:t>6. Configuration and Provider Settings</w:t>
          </w:r>
        </w:p>
        <w:p>
          <w:pPr>
            <w:spacing w:before="30" w:after="0" w:line="210" w:lineRule="auto"/>
          </w:pPr>
          <w:r>
            <w:rPr>
              <w:rFonts w:ascii="Poppins" w:hAnsi="Poppins" w:eastAsia="Poppins" w:cs="Poppins"/>
              <w:color w:val="2A3867"/>
              <w:sz w:val="18"/>
            </w:rPr>
            <w:t>7. Security and Privacy</w:t>
          </w:r>
        </w:p>
        <w:p>
          <w:pPr>
            <w:spacing w:before="30" w:after="0" w:line="210" w:lineRule="auto"/>
          </w:pPr>
          <w:r>
            <w:rPr>
              <w:rFonts w:ascii="Poppins" w:hAnsi="Poppins" w:eastAsia="Poppins" w:cs="Poppins"/>
              <w:color w:val="2A3867"/>
              <w:sz w:val="18"/>
            </w:rPr>
            <w:t>8. Local Development</w:t>
          </w:r>
        </w:p>
        <w:p>
          <w:pPr>
            <w:spacing w:before="30" w:after="0" w:line="210" w:lineRule="auto"/>
          </w:pPr>
          <w:r>
            <w:rPr>
              <w:rFonts w:ascii="Poppins" w:hAnsi="Poppins" w:eastAsia="Poppins" w:cs="Poppins"/>
              <w:color w:val="2A3867"/>
              <w:sz w:val="18"/>
            </w:rPr>
            <w:t>9. Container and EC2 Deployment</w:t>
          </w:r>
        </w:p>
        <w:p>
          <w:pPr>
            <w:spacing w:before="30" w:after="0" w:line="210" w:lineRule="auto"/>
          </w:pPr>
          <w:r>
            <w:rPr>
              <w:rFonts w:ascii="Poppins" w:hAnsi="Poppins" w:eastAsia="Poppins" w:cs="Poppins"/>
              <w:color w:val="2A3867"/>
              <w:sz w:val="18"/>
            </w:rPr>
            <w:t>10. Operations and Troubleshooting</w:t>
          </w:r>
        </w:p>
        <w:p>
          <w:pPr>
            <w:spacing w:before="30" w:after="0" w:line="210" w:lineRule="auto"/>
          </w:pPr>
          <w:r>
            <w:rPr>
              <w:rFonts w:ascii="Poppins" w:hAnsi="Poppins" w:eastAsia="Poppins" w:cs="Poppins"/>
              <w:color w:val="2A3867"/>
              <w:sz w:val="18"/>
            </w:rPr>
            <w:t>11. Testing and Quality Assurance</w:t>
          </w:r>
        </w:p>
        <w:p>
          <w:pPr>
            <w:spacing w:before="30" w:after="0" w:line="210" w:lineRule="auto"/>
          </w:pPr>
          <w:r>
            <w:rPr>
              <w:rFonts w:ascii="Poppins" w:hAnsi="Poppins" w:eastAsia="Poppins" w:cs="Poppins"/>
              <w:color w:val="2A3867"/>
              <w:sz w:val="18"/>
            </w:rPr>
            <w:t>12. Constraints and Improvement Priorities</w:t>
          </w:r>
        </w:p>
        <w:p>
          <w:pPr>
            <w:spacing w:before="30" w:after="0" w:line="210" w:lineRule="auto"/>
          </w:pPr>
          <w:r>
            <w:rPr>
              <w:rFonts w:ascii="Poppins" w:hAnsi="Poppins" w:eastAsia="Poppins" w:cs="Poppins"/>
              <w:color w:val="2A3867"/>
              <w:sz w:val="18"/>
            </w:rPr>
            <w:t>13. Maintenance and Document Governance</w:t>
          </w:r>
        </w:p>
        <w:p>
          <w:pPr>
            <w:spacing w:before="30" w:after="0" w:line="210" w:lineRule="auto"/>
          </w:pPr>
          <w:r>
            <w:rPr>
              <w:rFonts w:ascii="Poppins" w:hAnsi="Poppins" w:eastAsia="Poppins" w:cs="Poppins"/>
              <w:color w:val="2A3867"/>
              <w:sz w:val="18"/>
            </w:rPr>
            <w:t>Appendix A. API Examples</w:t>
          </w:r>
        </w:p>
        <w:p>
          <w:pPr>
            <w:spacing w:before="30" w:after="0" w:line="210" w:lineRule="auto"/>
          </w:pPr>
          <w:r>
            <w:rPr>
              <w:rFonts w:ascii="Poppins" w:hAnsi="Poppins" w:eastAsia="Poppins" w:cs="Poppins"/>
              <w:color w:val="2A3867"/>
              <w:sz w:val="18"/>
            </w:rPr>
            <w:t>Appendix B. Least-Privilege IAM Policy</w:t>
          </w:r>
        </w:p>
        <w:p>
          <w:pPr>
            <w:spacing w:before="30" w:after="0" w:line="210" w:lineRule="auto"/>
          </w:pPr>
          <w:r>
            <w:rPr>
              <w:rFonts w:ascii="Poppins" w:hAnsi="Poppins" w:eastAsia="Poppins" w:cs="Poppins"/>
              <w:color w:val="2A3867"/>
              <w:sz w:val="18"/>
            </w:rPr>
            <w:t>Appendix C. References</w:t>
          </w:r>
        </w:p>
        <w:p>
          <w:pPr>
            <w:spacing w:before="30" w:after="0" w:line="210" w:lineRule="auto"/>
          </w:pPr>
          <w:r>
            <w:rPr>
              <w:rFonts w:ascii="Poppins" w:hAnsi="Poppins" w:eastAsia="Poppins" w:cs="Poppins"/>
              <w:color w:val="2A3867"/>
              <w:sz w:val="18"/>
            </w:rPr>
            <w:t>Proof of Approval</w:t>
          </w:r>
          <w:r>
            <w:fldChar w:fldCharType="end"/>
          </w:r>
        </w:p>
      </w:sdtContent>
    </w:sdt>
    <w:p>
      <w:r>
        <w:br w:type="page"/>
      </w:r>
    </w:p>
    <w:p>
      <w:pPr>
        <w:pStyle w:val="Heading1"/>
      </w:pPr>
      <w:r>
        <w:rPr>
          <w:rFonts w:ascii="Poppins SemiBold" w:hAnsi="Poppins SemiBold" w:eastAsia="Poppins SemiBold"/>
          <w:b/>
          <w:color w:val="2A3867"/>
          <w:sz w:val="34"/>
        </w:rPr>
        <w:t>1. Executive Summary</w:t>
      </w:r>
    </w:p>
    <w:p>
      <w:r>
        <w:rPr>
          <w:rFonts w:ascii="Poppins" w:hAnsi="Poppins" w:eastAsia="Poppins"/>
          <w:color w:val="1F2937"/>
          <w:sz w:val="18"/>
        </w:rPr>
        <w:t>Anomalog is an internal investigation application for retrieving AWS CloudWatch Logs and recent CloudTrail event-history records, masking sensitive message content, exploring patterns in a React dashboard, and producing a short evidence-linked LLM summary of the visible log slice. This guide consolidates architecture, user workflow, API, configuration, security, development, deployment, operations, testing, and maintenance guidance.</w:t>
      </w:r>
    </w:p>
    <w:p>
      <w:pPr>
        <w:spacing w:before="80" w:after="120"/>
        <w:ind w:left="115" w:right="115"/>
        <w:shd w:fill="EAF3FF"/>
        <w:pBdr>
          <w:left w:val="single" w:sz="18" w:space="6" w:color="0957C3"/>
        </w:pBdr>
      </w:pPr>
      <w:r>
        <w:rPr>
          <w:rFonts w:ascii="Poppins" w:hAnsi="Poppins" w:eastAsia="Poppins"/>
          <w:b/>
          <w:color w:val="2A3867"/>
          <w:sz w:val="18"/>
        </w:rPr>
        <w:t xml:space="preserve">Implementation baseline: </w:t>
      </w:r>
      <w:r>
        <w:rPr>
          <w:rFonts w:ascii="Poppins" w:hAnsi="Poppins" w:eastAsia="Poppins"/>
          <w:color w:val="1F2937"/>
          <w:sz w:val="18"/>
        </w:rPr>
        <w:t>Repository working tree reviewed 01 September 2026; base commit 795b0cb on main. The code is authoritative when this guide and the implementation differ.</w:t>
      </w:r>
    </w:p>
    <w:p>
      <w:pPr>
        <w:pStyle w:val="Heading2"/>
      </w:pPr>
      <w:r>
        <w:rPr>
          <w:rFonts w:ascii="Poppins SemiBold" w:hAnsi="Poppins SemiBold" w:eastAsia="Poppins SemiBold"/>
          <w:b/>
          <w:color w:val="2A3867"/>
          <w:sz w:val="27"/>
        </w:rPr>
        <w:t>1.1 Purpose and audience</w:t>
      </w:r>
    </w:p>
    <w:p>
      <w:r>
        <w:rPr>
          <w:rFonts w:ascii="Poppins" w:hAnsi="Poppins" w:eastAsia="Poppins"/>
          <w:color w:val="1F2937"/>
          <w:sz w:val="18"/>
        </w:rPr>
        <w:t>The primary audience is application developers, AWS administrators, deployment owners, security reviewers, operators, and trusted service integrators. It supports local development, controlled EC2 deployment, API integration, incident investigation, and safe maintenance.</w:t>
      </w:r>
    </w:p>
    <w:p>
      <w:pPr>
        <w:pStyle w:val="Heading2"/>
      </w:pPr>
      <w:r>
        <w:rPr>
          <w:rFonts w:ascii="Poppins SemiBold" w:hAnsi="Poppins SemiBold" w:eastAsia="Poppins SemiBold"/>
          <w:b/>
          <w:color w:val="2A3867"/>
          <w:sz w:val="27"/>
        </w:rPr>
        <w:t>1.2 Scope</w:t>
      </w:r>
    </w:p>
    <w:p>
      <w:pPr>
        <w:ind w:left="346" w:hanging="230"/>
      </w:pPr>
      <w:r>
        <w:rPr>
          <w:rFonts w:ascii="Poppins" w:hAnsi="Poppins" w:eastAsia="Poppins"/>
          <w:b/>
          <w:color w:val="0957C3"/>
          <w:sz w:val="18"/>
        </w:rPr>
        <w:t xml:space="preserve">• </w:t>
      </w:r>
      <w:r>
        <w:rPr>
          <w:rFonts w:ascii="Poppins" w:hAnsi="Poppins" w:eastAsia="Poppins"/>
          <w:color w:val="1F2937"/>
          <w:sz w:val="18"/>
        </w:rPr>
        <w:t>CloudWatch log-group discovery and multi-group log search.</w:t>
      </w:r>
    </w:p>
    <w:p>
      <w:pPr>
        <w:ind w:left="346" w:hanging="230"/>
      </w:pPr>
      <w:r>
        <w:rPr>
          <w:rFonts w:ascii="Poppins" w:hAnsi="Poppins" w:eastAsia="Poppins"/>
          <w:b/>
          <w:color w:val="0957C3"/>
          <w:sz w:val="18"/>
        </w:rPr>
        <w:t xml:space="preserve">• </w:t>
      </w:r>
      <w:r>
        <w:rPr>
          <w:rFonts w:ascii="Poppins" w:hAnsi="Poppins" w:eastAsia="Poppins"/>
          <w:color w:val="1F2937"/>
          <w:sz w:val="18"/>
        </w:rPr>
        <w:t>CloudTrail LookupEvents searches with an optional supported lookup attribute.</w:t>
      </w:r>
    </w:p>
    <w:p>
      <w:pPr>
        <w:ind w:left="346" w:hanging="230"/>
      </w:pPr>
      <w:r>
        <w:rPr>
          <w:rFonts w:ascii="Poppins" w:hAnsi="Poppins" w:eastAsia="Poppins"/>
          <w:b/>
          <w:color w:val="0957C3"/>
          <w:sz w:val="18"/>
        </w:rPr>
        <w:t xml:space="preserve">• </w:t>
      </w:r>
      <w:r>
        <w:rPr>
          <w:rFonts w:ascii="Poppins" w:hAnsi="Poppins" w:eastAsia="Poppins"/>
          <w:color w:val="1F2937"/>
          <w:sz w:val="18"/>
        </w:rPr>
        <w:t>Mandatory masking before logs reach the browser or an LLM, with an external masking service and local regex fallback.</w:t>
      </w:r>
    </w:p>
    <w:p>
      <w:pPr>
        <w:ind w:left="346" w:hanging="230"/>
      </w:pPr>
      <w:r>
        <w:rPr>
          <w:rFonts w:ascii="Poppins" w:hAnsi="Poppins" w:eastAsia="Poppins"/>
          <w:b/>
          <w:color w:val="0957C3"/>
          <w:sz w:val="18"/>
        </w:rPr>
        <w:t xml:space="preserve">• </w:t>
      </w:r>
      <w:r>
        <w:rPr>
          <w:rFonts w:ascii="Poppins" w:hAnsi="Poppins" w:eastAsia="Poppins"/>
          <w:color w:val="1F2937"/>
          <w:sz w:val="18"/>
        </w:rPr>
        <w:t>Dashboard analysis, client-side filtering, JSON expansion, evidence navigation, and JSON/CSV/text export.</w:t>
      </w:r>
    </w:p>
    <w:p>
      <w:pPr>
        <w:ind w:left="346" w:hanging="230"/>
      </w:pPr>
      <w:r>
        <w:rPr>
          <w:rFonts w:ascii="Poppins" w:hAnsi="Poppins" w:eastAsia="Poppins"/>
          <w:b/>
          <w:color w:val="0957C3"/>
          <w:sz w:val="18"/>
        </w:rPr>
        <w:t xml:space="preserve">• </w:t>
      </w:r>
      <w:r>
        <w:rPr>
          <w:rFonts w:ascii="Poppins" w:hAnsi="Poppins" w:eastAsia="Poppins"/>
          <w:color w:val="1F2937"/>
          <w:sz w:val="18"/>
        </w:rPr>
        <w:t>One-sentence LLM analysis through LiteLLM, Gemini, OpenAI, Anthropic, or Ollama.</w:t>
      </w:r>
    </w:p>
    <w:p>
      <w:pPr>
        <w:ind w:left="346" w:hanging="230"/>
      </w:pPr>
      <w:r>
        <w:rPr>
          <w:rFonts w:ascii="Poppins" w:hAnsi="Poppins" w:eastAsia="Poppins"/>
          <w:b/>
          <w:color w:val="0957C3"/>
          <w:sz w:val="18"/>
        </w:rPr>
        <w:t xml:space="preserve">• </w:t>
      </w:r>
      <w:r>
        <w:rPr>
          <w:rFonts w:ascii="Poppins" w:hAnsi="Poppins" w:eastAsia="Poppins"/>
          <w:color w:val="1F2937"/>
          <w:sz w:val="18"/>
        </w:rPr>
        <w:t>Local and Docker development, EC2 deployment, operations, tests, constraints, and improvement priorities.</w:t>
      </w:r>
    </w:p>
    <w:p>
      <w:pPr>
        <w:pStyle w:val="Heading2"/>
      </w:pPr>
      <w:r>
        <w:rPr>
          <w:rFonts w:ascii="Poppins SemiBold" w:hAnsi="Poppins SemiBold" w:eastAsia="Poppins SemiBold"/>
          <w:b/>
          <w:color w:val="2A3867"/>
          <w:sz w:val="27"/>
        </w:rPr>
        <w:t>1.3 Out of scope</w:t>
      </w:r>
    </w:p>
    <w:p>
      <w:pPr>
        <w:ind w:left="346" w:hanging="230"/>
      </w:pPr>
      <w:r>
        <w:rPr>
          <w:rFonts w:ascii="Poppins" w:hAnsi="Poppins" w:eastAsia="Poppins"/>
          <w:b/>
          <w:color w:val="0957C3"/>
          <w:sz w:val="18"/>
        </w:rPr>
        <w:t xml:space="preserve">• </w:t>
      </w:r>
      <w:r>
        <w:rPr>
          <w:rFonts w:ascii="Poppins" w:hAnsi="Poppins" w:eastAsia="Poppins"/>
          <w:color w:val="1F2937"/>
          <w:sz w:val="18"/>
        </w:rPr>
        <w:t>Application-level identity, authentication, per-user authorization, and tenant isolation; these are not implemented.</w:t>
      </w:r>
    </w:p>
    <w:p>
      <w:pPr>
        <w:ind w:left="346" w:hanging="230"/>
      </w:pPr>
      <w:r>
        <w:rPr>
          <w:rFonts w:ascii="Poppins" w:hAnsi="Poppins" w:eastAsia="Poppins"/>
          <w:b/>
          <w:color w:val="0957C3"/>
          <w:sz w:val="18"/>
        </w:rPr>
        <w:t xml:space="preserve">• </w:t>
      </w:r>
      <w:r>
        <w:rPr>
          <w:rFonts w:ascii="Poppins" w:hAnsi="Poppins" w:eastAsia="Poppins"/>
          <w:color w:val="1F2937"/>
          <w:sz w:val="18"/>
        </w:rPr>
        <w:t>A persistent database, saved searches, audit history, alerting, or long-term log storage.</w:t>
      </w:r>
    </w:p>
    <w:p>
      <w:pPr>
        <w:ind w:left="346" w:hanging="230"/>
      </w:pPr>
      <w:r>
        <w:rPr>
          <w:rFonts w:ascii="Poppins" w:hAnsi="Poppins" w:eastAsia="Poppins"/>
          <w:b/>
          <w:color w:val="0957C3"/>
          <w:sz w:val="18"/>
        </w:rPr>
        <w:t xml:space="preserve">• </w:t>
      </w:r>
      <w:r>
        <w:rPr>
          <w:rFonts w:ascii="Poppins" w:hAnsi="Poppins" w:eastAsia="Poppins"/>
          <w:color w:val="1F2937"/>
          <w:sz w:val="18"/>
        </w:rPr>
        <w:t>The complete LLM Masking Service. Only Anomalog's integration is summarized; see api-reference_1.md for its full API.</w:t>
      </w:r>
    </w:p>
    <w:p>
      <w:pPr>
        <w:ind w:left="346" w:hanging="230"/>
      </w:pPr>
      <w:r>
        <w:rPr>
          <w:rFonts w:ascii="Poppins" w:hAnsi="Poppins" w:eastAsia="Poppins"/>
          <w:b/>
          <w:color w:val="0957C3"/>
          <w:sz w:val="18"/>
        </w:rPr>
        <w:t xml:space="preserve">• </w:t>
      </w:r>
      <w:r>
        <w:rPr>
          <w:rFonts w:ascii="Poppins" w:hAnsi="Poppins" w:eastAsia="Poppins"/>
          <w:color w:val="1F2937"/>
          <w:sz w:val="18"/>
        </w:rPr>
        <w:t>A production SLA or certified compliance control set.</w:t>
      </w:r>
    </w:p>
    <w:p>
      <w:pPr>
        <w:spacing w:before="80" w:after="120"/>
        <w:ind w:left="115" w:right="115"/>
        <w:shd w:fill="FDECEC"/>
        <w:pBdr>
          <w:left w:val="single" w:sz="18" w:space="6" w:color="B91C1C"/>
        </w:pBdr>
      </w:pPr>
      <w:r>
        <w:rPr>
          <w:rFonts w:ascii="Poppins" w:hAnsi="Poppins" w:eastAsia="Poppins"/>
          <w:b/>
          <w:color w:val="2A3867"/>
          <w:sz w:val="18"/>
        </w:rPr>
        <w:t xml:space="preserve">Deployment decision: </w:t>
      </w:r>
      <w:r>
        <w:rPr>
          <w:rFonts w:ascii="Poppins" w:hAnsi="Poppins" w:eastAsia="Poppins"/>
          <w:color w:val="1F2937"/>
          <w:sz w:val="18"/>
        </w:rPr>
        <w:t>Anomalog has no application authentication. Keep it private, or place it behind an authenticated TLS reverse proxy before user-facing or third-party deployment.</w:t>
      </w:r>
    </w:p>
    <w:p>
      <w:pPr>
        <w:pStyle w:val="Heading2"/>
      </w:pPr>
      <w:r>
        <w:rPr>
          <w:rFonts w:ascii="Poppins SemiBold" w:hAnsi="Poppins SemiBold" w:eastAsia="Poppins SemiBold"/>
          <w:b/>
          <w:color w:val="2A3867"/>
          <w:sz w:val="27"/>
        </w:rPr>
        <w:t>1.4 Quick facts</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2232"/>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Area</w:t>
            </w:r>
          </w:p>
        </w:tc>
        <w:tc>
          <w:tcPr>
            <w:tcW w:type="dxa" w:w="6552"/>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Current implementation</w:t>
            </w:r>
          </w:p>
        </w:tc>
      </w:tr>
      <w:tr>
        <w:trPr>
          <w:cantSplit/>
        </w:trPr>
        <w:tc>
          <w:tcPr>
            <w:tcW w:type="dxa" w:w="223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Backend</w:t>
            </w:r>
          </w:p>
        </w:tc>
        <w:tc>
          <w:tcPr>
            <w:tcW w:type="dxa" w:w="655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Python 3.12, FastAPI, boto3; port 8000</w:t>
            </w:r>
          </w:p>
        </w:tc>
      </w:tr>
      <w:tr>
        <w:trPr>
          <w:cantSplit/>
        </w:trPr>
        <w:tc>
          <w:tcPr>
            <w:tcW w:type="dxa" w:w="223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Frontend</w:t>
            </w:r>
          </w:p>
        </w:tc>
        <w:tc>
          <w:tcPr>
            <w:tcW w:type="dxa" w:w="655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React 18, TypeScript, Vite; port 5173</w:t>
            </w:r>
          </w:p>
        </w:tc>
      </w:tr>
      <w:tr>
        <w:trPr>
          <w:cantSplit/>
        </w:trPr>
        <w:tc>
          <w:tcPr>
            <w:tcW w:type="dxa" w:w="223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AWS Region</w:t>
            </w:r>
          </w:p>
        </w:tc>
        <w:tc>
          <w:tcPr>
            <w:tcW w:type="dxa" w:w="655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ap-southeast-1 by default</w:t>
            </w:r>
          </w:p>
        </w:tc>
      </w:tr>
      <w:tr>
        <w:trPr>
          <w:cantSplit/>
        </w:trPr>
        <w:tc>
          <w:tcPr>
            <w:tcW w:type="dxa" w:w="223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Default LLM</w:t>
            </w:r>
          </w:p>
        </w:tc>
        <w:tc>
          <w:tcPr>
            <w:tcW w:type="dxa" w:w="655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LiteLLM proxy, qwen3:4b</w:t>
            </w:r>
          </w:p>
        </w:tc>
      </w:tr>
      <w:tr>
        <w:trPr>
          <w:cantSplit/>
        </w:trPr>
        <w:tc>
          <w:tcPr>
            <w:tcW w:type="dxa" w:w="223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Search limits</w:t>
            </w:r>
          </w:p>
        </w:tc>
        <w:tc>
          <w:tcPr>
            <w:tcW w:type="dxa" w:w="655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7-day range; 5,000 returned lines maximum</w:t>
            </w:r>
          </w:p>
        </w:tc>
      </w:tr>
      <w:tr>
        <w:trPr>
          <w:cantSplit/>
        </w:trPr>
        <w:tc>
          <w:tcPr>
            <w:tcW w:type="dxa" w:w="223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Analysis limits</w:t>
            </w:r>
          </w:p>
        </w:tc>
        <w:tc>
          <w:tcPr>
            <w:tcW w:type="dxa" w:w="655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1,500 lines; 500,000 characters; 250 lines/chunk; up to 6 chunks</w:t>
            </w:r>
          </w:p>
        </w:tc>
      </w:tr>
      <w:tr>
        <w:trPr>
          <w:cantSplit/>
        </w:trPr>
        <w:tc>
          <w:tcPr>
            <w:tcW w:type="dxa" w:w="223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Time display</w:t>
            </w:r>
          </w:p>
        </w:tc>
        <w:tc>
          <w:tcPr>
            <w:tcW w:type="dxa" w:w="655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Asia/Singapore (SGT); API timestamps are ISO 8601 instants</w:t>
            </w:r>
          </w:p>
        </w:tc>
      </w:tr>
      <w:tr>
        <w:trPr>
          <w:cantSplit/>
        </w:trPr>
        <w:tc>
          <w:tcPr>
            <w:tcW w:type="dxa" w:w="223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Verification</w:t>
            </w:r>
          </w:p>
        </w:tc>
        <w:tc>
          <w:tcPr>
            <w:tcW w:type="dxa" w:w="655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85 backend tests passed; frontend ESLint passed on 01 September 2026</w:t>
            </w:r>
          </w:p>
        </w:tc>
      </w:tr>
    </w:tbl>
    <w:p>
      <w:pPr>
        <w:pStyle w:val="Heading1"/>
      </w:pPr>
      <w:r>
        <w:rPr>
          <w:rFonts w:ascii="Poppins SemiBold" w:hAnsi="Poppins SemiBold" w:eastAsia="Poppins SemiBold"/>
          <w:b/>
          <w:color w:val="2A3867"/>
          <w:sz w:val="34"/>
        </w:rPr>
        <w:t>2. System Architecture</w:t>
      </w:r>
    </w:p>
    <w:p>
      <w:pPr>
        <w:pStyle w:val="Heading2"/>
      </w:pPr>
      <w:r>
        <w:rPr>
          <w:rFonts w:ascii="Poppins SemiBold" w:hAnsi="Poppins SemiBold" w:eastAsia="Poppins SemiBold"/>
          <w:b/>
          <w:color w:val="2A3867"/>
          <w:sz w:val="27"/>
        </w:rPr>
        <w:t>2.1 Logical architecture</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1656"/>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Layer</w:t>
            </w:r>
          </w:p>
        </w:tc>
        <w:tc>
          <w:tcPr>
            <w:tcW w:type="dxa" w:w="3456"/>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Responsibility</w:t>
            </w:r>
          </w:p>
        </w:tc>
        <w:tc>
          <w:tcPr>
            <w:tcW w:type="dxa" w:w="3672"/>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Primary implementation</w:t>
            </w:r>
          </w:p>
        </w:tc>
      </w:tr>
      <w:tr>
        <w:trPr>
          <w:cantSplit/>
        </w:trPr>
        <w:tc>
          <w:tcPr>
            <w:tcW w:type="dxa" w:w="165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Operator browser</w:t>
            </w:r>
          </w:p>
        </w:tc>
        <w:tc>
          <w:tcPr>
            <w:tcW w:type="dxa" w:w="345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Selects sources/ranges; filters, charts, exports, summaries</w:t>
            </w:r>
          </w:p>
        </w:tc>
        <w:tc>
          <w:tcPr>
            <w:tcW w:type="dxa" w:w="367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frontend/src</w:t>
            </w:r>
          </w:p>
        </w:tc>
      </w:tr>
      <w:tr>
        <w:trPr>
          <w:cantSplit/>
        </w:trPr>
        <w:tc>
          <w:tcPr>
            <w:tcW w:type="dxa" w:w="165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FastAPI edge</w:t>
            </w:r>
          </w:p>
        </w:tc>
        <w:tc>
          <w:tcPr>
            <w:tcW w:type="dxa" w:w="345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CORS, per-IP limiting, validation, routing, errors</w:t>
            </w:r>
          </w:p>
        </w:tc>
        <w:tc>
          <w:tcPr>
            <w:tcW w:type="dxa" w:w="367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backend/app/main.py; backend/app/api</w:t>
            </w:r>
          </w:p>
        </w:tc>
      </w:tr>
      <w:tr>
        <w:trPr>
          <w:cantSplit/>
        </w:trPr>
        <w:tc>
          <w:tcPr>
            <w:tcW w:type="dxa" w:w="165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AWS access</w:t>
            </w:r>
          </w:p>
        </w:tc>
        <w:tc>
          <w:tcPr>
            <w:tcW w:type="dxa" w:w="345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Creates boto3 sessions and reads CloudWatch/CloudTrail</w:t>
            </w:r>
          </w:p>
        </w:tc>
        <w:tc>
          <w:tcPr>
            <w:tcW w:type="dxa" w:w="367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backend/app/core/aws_session.py; services</w:t>
            </w:r>
          </w:p>
        </w:tc>
      </w:tr>
      <w:tr>
        <w:trPr>
          <w:cantSplit/>
        </w:trPr>
        <w:tc>
          <w:tcPr>
            <w:tcW w:type="dxa" w:w="165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Privacy boundary</w:t>
            </w:r>
          </w:p>
        </w:tc>
        <w:tc>
          <w:tcPr>
            <w:tcW w:type="dxa" w:w="345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External structured masker first; local regex fallback</w:t>
            </w:r>
          </w:p>
        </w:tc>
        <w:tc>
          <w:tcPr>
            <w:tcW w:type="dxa" w:w="367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backend/app/services/masking.py</w:t>
            </w:r>
          </w:p>
        </w:tc>
      </w:tr>
      <w:tr>
        <w:trPr>
          <w:cantSplit/>
        </w:trPr>
        <w:tc>
          <w:tcPr>
            <w:tcW w:type="dxa" w:w="165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Analysis pipeline</w:t>
            </w:r>
          </w:p>
        </w:tc>
        <w:tc>
          <w:tcPr>
            <w:tcW w:type="dxa" w:w="345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Re-masks, filters/caps, chunks, paces, retries, reduces</w:t>
            </w:r>
          </w:p>
        </w:tc>
        <w:tc>
          <w:tcPr>
            <w:tcW w:type="dxa" w:w="367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anomaly_service.py; log_filter.py</w:t>
            </w:r>
          </w:p>
        </w:tc>
      </w:tr>
      <w:tr>
        <w:trPr>
          <w:cantSplit/>
        </w:trPr>
        <w:tc>
          <w:tcPr>
            <w:tcW w:type="dxa" w:w="165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LLM adapters</w:t>
            </w:r>
          </w:p>
        </w:tc>
        <w:tc>
          <w:tcPr>
            <w:tcW w:type="dxa" w:w="345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LiteLLM, Gemini, OpenAI, Anthropic, Ollama</w:t>
            </w:r>
          </w:p>
        </w:tc>
        <w:tc>
          <w:tcPr>
            <w:tcW w:type="dxa" w:w="367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backend/app/services/llm</w:t>
            </w:r>
          </w:p>
        </w:tc>
      </w:tr>
    </w:tbl>
    <w:p>
      <w:pPr>
        <w:pStyle w:val="CodeBlock"/>
        <w:shd w:fill="F3F4F6"/>
      </w:pPr>
      <w:r>
        <w:rPr>
          <w:rFonts w:ascii="Consolas" w:hAnsi="Consolas" w:eastAsia="Consolas"/>
          <w:color w:val="1F2937"/>
          <w:sz w:val="15"/>
        </w:rPr>
        <w:t>Operator browser (React/Vite :5173)</w:t>
        <w:br/>
        <w:t xml:space="preserve">        | REST/JSON</w:t>
        <w:br/>
        <w:t xml:space="preserve">        v</w:t>
        <w:br/>
        <w:t>FastAPI (:8000) -&gt; AWS credential chain -&gt; CloudWatch Logs / CloudTrail</w:t>
        <w:br/>
        <w:t xml:space="preserve">        | raw messages remain server-side</w:t>
        <w:br/>
        <w:t xml:space="preserve">        v</w:t>
        <w:br/>
        <w:t>External structured masker (optional) -&gt; local regex fallback</w:t>
        <w:br/>
        <w:t xml:space="preserve">        | masked LogEvent[]</w:t>
        <w:br/>
        <w:t xml:space="preserve">        +-&gt; Browser dashboard and exports</w:t>
        <w:br/>
        <w:t xml:space="preserve">        +-&gt; Re-mask -&gt; filter/cap/chunk -&gt; selected LLM -&gt; one-sentence result</w:t>
      </w:r>
    </w:p>
    <w:p>
      <w:pPr>
        <w:pStyle w:val="Heading2"/>
      </w:pPr>
      <w:r>
        <w:rPr>
          <w:rFonts w:ascii="Poppins SemiBold" w:hAnsi="Poppins SemiBold" w:eastAsia="Poppins SemiBold"/>
          <w:b/>
          <w:color w:val="2A3867"/>
          <w:sz w:val="27"/>
        </w:rPr>
        <w:t>2.2 Log retrieval and masking flow</w:t>
      </w:r>
    </w:p>
    <w:p>
      <w:pPr>
        <w:ind w:left="403" w:hanging="317"/>
      </w:pPr>
      <w:r>
        <w:rPr>
          <w:rFonts w:ascii="Poppins" w:hAnsi="Poppins" w:eastAsia="Poppins"/>
          <w:b/>
          <w:color w:val="0957C3"/>
          <w:sz w:val="18"/>
        </w:rPr>
        <w:t xml:space="preserve">1. </w:t>
      </w:r>
      <w:r>
        <w:rPr>
          <w:rFonts w:ascii="Poppins" w:hAnsi="Poppins" w:eastAsia="Poppins"/>
          <w:color w:val="1F2937"/>
          <w:sz w:val="18"/>
        </w:rPr>
        <w:t>The client sends a source-specific ISO 8601 time-range search. Middleware first applies a fixed-window per-client-IP cap.</w:t>
      </w:r>
    </w:p>
    <w:p>
      <w:pPr>
        <w:ind w:left="403" w:hanging="317"/>
      </w:pPr>
      <w:r>
        <w:rPr>
          <w:rFonts w:ascii="Poppins" w:hAnsi="Poppins" w:eastAsia="Poppins"/>
          <w:b/>
          <w:color w:val="0957C3"/>
          <w:sz w:val="18"/>
        </w:rPr>
        <w:t xml:space="preserve">2. </w:t>
      </w:r>
      <w:r>
        <w:rPr>
          <w:rFonts w:ascii="Poppins" w:hAnsi="Poppins" w:eastAsia="Poppins"/>
          <w:color w:val="1F2937"/>
          <w:sz w:val="18"/>
        </w:rPr>
        <w:t>The backend obtains boto3 credentials and calls DescribeLogGroups, FilterLogEvents, or LookupEvents in the configured Region.</w:t>
      </w:r>
    </w:p>
    <w:p>
      <w:pPr>
        <w:ind w:left="403" w:hanging="317"/>
      </w:pPr>
      <w:r>
        <w:rPr>
          <w:rFonts w:ascii="Poppins" w:hAnsi="Poppins" w:eastAsia="Poppins"/>
          <w:b/>
          <w:color w:val="0957C3"/>
          <w:sz w:val="18"/>
        </w:rPr>
        <w:t xml:space="preserve">3. </w:t>
      </w:r>
      <w:r>
        <w:rPr>
          <w:rFonts w:ascii="Poppins" w:hAnsi="Poppins" w:eastAsia="Poppins"/>
          <w:color w:val="1F2937"/>
          <w:sz w:val="18"/>
        </w:rPr>
        <w:t>Raw messages exist only in backend memory. With MASKING_SERVICE_API_KEY, messages go in sub-batches to POST /api/mask/structured/ using X-API-Key.</w:t>
      </w:r>
    </w:p>
    <w:p>
      <w:pPr>
        <w:ind w:left="403" w:hanging="317"/>
      </w:pPr>
      <w:r>
        <w:rPr>
          <w:rFonts w:ascii="Poppins" w:hAnsi="Poppins" w:eastAsia="Poppins"/>
          <w:b/>
          <w:color w:val="0957C3"/>
          <w:sz w:val="18"/>
        </w:rPr>
        <w:t xml:space="preserve">4. </w:t>
      </w:r>
      <w:r>
        <w:rPr>
          <w:rFonts w:ascii="Poppins" w:hAnsi="Poppins" w:eastAsia="Poppins"/>
          <w:color w:val="1F2937"/>
          <w:sz w:val="18"/>
        </w:rPr>
        <w:t>Connection, timeout, HTTP, or malformed-response failure disables the external masker for the rest of that request and applies local masking. Raw text is not returned.</w:t>
      </w:r>
    </w:p>
    <w:p>
      <w:pPr>
        <w:ind w:left="403" w:hanging="317"/>
      </w:pPr>
      <w:r>
        <w:rPr>
          <w:rFonts w:ascii="Poppins" w:hAnsi="Poppins" w:eastAsia="Poppins"/>
          <w:b/>
          <w:color w:val="0957C3"/>
          <w:sz w:val="18"/>
        </w:rPr>
        <w:t xml:space="preserve">5. </w:t>
      </w:r>
      <w:r>
        <w:rPr>
          <w:rFonts w:ascii="Poppins" w:hAnsi="Poppins" w:eastAsia="Poppins"/>
          <w:color w:val="1F2937"/>
          <w:sz w:val="18"/>
        </w:rPr>
        <w:t>Masked events are sorted, assigned response-local line_index values, capped, and returned. Group and stream names are not masked.</w:t>
      </w:r>
    </w:p>
    <w:p>
      <w:pPr>
        <w:pStyle w:val="Heading2"/>
      </w:pPr>
      <w:r>
        <w:rPr>
          <w:rFonts w:ascii="Poppins SemiBold" w:hAnsi="Poppins SemiBold" w:eastAsia="Poppins SemiBold"/>
          <w:b/>
          <w:color w:val="2A3867"/>
          <w:sz w:val="27"/>
        </w:rPr>
        <w:t>2.3 Analysis flow</w:t>
      </w:r>
    </w:p>
    <w:p>
      <w:pPr>
        <w:ind w:left="403" w:hanging="317"/>
      </w:pPr>
      <w:r>
        <w:rPr>
          <w:rFonts w:ascii="Poppins" w:hAnsi="Poppins" w:eastAsia="Poppins"/>
          <w:b/>
          <w:color w:val="0957C3"/>
          <w:sz w:val="18"/>
        </w:rPr>
        <w:t xml:space="preserve">1. </w:t>
      </w:r>
      <w:r>
        <w:rPr>
          <w:rFonts w:ascii="Poppins" w:hAnsi="Poppins" w:eastAsia="Poppins"/>
          <w:color w:val="1F2937"/>
          <w:sz w:val="18"/>
        </w:rPr>
        <w:t>The UI submits only rows visible after keyword, finding, and facet filters. Hidden and unloaded rows are excluded.</w:t>
      </w:r>
    </w:p>
    <w:p>
      <w:pPr>
        <w:ind w:left="403" w:hanging="317"/>
      </w:pPr>
      <w:r>
        <w:rPr>
          <w:rFonts w:ascii="Poppins" w:hAnsi="Poppins" w:eastAsia="Poppins"/>
          <w:b/>
          <w:color w:val="0957C3"/>
          <w:sz w:val="18"/>
        </w:rPr>
        <w:t xml:space="preserve">2. </w:t>
      </w:r>
      <w:r>
        <w:rPr>
          <w:rFonts w:ascii="Poppins" w:hAnsi="Poppins" w:eastAsia="Poppins"/>
          <w:color w:val="1F2937"/>
          <w:sz w:val="18"/>
        </w:rPr>
        <w:t>The endpoint locally re-masks every submitted message as defense in depth.</w:t>
      </w:r>
    </w:p>
    <w:p>
      <w:pPr>
        <w:ind w:left="403" w:hanging="317"/>
      </w:pPr>
      <w:r>
        <w:rPr>
          <w:rFonts w:ascii="Poppins" w:hAnsi="Poppins" w:eastAsia="Poppins"/>
          <w:b/>
          <w:color w:val="0957C3"/>
          <w:sz w:val="18"/>
        </w:rPr>
        <w:t xml:space="preserve">3. </w:t>
      </w:r>
      <w:r>
        <w:rPr>
          <w:rFonts w:ascii="Poppins" w:hAnsi="Poppins" w:eastAsia="Poppins"/>
          <w:color w:val="1F2937"/>
          <w:sz w:val="18"/>
        </w:rPr>
        <w:t>The default anomaly task keeps error/exception/stack-trace/timeout/refusal matches plus two context lines. A custom prompt bypasses this prefilter but still obeys caps.</w:t>
      </w:r>
    </w:p>
    <w:p>
      <w:pPr>
        <w:ind w:left="403" w:hanging="317"/>
      </w:pPr>
      <w:r>
        <w:rPr>
          <w:rFonts w:ascii="Poppins" w:hAnsi="Poppins" w:eastAsia="Poppins"/>
          <w:b/>
          <w:color w:val="0957C3"/>
          <w:sz w:val="18"/>
        </w:rPr>
        <w:t xml:space="preserve">4. </w:t>
      </w:r>
      <w:r>
        <w:rPr>
          <w:rFonts w:ascii="Poppins" w:hAnsi="Poppins" w:eastAsia="Poppins"/>
          <w:color w:val="1F2937"/>
          <w:sz w:val="18"/>
        </w:rPr>
        <w:t>Lines are middle-truncated, recent lines are preferred when over budget, and remaining events are divided into provider-paced chunks.</w:t>
      </w:r>
    </w:p>
    <w:p>
      <w:pPr>
        <w:ind w:left="403" w:hanging="317"/>
      </w:pPr>
      <w:r>
        <w:rPr>
          <w:rFonts w:ascii="Poppins" w:hAnsi="Poppins" w:eastAsia="Poppins"/>
          <w:b/>
          <w:color w:val="0957C3"/>
          <w:sz w:val="18"/>
        </w:rPr>
        <w:t xml:space="preserve">5. </w:t>
      </w:r>
      <w:r>
        <w:rPr>
          <w:rFonts w:ascii="Poppins" w:hAnsi="Poppins" w:eastAsia="Poppins"/>
          <w:color w:val="1F2937"/>
          <w:sz w:val="18"/>
        </w:rPr>
        <w:t>Multiple successful chunks are reduced. Effective output is normalized to one sentence of no more than 30 words.</w:t>
      </w:r>
    </w:p>
    <w:p>
      <w:pPr>
        <w:ind w:left="403" w:hanging="317"/>
      </w:pPr>
      <w:r>
        <w:rPr>
          <w:rFonts w:ascii="Poppins" w:hAnsi="Poppins" w:eastAsia="Poppins"/>
          <w:b/>
          <w:color w:val="0957C3"/>
          <w:sz w:val="18"/>
        </w:rPr>
        <w:t xml:space="preserve">6. </w:t>
      </w:r>
      <w:r>
        <w:rPr>
          <w:rFonts w:ascii="Poppins" w:hAnsi="Poppins" w:eastAsia="Poppins"/>
          <w:color w:val="1F2937"/>
          <w:sz w:val="18"/>
        </w:rPr>
        <w:t>Citations such as [12] or [12-15] scroll to and highlight supporting lines.</w:t>
      </w:r>
    </w:p>
    <w:p>
      <w:pPr>
        <w:spacing w:before="80" w:after="120"/>
        <w:ind w:left="115" w:right="115"/>
        <w:shd w:fill="FFF4D6"/>
        <w:pBdr>
          <w:left w:val="single" w:sz="18" w:space="6" w:color="D97706"/>
        </w:pBdr>
      </w:pPr>
      <w:r>
        <w:rPr>
          <w:rFonts w:ascii="Poppins" w:hAnsi="Poppins" w:eastAsia="Poppins"/>
          <w:b/>
          <w:color w:val="2A3867"/>
          <w:sz w:val="18"/>
        </w:rPr>
        <w:t xml:space="preserve">Trust boundary: </w:t>
      </w:r>
      <w:r>
        <w:rPr>
          <w:rFonts w:ascii="Poppins" w:hAnsi="Poppins" w:eastAsia="Poppins"/>
          <w:color w:val="1F2937"/>
          <w:sz w:val="18"/>
        </w:rPr>
        <w:t>Log text, prompts, history, and model output are untrusted. Do not treat an LLM conclusion as authoritative without opening its cited masked evidence.</w:t>
      </w:r>
    </w:p>
    <w:p>
      <w:pPr>
        <w:pStyle w:val="Heading2"/>
      </w:pPr>
      <w:r>
        <w:rPr>
          <w:rFonts w:ascii="Poppins SemiBold" w:hAnsi="Poppins SemiBold" w:eastAsia="Poppins SemiBold"/>
          <w:b/>
          <w:color w:val="2A3867"/>
          <w:sz w:val="27"/>
        </w:rPr>
        <w:t>2.4 Shared event contract</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1800"/>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Field</w:t>
            </w:r>
          </w:p>
        </w:tc>
        <w:tc>
          <w:tcPr>
            <w:tcW w:type="dxa" w:w="1872"/>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Type</w:t>
            </w:r>
          </w:p>
        </w:tc>
        <w:tc>
          <w:tcPr>
            <w:tcW w:type="dxa" w:w="5112"/>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Meaning</w:t>
            </w:r>
          </w:p>
        </w:tc>
      </w:tr>
      <w:tr>
        <w:trPr>
          <w:cantSplit/>
        </w:trPr>
        <w:tc>
          <w:tcPr>
            <w:tcW w:type="dxa" w:w="1800"/>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source</w:t>
            </w:r>
          </w:p>
        </w:tc>
        <w:tc>
          <w:tcPr>
            <w:tcW w:type="dxa" w:w="187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cloudwatch | cloudtrail</w:t>
            </w:r>
          </w:p>
        </w:tc>
        <w:tc>
          <w:tcPr>
            <w:tcW w:type="dxa" w:w="511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Origin service</w:t>
            </w:r>
          </w:p>
        </w:tc>
      </w:tr>
      <w:tr>
        <w:trPr>
          <w:cantSplit/>
        </w:trPr>
        <w:tc>
          <w:tcPr>
            <w:tcW w:type="dxa" w:w="1800"/>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origin</w:t>
            </w:r>
          </w:p>
        </w:tc>
        <w:tc>
          <w:tcPr>
            <w:tcW w:type="dxa" w:w="187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string</w:t>
            </w:r>
          </w:p>
        </w:tc>
        <w:tc>
          <w:tcPr>
            <w:tcW w:type="dxa" w:w="511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CloudWatch log group, or cloudtrail</w:t>
            </w:r>
          </w:p>
        </w:tc>
      </w:tr>
      <w:tr>
        <w:trPr>
          <w:cantSplit/>
        </w:trPr>
        <w:tc>
          <w:tcPr>
            <w:tcW w:type="dxa" w:w="1800"/>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stream_or_key</w:t>
            </w:r>
          </w:p>
        </w:tc>
        <w:tc>
          <w:tcPr>
            <w:tcW w:type="dxa" w:w="187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string</w:t>
            </w:r>
          </w:p>
        </w:tc>
        <w:tc>
          <w:tcPr>
            <w:tcW w:type="dxa" w:w="511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CloudWatch stream or CloudTrail event name</w:t>
            </w:r>
          </w:p>
        </w:tc>
      </w:tr>
      <w:tr>
        <w:trPr>
          <w:cantSplit/>
        </w:trPr>
        <w:tc>
          <w:tcPr>
            <w:tcW w:type="dxa" w:w="1800"/>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timestamp</w:t>
            </w:r>
          </w:p>
        </w:tc>
        <w:tc>
          <w:tcPr>
            <w:tcW w:type="dxa" w:w="187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ISO 8601 | null</w:t>
            </w:r>
          </w:p>
        </w:tc>
        <w:tc>
          <w:tcPr>
            <w:tcW w:type="dxa" w:w="511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UTC instant</w:t>
            </w:r>
          </w:p>
        </w:tc>
      </w:tr>
      <w:tr>
        <w:trPr>
          <w:cantSplit/>
        </w:trPr>
        <w:tc>
          <w:tcPr>
            <w:tcW w:type="dxa" w:w="1800"/>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message</w:t>
            </w:r>
          </w:p>
        </w:tc>
        <w:tc>
          <w:tcPr>
            <w:tcW w:type="dxa" w:w="187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string</w:t>
            </w:r>
          </w:p>
        </w:tc>
        <w:tc>
          <w:tcPr>
            <w:tcW w:type="dxa" w:w="511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Masked content</w:t>
            </w:r>
          </w:p>
        </w:tc>
      </w:tr>
      <w:tr>
        <w:trPr>
          <w:cantSplit/>
        </w:trPr>
        <w:tc>
          <w:tcPr>
            <w:tcW w:type="dxa" w:w="1800"/>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line_index</w:t>
            </w:r>
          </w:p>
        </w:tc>
        <w:tc>
          <w:tcPr>
            <w:tcW w:type="dxa" w:w="187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integer</w:t>
            </w:r>
          </w:p>
        </w:tc>
        <w:tc>
          <w:tcPr>
            <w:tcW w:type="dxa" w:w="511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Response-local evidence index; reindexed when UI appends pages</w:t>
            </w:r>
          </w:p>
        </w:tc>
      </w:tr>
    </w:tbl>
    <w:p>
      <w:pPr>
        <w:pStyle w:val="Heading1"/>
      </w:pPr>
      <w:r>
        <w:rPr>
          <w:rFonts w:ascii="Poppins SemiBold" w:hAnsi="Poppins SemiBold" w:eastAsia="Poppins SemiBold"/>
          <w:b/>
          <w:color w:val="2A3867"/>
          <w:sz w:val="34"/>
        </w:rPr>
        <w:t>3. Functional Guide</w:t>
      </w:r>
    </w:p>
    <w:p>
      <w:pPr>
        <w:pStyle w:val="Heading2"/>
      </w:pPr>
      <w:r>
        <w:rPr>
          <w:rFonts w:ascii="Poppins SemiBold" w:hAnsi="Poppins SemiBold" w:eastAsia="Poppins SemiBold"/>
          <w:b/>
          <w:color w:val="2A3867"/>
          <w:sz w:val="27"/>
        </w:rPr>
        <w:t>3.1 Start an investigation</w:t>
      </w:r>
    </w:p>
    <w:p>
      <w:pPr>
        <w:ind w:left="403" w:hanging="317"/>
      </w:pPr>
      <w:r>
        <w:rPr>
          <w:rFonts w:ascii="Poppins" w:hAnsi="Poppins" w:eastAsia="Poppins"/>
          <w:b/>
          <w:color w:val="0957C3"/>
          <w:sz w:val="18"/>
        </w:rPr>
        <w:t xml:space="preserve">1. </w:t>
      </w:r>
      <w:r>
        <w:rPr>
          <w:rFonts w:ascii="Poppins" w:hAnsi="Poppins" w:eastAsia="Poppins"/>
          <w:color w:val="1F2937"/>
          <w:sz w:val="18"/>
        </w:rPr>
        <w:t>Open http://localhost:5173 and choose CloudWatch or CloudTrail.</w:t>
      </w:r>
    </w:p>
    <w:p>
      <w:pPr>
        <w:ind w:left="403" w:hanging="317"/>
      </w:pPr>
      <w:r>
        <w:rPr>
          <w:rFonts w:ascii="Poppins" w:hAnsi="Poppins" w:eastAsia="Poppins"/>
          <w:b/>
          <w:color w:val="0957C3"/>
          <w:sz w:val="18"/>
        </w:rPr>
        <w:t xml:space="preserve">2. </w:t>
      </w:r>
      <w:r>
        <w:rPr>
          <w:rFonts w:ascii="Poppins" w:hAnsi="Poppins" w:eastAsia="Poppins"/>
          <w:color w:val="1F2937"/>
          <w:sz w:val="18"/>
        </w:rPr>
        <w:t>Choose Last 15 minutes, 1 hour, 24 hours, 7 days, or a custom SGT range. Future times and ranges over seven days are blocked.</w:t>
      </w:r>
    </w:p>
    <w:p>
      <w:pPr>
        <w:ind w:left="403" w:hanging="317"/>
      </w:pPr>
      <w:r>
        <w:rPr>
          <w:rFonts w:ascii="Poppins" w:hAnsi="Poppins" w:eastAsia="Poppins"/>
          <w:b/>
          <w:color w:val="0957C3"/>
          <w:sz w:val="18"/>
        </w:rPr>
        <w:t xml:space="preserve">3. </w:t>
      </w:r>
      <w:r>
        <w:rPr>
          <w:rFonts w:ascii="Poppins" w:hAnsi="Poppins" w:eastAsia="Poppins"/>
          <w:color w:val="1F2937"/>
          <w:sz w:val="18"/>
        </w:rPr>
        <w:t>For CloudWatch, filter/select groups and optionally enter a CloudWatch Logs filter pattern. For CloudTrail, optionally choose one lookup attribute and value.</w:t>
      </w:r>
    </w:p>
    <w:p>
      <w:pPr>
        <w:ind w:left="403" w:hanging="317"/>
      </w:pPr>
      <w:r>
        <w:rPr>
          <w:rFonts w:ascii="Poppins" w:hAnsi="Poppins" w:eastAsia="Poppins"/>
          <w:b/>
          <w:color w:val="0957C3"/>
          <w:sz w:val="18"/>
        </w:rPr>
        <w:t xml:space="preserve">4. </w:t>
      </w:r>
      <w:r>
        <w:rPr>
          <w:rFonts w:ascii="Poppins" w:hAnsi="Poppins" w:eastAsia="Poppins"/>
          <w:color w:val="1F2937"/>
          <w:sz w:val="18"/>
        </w:rPr>
        <w:t>Run the search. Load more preserves the original query through a UI request snapshot.</w:t>
      </w:r>
    </w:p>
    <w:p>
      <w:pPr>
        <w:pStyle w:val="Heading2"/>
      </w:pPr>
      <w:r>
        <w:rPr>
          <w:rFonts w:ascii="Poppins SemiBold" w:hAnsi="Poppins SemiBold" w:eastAsia="Poppins SemiBold"/>
          <w:b/>
          <w:color w:val="2A3867"/>
          <w:sz w:val="27"/>
        </w:rPr>
        <w:t>3.2 Explore results</w:t>
      </w:r>
    </w:p>
    <w:p>
      <w:pPr>
        <w:ind w:left="346" w:hanging="230"/>
      </w:pPr>
      <w:r>
        <w:rPr>
          <w:rFonts w:ascii="Poppins" w:hAnsi="Poppins" w:eastAsia="Poppins"/>
          <w:b/>
          <w:color w:val="0957C3"/>
          <w:sz w:val="18"/>
        </w:rPr>
        <w:t xml:space="preserve">• </w:t>
      </w:r>
      <w:r>
        <w:rPr>
          <w:rFonts w:ascii="Poppins" w:hAnsi="Poppins" w:eastAsia="Poppins"/>
          <w:color w:val="1F2937"/>
          <w:sz w:val="18"/>
        </w:rPr>
        <w:t>Error Trends compares detected 4xx conditions with 5xx/application errors and highlights the peak interval.</w:t>
      </w:r>
    </w:p>
    <w:p>
      <w:pPr>
        <w:ind w:left="346" w:hanging="230"/>
      </w:pPr>
      <w:r>
        <w:rPr>
          <w:rFonts w:ascii="Poppins" w:hAnsi="Poppins" w:eastAsia="Poppins"/>
          <w:b/>
          <w:color w:val="0957C3"/>
          <w:sz w:val="18"/>
        </w:rPr>
        <w:t xml:space="preserve">• </w:t>
      </w:r>
      <w:r>
        <w:rPr>
          <w:rFonts w:ascii="Poppins" w:hAnsi="Poppins" w:eastAsia="Poppins"/>
          <w:color w:val="1F2937"/>
          <w:sz w:val="18"/>
        </w:rPr>
        <w:t>Status summarizes succeeded, started, failed, updated, accepted, resolved, and active terms.</w:t>
      </w:r>
    </w:p>
    <w:p>
      <w:pPr>
        <w:ind w:left="346" w:hanging="230"/>
      </w:pPr>
      <w:r>
        <w:rPr>
          <w:rFonts w:ascii="Poppins" w:hAnsi="Poppins" w:eastAsia="Poppins"/>
          <w:b/>
          <w:color w:val="0957C3"/>
          <w:sz w:val="18"/>
        </w:rPr>
        <w:t xml:space="preserve">• </w:t>
      </w:r>
      <w:r>
        <w:rPr>
          <w:rFonts w:ascii="Poppins" w:hAnsi="Poppins" w:eastAsia="Poppins"/>
          <w:color w:val="1F2937"/>
          <w:sz w:val="18"/>
        </w:rPr>
        <w:t>Facets extract log level, HTTP method, route, status, exception, and response duration; selections filter rows and color a 96-bucket volume chart.</w:t>
      </w:r>
    </w:p>
    <w:p>
      <w:pPr>
        <w:ind w:left="346" w:hanging="230"/>
      </w:pPr>
      <w:r>
        <w:rPr>
          <w:rFonts w:ascii="Poppins" w:hAnsi="Poppins" w:eastAsia="Poppins"/>
          <w:b/>
          <w:color w:val="0957C3"/>
          <w:sz w:val="18"/>
        </w:rPr>
        <w:t xml:space="preserve">• </w:t>
      </w:r>
      <w:r>
        <w:rPr>
          <w:rFonts w:ascii="Poppins" w:hAnsi="Poppins" w:eastAsia="Poppins"/>
          <w:color w:val="1F2937"/>
          <w:sz w:val="18"/>
        </w:rPr>
        <w:t>Keyword filtering is client-side and case-insensitive; findings and chart selections are interactive filters.</w:t>
      </w:r>
    </w:p>
    <w:p>
      <w:pPr>
        <w:ind w:left="346" w:hanging="230"/>
      </w:pPr>
      <w:r>
        <w:rPr>
          <w:rFonts w:ascii="Poppins" w:hAnsi="Poppins" w:eastAsia="Poppins"/>
          <w:b/>
          <w:color w:val="0957C3"/>
          <w:sz w:val="18"/>
        </w:rPr>
        <w:t xml:space="preserve">• </w:t>
      </w:r>
      <w:r>
        <w:rPr>
          <w:rFonts w:ascii="Poppins" w:hAnsi="Poppins" w:eastAsia="Poppins"/>
          <w:color w:val="1F2937"/>
          <w:sz w:val="18"/>
        </w:rPr>
        <w:t>Rows are virtualized. Expand embedded JSON; use Arrow Up/Down and Enter/Space for keyboard inspection.</w:t>
      </w:r>
    </w:p>
    <w:p>
      <w:pPr>
        <w:ind w:left="346" w:hanging="230"/>
      </w:pPr>
      <w:r>
        <w:rPr>
          <w:rFonts w:ascii="Poppins" w:hAnsi="Poppins" w:eastAsia="Poppins"/>
          <w:b/>
          <w:color w:val="0957C3"/>
          <w:sz w:val="18"/>
        </w:rPr>
        <w:t xml:space="preserve">• </w:t>
      </w:r>
      <w:r>
        <w:rPr>
          <w:rFonts w:ascii="Poppins" w:hAnsi="Poppins" w:eastAsia="Poppins"/>
          <w:color w:val="1F2937"/>
          <w:sz w:val="18"/>
        </w:rPr>
        <w:t>Export filtered rows as JSON, CSV, or text. Formula-like CSV cells are prefixed to reduce injection risk.</w:t>
      </w:r>
    </w:p>
    <w:p>
      <w:pPr>
        <w:pStyle w:val="Heading2"/>
      </w:pPr>
      <w:r>
        <w:rPr>
          <w:rFonts w:ascii="Poppins SemiBold" w:hAnsi="Poppins SemiBold" w:eastAsia="Poppins SemiBold"/>
          <w:b/>
          <w:color w:val="2A3867"/>
          <w:sz w:val="27"/>
        </w:rPr>
        <w:t>3.3 Generate a summary</w:t>
      </w:r>
    </w:p>
    <w:p>
      <w:pPr>
        <w:ind w:left="403" w:hanging="317"/>
      </w:pPr>
      <w:r>
        <w:rPr>
          <w:rFonts w:ascii="Poppins" w:hAnsi="Poppins" w:eastAsia="Poppins"/>
          <w:b/>
          <w:color w:val="0957C3"/>
          <w:sz w:val="18"/>
        </w:rPr>
        <w:t xml:space="preserve">1. </w:t>
      </w:r>
      <w:r>
        <w:rPr>
          <w:rFonts w:ascii="Poppins" w:hAnsi="Poppins" w:eastAsia="Poppins"/>
          <w:color w:val="1F2937"/>
          <w:sz w:val="18"/>
        </w:rPr>
        <w:t>Confirm the visible-row count; it is the complete input scope.</w:t>
      </w:r>
    </w:p>
    <w:p>
      <w:pPr>
        <w:ind w:left="403" w:hanging="317"/>
      </w:pPr>
      <w:r>
        <w:rPr>
          <w:rFonts w:ascii="Poppins" w:hAnsi="Poppins" w:eastAsia="Poppins"/>
          <w:b/>
          <w:color w:val="0957C3"/>
          <w:sz w:val="18"/>
        </w:rPr>
        <w:t xml:space="preserve">2. </w:t>
      </w:r>
      <w:r>
        <w:rPr>
          <w:rFonts w:ascii="Poppins" w:hAnsi="Poppins" w:eastAsia="Poppins"/>
          <w:color w:val="1F2937"/>
          <w:sz w:val="18"/>
        </w:rPr>
        <w:t>Use default LiteLLM, or select Gemini, OpenAI, Anthropic, Ollama, or custom LiteLLM settings.</w:t>
      </w:r>
    </w:p>
    <w:p>
      <w:pPr>
        <w:ind w:left="403" w:hanging="317"/>
      </w:pPr>
      <w:r>
        <w:rPr>
          <w:rFonts w:ascii="Poppins" w:hAnsi="Poppins" w:eastAsia="Poppins"/>
          <w:b/>
          <w:color w:val="0957C3"/>
          <w:sz w:val="18"/>
        </w:rPr>
        <w:t xml:space="preserve">3. </w:t>
      </w:r>
      <w:r>
        <w:rPr>
          <w:rFonts w:ascii="Poppins" w:hAnsi="Poppins" w:eastAsia="Poppins"/>
          <w:color w:val="1F2937"/>
          <w:sz w:val="18"/>
        </w:rPr>
        <w:t>Test the model, then generate. Stop cancels the browser request, although an upstream call may finish server-side.</w:t>
      </w:r>
    </w:p>
    <w:p>
      <w:pPr>
        <w:ind w:left="403" w:hanging="317"/>
      </w:pPr>
      <w:r>
        <w:rPr>
          <w:rFonts w:ascii="Poppins" w:hAnsi="Poppins" w:eastAsia="Poppins"/>
          <w:b/>
          <w:color w:val="0957C3"/>
          <w:sz w:val="18"/>
        </w:rPr>
        <w:t xml:space="preserve">4. </w:t>
      </w:r>
      <w:r>
        <w:rPr>
          <w:rFonts w:ascii="Poppins" w:hAnsi="Poppins" w:eastAsia="Poppins"/>
          <w:color w:val="1F2937"/>
          <w:sz w:val="18"/>
        </w:rPr>
        <w:t>Review completion status, warnings, model, and citations. Partial means at least one chunk succeeded.</w:t>
      </w:r>
    </w:p>
    <w:p>
      <w:pPr>
        <w:spacing w:before="80" w:after="120"/>
        <w:ind w:left="115" w:right="115"/>
        <w:shd w:fill="FFF4D6"/>
        <w:pBdr>
          <w:left w:val="single" w:sz="18" w:space="6" w:color="D97706"/>
        </w:pBdr>
      </w:pPr>
      <w:r>
        <w:rPr>
          <w:rFonts w:ascii="Poppins" w:hAnsi="Poppins" w:eastAsia="Poppins"/>
          <w:b/>
          <w:color w:val="2A3867"/>
          <w:sz w:val="18"/>
        </w:rPr>
        <w:t xml:space="preserve">API-key handling: </w:t>
      </w:r>
      <w:r>
        <w:rPr>
          <w:rFonts w:ascii="Poppins" w:hAnsi="Poppins" w:eastAsia="Poppins"/>
          <w:color w:val="1F2937"/>
          <w:sz w:val="18"/>
        </w:rPr>
        <w:t>Keys entered in Model settings remain in memory and are sent per request. Use HTTPS outside localhost and never place keys in screenshots, tickets, or saved examples.</w:t>
      </w:r>
    </w:p>
    <w:p>
      <w:pPr>
        <w:pStyle w:val="Heading1"/>
      </w:pPr>
      <w:r>
        <w:rPr>
          <w:rFonts w:ascii="Poppins SemiBold" w:hAnsi="Poppins SemiBold" w:eastAsia="Poppins SemiBold"/>
          <w:b/>
          <w:color w:val="2A3867"/>
          <w:sz w:val="34"/>
        </w:rPr>
        <w:t>4. Repository and Component Guide</w:t>
      </w:r>
    </w:p>
    <w:p>
      <w:pPr>
        <w:pStyle w:val="Heading2"/>
      </w:pPr>
      <w:r>
        <w:rPr>
          <w:rFonts w:ascii="Poppins SemiBold" w:hAnsi="Poppins SemiBold" w:eastAsia="Poppins SemiBold"/>
          <w:b/>
          <w:color w:val="2A3867"/>
          <w:sz w:val="27"/>
        </w:rPr>
        <w:t>4.1 Top-level layout</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3384"/>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Path</w:t>
            </w:r>
          </w:p>
        </w:tc>
        <w:tc>
          <w:tcPr>
            <w:tcW w:type="dxa" w:w="5400"/>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Purpose</w:t>
            </w:r>
          </w:p>
        </w:tc>
      </w:tr>
      <w:tr>
        <w:trPr>
          <w:cantSplit/>
        </w:trPr>
        <w:tc>
          <w:tcPr>
            <w:tcW w:type="dxa" w:w="3384"/>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README.md</w:t>
            </w:r>
          </w:p>
        </w:tc>
        <w:tc>
          <w:tcPr>
            <w:tcW w:type="dxa" w:w="5400"/>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Quick start, architecture, usage, and remote-host cautions</w:t>
            </w:r>
          </w:p>
        </w:tc>
      </w:tr>
      <w:tr>
        <w:trPr>
          <w:cantSplit/>
        </w:trPr>
        <w:tc>
          <w:tcPr>
            <w:tcW w:type="dxa" w:w="3384"/>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docker-compose.yml</w:t>
            </w:r>
          </w:p>
        </w:tc>
        <w:tc>
          <w:tcPr>
            <w:tcW w:type="dxa" w:w="5400"/>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Two-service hot-reload development composition</w:t>
            </w:r>
          </w:p>
        </w:tc>
      </w:tr>
      <w:tr>
        <w:trPr>
          <w:cantSplit/>
        </w:trPr>
        <w:tc>
          <w:tcPr>
            <w:tcW w:type="dxa" w:w="3384"/>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dev.sh</w:t>
            </w:r>
          </w:p>
        </w:tc>
        <w:tc>
          <w:tcPr>
            <w:tcW w:type="dxa" w:w="5400"/>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Runs backend and frontend together</w:t>
            </w:r>
          </w:p>
        </w:tc>
      </w:tr>
      <w:tr>
        <w:trPr>
          <w:cantSplit/>
        </w:trPr>
        <w:tc>
          <w:tcPr>
            <w:tcW w:type="dxa" w:w="3384"/>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deploy.sh</w:t>
            </w:r>
          </w:p>
        </w:tc>
        <w:tc>
          <w:tcPr>
            <w:tcW w:type="dxa" w:w="5400"/>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Public-host-oriented helper that rewrites browser/API addresses</w:t>
            </w:r>
          </w:p>
        </w:tc>
      </w:tr>
      <w:tr>
        <w:trPr>
          <w:cantSplit/>
        </w:trPr>
        <w:tc>
          <w:tcPr>
            <w:tcW w:type="dxa" w:w="3384"/>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Anomalog_EC2_API_Setup_Guide.docx</w:t>
            </w:r>
          </w:p>
        </w:tc>
        <w:tc>
          <w:tcPr>
            <w:tcW w:type="dxa" w:w="5400"/>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Detailed private EC2/same-host companion</w:t>
            </w:r>
          </w:p>
        </w:tc>
      </w:tr>
      <w:tr>
        <w:trPr>
          <w:cantSplit/>
        </w:trPr>
        <w:tc>
          <w:tcPr>
            <w:tcW w:type="dxa" w:w="3384"/>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api-reference_1.md</w:t>
            </w:r>
          </w:p>
        </w:tc>
        <w:tc>
          <w:tcPr>
            <w:tcW w:type="dxa" w:w="5400"/>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Full external LLM Masking Service reference</w:t>
            </w:r>
          </w:p>
        </w:tc>
      </w:tr>
      <w:tr>
        <w:trPr>
          <w:cantSplit/>
        </w:trPr>
        <w:tc>
          <w:tcPr>
            <w:tcW w:type="dxa" w:w="3384"/>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backend</w:t>
            </w:r>
          </w:p>
        </w:tc>
        <w:tc>
          <w:tcPr>
            <w:tcW w:type="dxa" w:w="5400"/>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FastAPI app, image, dependencies, configuration, tests</w:t>
            </w:r>
          </w:p>
        </w:tc>
      </w:tr>
      <w:tr>
        <w:trPr>
          <w:cantSplit/>
        </w:trPr>
        <w:tc>
          <w:tcPr>
            <w:tcW w:type="dxa" w:w="3384"/>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frontend</w:t>
            </w:r>
          </w:p>
        </w:tc>
        <w:tc>
          <w:tcPr>
            <w:tcW w:type="dxa" w:w="5400"/>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React/TypeScript app, Vite image, npm dependencies, ESLint</w:t>
            </w:r>
          </w:p>
        </w:tc>
      </w:tr>
    </w:tbl>
    <w:p>
      <w:pPr>
        <w:pStyle w:val="Heading2"/>
      </w:pPr>
      <w:r>
        <w:rPr>
          <w:rFonts w:ascii="Poppins SemiBold" w:hAnsi="Poppins SemiBold" w:eastAsia="Poppins SemiBold"/>
          <w:b/>
          <w:color w:val="2A3867"/>
          <w:sz w:val="27"/>
        </w:rPr>
        <w:t>4.2 Backend map</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3456"/>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Path</w:t>
            </w:r>
          </w:p>
        </w:tc>
        <w:tc>
          <w:tcPr>
            <w:tcW w:type="dxa" w:w="5328"/>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Responsibility</w:t>
            </w:r>
          </w:p>
        </w:tc>
      </w:tr>
      <w:tr>
        <w:trPr>
          <w:cantSplit/>
        </w:trPr>
        <w:tc>
          <w:tcPr>
            <w:tcW w:type="dxa" w:w="345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backend/app/main.py</w:t>
            </w:r>
          </w:p>
        </w:tc>
        <w:tc>
          <w:tcPr>
            <w:tcW w:type="dxa" w:w="5328"/>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App, CORS, inbound limiter, errors, routers</w:t>
            </w:r>
          </w:p>
        </w:tc>
      </w:tr>
      <w:tr>
        <w:trPr>
          <w:cantSplit/>
        </w:trPr>
        <w:tc>
          <w:tcPr>
            <w:tcW w:type="dxa" w:w="345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backend/app/config.py</w:t>
            </w:r>
          </w:p>
        </w:tc>
        <w:tc>
          <w:tcPr>
            <w:tcW w:type="dxa" w:w="5328"/>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Environment-backed settings and defaults</w:t>
            </w:r>
          </w:p>
        </w:tc>
      </w:tr>
      <w:tr>
        <w:trPr>
          <w:cantSplit/>
        </w:trPr>
        <w:tc>
          <w:tcPr>
            <w:tcW w:type="dxa" w:w="345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backend/app/api</w:t>
            </w:r>
          </w:p>
        </w:tc>
        <w:tc>
          <w:tcPr>
            <w:tcW w:type="dxa" w:w="5328"/>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Thin meta, CloudWatch, CloudTrail, analysis routes</w:t>
            </w:r>
          </w:p>
        </w:tc>
      </w:tr>
      <w:tr>
        <w:trPr>
          <w:cantSplit/>
        </w:trPr>
        <w:tc>
          <w:tcPr>
            <w:tcW w:type="dxa" w:w="345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backend/app/schemas</w:t>
            </w:r>
          </w:p>
        </w:tc>
        <w:tc>
          <w:tcPr>
            <w:tcW w:type="dxa" w:w="5328"/>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Pydantic API and LogEvent models</w:t>
            </w:r>
          </w:p>
        </w:tc>
      </w:tr>
      <w:tr>
        <w:trPr>
          <w:cantSplit/>
        </w:trPr>
        <w:tc>
          <w:tcPr>
            <w:tcW w:type="dxa" w:w="345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backend/app/core</w:t>
            </w:r>
          </w:p>
        </w:tc>
        <w:tc>
          <w:tcPr>
            <w:tcW w:type="dxa" w:w="5328"/>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AWS session, masking client, errors, limiters</w:t>
            </w:r>
          </w:p>
        </w:tc>
      </w:tr>
      <w:tr>
        <w:trPr>
          <w:cantSplit/>
        </w:trPr>
        <w:tc>
          <w:tcPr>
            <w:tcW w:type="dxa" w:w="345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backend/app/services</w:t>
            </w:r>
          </w:p>
        </w:tc>
        <w:tc>
          <w:tcPr>
            <w:tcW w:type="dxa" w:w="5328"/>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Retrieval, masking, filtering, analysis</w:t>
            </w:r>
          </w:p>
        </w:tc>
      </w:tr>
      <w:tr>
        <w:trPr>
          <w:cantSplit/>
        </w:trPr>
        <w:tc>
          <w:tcPr>
            <w:tcW w:type="dxa" w:w="345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backend/app/services/llm</w:t>
            </w:r>
          </w:p>
        </w:tc>
        <w:tc>
          <w:tcPr>
            <w:tcW w:type="dxa" w:w="5328"/>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Provider adapters and prompts; prompt_v5 active</w:t>
            </w:r>
          </w:p>
        </w:tc>
      </w:tr>
      <w:tr>
        <w:trPr>
          <w:cantSplit/>
        </w:trPr>
        <w:tc>
          <w:tcPr>
            <w:tcW w:type="dxa" w:w="345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backend/tests</w:t>
            </w:r>
          </w:p>
        </w:tc>
        <w:tc>
          <w:tcPr>
            <w:tcW w:type="dxa" w:w="5328"/>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Mocked regression tests</w:t>
            </w:r>
          </w:p>
        </w:tc>
      </w:tr>
    </w:tbl>
    <w:p>
      <w:pPr>
        <w:pStyle w:val="Heading2"/>
      </w:pPr>
      <w:r>
        <w:rPr>
          <w:rFonts w:ascii="Poppins SemiBold" w:hAnsi="Poppins SemiBold" w:eastAsia="Poppins SemiBold"/>
          <w:b/>
          <w:color w:val="2A3867"/>
          <w:sz w:val="27"/>
        </w:rPr>
        <w:t>4.3 Frontend map</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3672"/>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Path</w:t>
            </w:r>
          </w:p>
        </w:tc>
        <w:tc>
          <w:tcPr>
            <w:tcW w:type="dxa" w:w="5112"/>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Responsibility</w:t>
            </w:r>
          </w:p>
        </w:tc>
      </w:tr>
      <w:tr>
        <w:trPr>
          <w:cantSplit/>
        </w:trPr>
        <w:tc>
          <w:tcPr>
            <w:tcW w:type="dxa" w:w="367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frontend/src/App.tsx</w:t>
            </w:r>
          </w:p>
        </w:tc>
        <w:tc>
          <w:tcPr>
            <w:tcW w:type="dxa" w:w="511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Page coordination</w:t>
            </w:r>
          </w:p>
        </w:tc>
      </w:tr>
      <w:tr>
        <w:trPr>
          <w:cantSplit/>
        </w:trPr>
        <w:tc>
          <w:tcPr>
            <w:tcW w:type="dxa" w:w="367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components/SourceSelector</w:t>
            </w:r>
          </w:p>
        </w:tc>
        <w:tc>
          <w:tcPr>
            <w:tcW w:type="dxa" w:w="511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Source inputs</w:t>
            </w:r>
          </w:p>
        </w:tc>
      </w:tr>
      <w:tr>
        <w:trPr>
          <w:cantSplit/>
        </w:trPr>
        <w:tc>
          <w:tcPr>
            <w:tcW w:type="dxa" w:w="367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components/TimeRangePicker</w:t>
            </w:r>
          </w:p>
        </w:tc>
        <w:tc>
          <w:tcPr>
            <w:tcW w:type="dxa" w:w="511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SGT presets and validation</w:t>
            </w:r>
          </w:p>
        </w:tc>
      </w:tr>
      <w:tr>
        <w:trPr>
          <w:cantSplit/>
        </w:trPr>
        <w:tc>
          <w:tcPr>
            <w:tcW w:type="dxa" w:w="367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components/FilterBar</w:t>
            </w:r>
          </w:p>
        </w:tc>
        <w:tc>
          <w:tcPr>
            <w:tcW w:type="dxa" w:w="511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Search, cursor snapshot, Load more</w:t>
            </w:r>
          </w:p>
        </w:tc>
      </w:tr>
      <w:tr>
        <w:trPr>
          <w:cantSplit/>
        </w:trPr>
        <w:tc>
          <w:tcPr>
            <w:tcW w:type="dxa" w:w="367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components/LogViewer</w:t>
            </w:r>
          </w:p>
        </w:tc>
        <w:tc>
          <w:tcPr>
            <w:tcW w:type="dxa" w:w="511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Analytics, facets, chart, JSON, filtering, export</w:t>
            </w:r>
          </w:p>
        </w:tc>
      </w:tr>
      <w:tr>
        <w:trPr>
          <w:cantSplit/>
        </w:trPr>
        <w:tc>
          <w:tcPr>
            <w:tcW w:type="dxa" w:w="367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components/LogSummary</w:t>
            </w:r>
          </w:p>
        </w:tc>
        <w:tc>
          <w:tcPr>
            <w:tcW w:type="dxa" w:w="511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Models, connection test, summary, warnings, citations</w:t>
            </w:r>
          </w:p>
        </w:tc>
      </w:tr>
      <w:tr>
        <w:trPr>
          <w:cantSplit/>
        </w:trPr>
        <w:tc>
          <w:tcPr>
            <w:tcW w:type="dxa" w:w="367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frontend/src/hooks</w:t>
            </w:r>
          </w:p>
        </w:tc>
        <w:tc>
          <w:tcPr>
            <w:tcW w:type="dxa" w:w="511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TanStack Query wrappers</w:t>
            </w:r>
          </w:p>
        </w:tc>
      </w:tr>
      <w:tr>
        <w:trPr>
          <w:cantSplit/>
        </w:trPr>
        <w:tc>
          <w:tcPr>
            <w:tcW w:type="dxa" w:w="367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state/selectionStore.ts</w:t>
            </w:r>
          </w:p>
        </w:tc>
        <w:tc>
          <w:tcPr>
            <w:tcW w:type="dxa" w:w="511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In-memory selection/events/highlighting/model state</w:t>
            </w:r>
          </w:p>
        </w:tc>
      </w:tr>
      <w:tr>
        <w:trPr>
          <w:cantSplit/>
        </w:trPr>
        <w:tc>
          <w:tcPr>
            <w:tcW w:type="dxa" w:w="367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frontend/src/api</w:t>
            </w:r>
          </w:p>
        </w:tc>
        <w:tc>
          <w:tcPr>
            <w:tcW w:type="dxa" w:w="511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Axios calls and shared API types</w:t>
            </w:r>
          </w:p>
        </w:tc>
      </w:tr>
      <w:tr>
        <w:trPr>
          <w:cantSplit/>
        </w:trPr>
        <w:tc>
          <w:tcPr>
            <w:tcW w:type="dxa" w:w="367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frontend/src/utils</w:t>
            </w:r>
          </w:p>
        </w:tc>
        <w:tc>
          <w:tcPr>
            <w:tcW w:type="dxa" w:w="511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Time, findings, facets, JSON, evidence helpers</w:t>
            </w:r>
          </w:p>
        </w:tc>
      </w:tr>
    </w:tbl>
    <w:p>
      <w:pPr>
        <w:pStyle w:val="Heading1"/>
      </w:pPr>
      <w:r>
        <w:rPr>
          <w:rFonts w:ascii="Poppins SemiBold" w:hAnsi="Poppins SemiBold" w:eastAsia="Poppins SemiBold"/>
          <w:b/>
          <w:color w:val="2A3867"/>
          <w:sz w:val="34"/>
        </w:rPr>
        <w:t>5. API Reference</w:t>
      </w:r>
    </w:p>
    <w:p>
      <w:pPr>
        <w:pStyle w:val="Heading2"/>
      </w:pPr>
      <w:r>
        <w:rPr>
          <w:rFonts w:ascii="Poppins SemiBold" w:hAnsi="Poppins SemiBold" w:eastAsia="Poppins SemiBold"/>
          <w:b/>
          <w:color w:val="2A3867"/>
          <w:sz w:val="27"/>
        </w:rPr>
        <w:t>5.1 Conventions</w:t>
      </w:r>
    </w:p>
    <w:p>
      <w:pPr>
        <w:ind w:left="346" w:hanging="230"/>
      </w:pPr>
      <w:r>
        <w:rPr>
          <w:rFonts w:ascii="Poppins" w:hAnsi="Poppins" w:eastAsia="Poppins"/>
          <w:b/>
          <w:color w:val="0957C3"/>
          <w:sz w:val="18"/>
        </w:rPr>
        <w:t xml:space="preserve">• </w:t>
      </w:r>
      <w:r>
        <w:rPr>
          <w:rFonts w:ascii="Poppins" w:hAnsi="Poppins" w:eastAsia="Poppins"/>
          <w:color w:val="1F2937"/>
          <w:sz w:val="18"/>
        </w:rPr>
        <w:t>Default base URL is http://localhost:8000; JSON is used.</w:t>
      </w:r>
    </w:p>
    <w:p>
      <w:pPr>
        <w:ind w:left="346" w:hanging="230"/>
      </w:pPr>
      <w:r>
        <w:rPr>
          <w:rFonts w:ascii="Poppins" w:hAnsi="Poppins" w:eastAsia="Poppins"/>
          <w:b/>
          <w:color w:val="0957C3"/>
          <w:sz w:val="18"/>
        </w:rPr>
        <w:t xml:space="preserve">• </w:t>
      </w:r>
      <w:r>
        <w:rPr>
          <w:rFonts w:ascii="Poppins" w:hAnsi="Poppins" w:eastAsia="Poppins"/>
          <w:color w:val="1F2937"/>
          <w:sz w:val="18"/>
        </w:rPr>
        <w:t>No endpoint currently requires authentication; protect the network or proxy.</w:t>
      </w:r>
    </w:p>
    <w:p>
      <w:pPr>
        <w:ind w:left="346" w:hanging="230"/>
      </w:pPr>
      <w:r>
        <w:rPr>
          <w:rFonts w:ascii="Poppins" w:hAnsi="Poppins" w:eastAsia="Poppins"/>
          <w:b/>
          <w:color w:val="0957C3"/>
          <w:sz w:val="18"/>
        </w:rPr>
        <w:t xml:space="preserve">• </w:t>
      </w:r>
      <w:r>
        <w:rPr>
          <w:rFonts w:ascii="Poppins" w:hAnsi="Poppins" w:eastAsia="Poppins"/>
          <w:color w:val="1F2937"/>
          <w:sz w:val="18"/>
        </w:rPr>
        <w:t>Use ISO 8601 datetimes with explicit offsets; UTC Z values are recommended.</w:t>
      </w:r>
    </w:p>
    <w:p>
      <w:pPr>
        <w:ind w:left="346" w:hanging="230"/>
      </w:pPr>
      <w:r>
        <w:rPr>
          <w:rFonts w:ascii="Poppins" w:hAnsi="Poppins" w:eastAsia="Poppins"/>
          <w:b/>
          <w:color w:val="0957C3"/>
          <w:sz w:val="18"/>
        </w:rPr>
        <w:t xml:space="preserve">• </w:t>
      </w:r>
      <w:r>
        <w:rPr>
          <w:rFonts w:ascii="Poppins" w:hAnsi="Poppins" w:eastAsia="Poppins"/>
          <w:color w:val="1F2937"/>
          <w:sz w:val="18"/>
        </w:rPr>
        <w:t>Application errors use {"detail": "message"}; validation normally returns HTTP 422.</w:t>
      </w:r>
    </w:p>
    <w:p>
      <w:pPr>
        <w:ind w:left="346" w:hanging="230"/>
      </w:pPr>
      <w:r>
        <w:rPr>
          <w:rFonts w:ascii="Poppins" w:hAnsi="Poppins" w:eastAsia="Poppins"/>
          <w:b/>
          <w:color w:val="0957C3"/>
          <w:sz w:val="18"/>
        </w:rPr>
        <w:t xml:space="preserve">• </w:t>
      </w:r>
      <w:r>
        <w:rPr>
          <w:rFonts w:ascii="Poppins" w:hAnsi="Poppins" w:eastAsia="Poppins"/>
          <w:color w:val="1F2937"/>
          <w:sz w:val="18"/>
        </w:rPr>
        <w:t>FastAPI exposes /docs, /redoc, and /openapi.json unless disabled upstream.</w:t>
      </w:r>
    </w:p>
    <w:p>
      <w:pPr>
        <w:pStyle w:val="Heading2"/>
      </w:pPr>
      <w:r>
        <w:rPr>
          <w:rFonts w:ascii="Poppins SemiBold" w:hAnsi="Poppins SemiBold" w:eastAsia="Poppins SemiBold"/>
          <w:b/>
          <w:color w:val="2A3867"/>
          <w:sz w:val="27"/>
        </w:rPr>
        <w:t>5.2 Endpoint summary</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3600"/>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Method and path</w:t>
            </w:r>
          </w:p>
        </w:tc>
        <w:tc>
          <w:tcPr>
            <w:tcW w:type="dxa" w:w="3384"/>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Purpose</w:t>
            </w:r>
          </w:p>
        </w:tc>
        <w:tc>
          <w:tcPr>
            <w:tcW w:type="dxa" w:w="1800"/>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Responses</w:t>
            </w:r>
          </w:p>
        </w:tc>
      </w:tr>
      <w:tr>
        <w:trPr>
          <w:cantSplit/>
        </w:trPr>
        <w:tc>
          <w:tcPr>
            <w:tcW w:type="dxa" w:w="3600"/>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GET /api/health</w:t>
            </w:r>
          </w:p>
        </w:tc>
        <w:tc>
          <w:tcPr>
            <w:tcW w:type="dxa" w:w="3384"/>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Process liveness</w:t>
            </w:r>
          </w:p>
        </w:tc>
        <w:tc>
          <w:tcPr>
            <w:tcW w:type="dxa" w:w="1800"/>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200</w:t>
            </w:r>
          </w:p>
        </w:tc>
      </w:tr>
      <w:tr>
        <w:trPr>
          <w:cantSplit/>
        </w:trPr>
        <w:tc>
          <w:tcPr>
            <w:tcW w:type="dxa" w:w="3600"/>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GET /api/config</w:t>
            </w:r>
          </w:p>
        </w:tc>
        <w:tc>
          <w:tcPr>
            <w:tcW w:type="dxa" w:w="3384"/>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Non-secret runtime summary</w:t>
            </w:r>
          </w:p>
        </w:tc>
        <w:tc>
          <w:tcPr>
            <w:tcW w:type="dxa" w:w="1800"/>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200</w:t>
            </w:r>
          </w:p>
        </w:tc>
      </w:tr>
      <w:tr>
        <w:trPr>
          <w:cantSplit/>
        </w:trPr>
        <w:tc>
          <w:tcPr>
            <w:tcW w:type="dxa" w:w="3600"/>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POST /api/mask/test</w:t>
            </w:r>
          </w:p>
        </w:tc>
        <w:tc>
          <w:tcPr>
            <w:tcW w:type="dxa" w:w="3384"/>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Local regex mask supplied lines</w:t>
            </w:r>
          </w:p>
        </w:tc>
        <w:tc>
          <w:tcPr>
            <w:tcW w:type="dxa" w:w="1800"/>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200, 422</w:t>
            </w:r>
          </w:p>
        </w:tc>
      </w:tr>
      <w:tr>
        <w:trPr>
          <w:cantSplit/>
        </w:trPr>
        <w:tc>
          <w:tcPr>
            <w:tcW w:type="dxa" w:w="3600"/>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GET /api/cloudwatch/log-groups</w:t>
            </w:r>
          </w:p>
        </w:tc>
        <w:tc>
          <w:tcPr>
            <w:tcW w:type="dxa" w:w="3384"/>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List groups with pagination</w:t>
            </w:r>
          </w:p>
        </w:tc>
        <w:tc>
          <w:tcPr>
            <w:tcW w:type="dxa" w:w="1800"/>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200, 422, AWS</w:t>
            </w:r>
          </w:p>
        </w:tc>
      </w:tr>
      <w:tr>
        <w:trPr>
          <w:cantSplit/>
        </w:trPr>
        <w:tc>
          <w:tcPr>
            <w:tcW w:type="dxa" w:w="3600"/>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POST /api/cloudwatch/logs/search</w:t>
            </w:r>
          </w:p>
        </w:tc>
        <w:tc>
          <w:tcPr>
            <w:tcW w:type="dxa" w:w="3384"/>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Retrieve masked group events</w:t>
            </w:r>
          </w:p>
        </w:tc>
        <w:tc>
          <w:tcPr>
            <w:tcW w:type="dxa" w:w="1800"/>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200, 400, 422</w:t>
            </w:r>
          </w:p>
        </w:tc>
      </w:tr>
      <w:tr>
        <w:trPr>
          <w:cantSplit/>
        </w:trPr>
        <w:tc>
          <w:tcPr>
            <w:tcW w:type="dxa" w:w="3600"/>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POST /api/cloudtrail/events/search</w:t>
            </w:r>
          </w:p>
        </w:tc>
        <w:tc>
          <w:tcPr>
            <w:tcW w:type="dxa" w:w="3384"/>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Retrieve masked recent events</w:t>
            </w:r>
          </w:p>
        </w:tc>
        <w:tc>
          <w:tcPr>
            <w:tcW w:type="dxa" w:w="1800"/>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200, 400, 422</w:t>
            </w:r>
          </w:p>
        </w:tc>
      </w:tr>
      <w:tr>
        <w:trPr>
          <w:cantSplit/>
        </w:trPr>
        <w:tc>
          <w:tcPr>
            <w:tcW w:type="dxa" w:w="3600"/>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POST /api/analysis/anomalies</w:t>
            </w:r>
          </w:p>
        </w:tc>
        <w:tc>
          <w:tcPr>
            <w:tcW w:type="dxa" w:w="3384"/>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Analyze a supplied slice</w:t>
            </w:r>
          </w:p>
        </w:tc>
        <w:tc>
          <w:tcPr>
            <w:tcW w:type="dxa" w:w="1800"/>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200, 400, 429, 502</w:t>
            </w:r>
          </w:p>
        </w:tc>
      </w:tr>
      <w:tr>
        <w:trPr>
          <w:cantSplit/>
        </w:trPr>
        <w:tc>
          <w:tcPr>
            <w:tcW w:type="dxa" w:w="3600"/>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POST /api/analysis/test-connection</w:t>
            </w:r>
          </w:p>
        </w:tc>
        <w:tc>
          <w:tcPr>
            <w:tcW w:type="dxa" w:w="3384"/>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Minimal provider diagnostic</w:t>
            </w:r>
          </w:p>
        </w:tc>
        <w:tc>
          <w:tcPr>
            <w:tcW w:type="dxa" w:w="1800"/>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200, 422</w:t>
            </w:r>
          </w:p>
        </w:tc>
      </w:tr>
    </w:tbl>
    <w:p>
      <w:pPr>
        <w:spacing w:before="80" w:after="120"/>
        <w:ind w:left="115" w:right="115"/>
        <w:shd w:fill="FFF4D6"/>
        <w:pBdr>
          <w:left w:val="single" w:sz="18" w:space="6" w:color="D97706"/>
        </w:pBdr>
      </w:pPr>
      <w:r>
        <w:rPr>
          <w:rFonts w:ascii="Poppins" w:hAnsi="Poppins" w:eastAsia="Poppins"/>
          <w:b/>
          <w:color w:val="2A3867"/>
          <w:sz w:val="18"/>
        </w:rPr>
        <w:t xml:space="preserve">Global limiter: </w:t>
      </w:r>
      <w:r>
        <w:rPr>
          <w:rFonts w:ascii="Poppins" w:hAnsi="Poppins" w:eastAsia="Poppins"/>
          <w:color w:val="1F2937"/>
          <w:sz w:val="18"/>
        </w:rPr>
        <w:t>Every route, including health and documentation, counts toward INBOUND_RATE_LIMIT_PER_MINUTE. State is per backend process.</w:t>
      </w:r>
    </w:p>
    <w:p>
      <w:pPr>
        <w:pStyle w:val="Heading2"/>
      </w:pPr>
      <w:r>
        <w:rPr>
          <w:rFonts w:ascii="Poppins SemiBold" w:hAnsi="Poppins SemiBold" w:eastAsia="Poppins SemiBold"/>
          <w:b/>
          <w:color w:val="2A3867"/>
          <w:sz w:val="27"/>
        </w:rPr>
        <w:t>5.3 Meta endpoints</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2448"/>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Endpoint</w:t>
            </w:r>
          </w:p>
        </w:tc>
        <w:tc>
          <w:tcPr>
            <w:tcW w:type="dxa" w:w="2952"/>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Request</w:t>
            </w:r>
          </w:p>
        </w:tc>
        <w:tc>
          <w:tcPr>
            <w:tcW w:type="dxa" w:w="3384"/>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Response</w:t>
            </w:r>
          </w:p>
        </w:tc>
      </w:tr>
      <w:tr>
        <w:trPr>
          <w:cantSplit/>
        </w:trPr>
        <w:tc>
          <w:tcPr>
            <w:tcW w:type="dxa" w:w="2448"/>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GET /api/health</w:t>
            </w:r>
          </w:p>
        </w:tc>
        <w:tc>
          <w:tcPr>
            <w:tcW w:type="dxa" w:w="295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None</w:t>
            </w:r>
          </w:p>
        </w:tc>
        <w:tc>
          <w:tcPr>
            <w:tcW w:type="dxa" w:w="3384"/>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{"status": "ok"}</w:t>
            </w:r>
          </w:p>
        </w:tc>
      </w:tr>
      <w:tr>
        <w:trPr>
          <w:cantSplit/>
        </w:trPr>
        <w:tc>
          <w:tcPr>
            <w:tcW w:type="dxa" w:w="2448"/>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GET /api/config</w:t>
            </w:r>
          </w:p>
        </w:tc>
        <w:tc>
          <w:tcPr>
            <w:tcW w:type="dxa" w:w="295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None</w:t>
            </w:r>
          </w:p>
        </w:tc>
        <w:tc>
          <w:tcPr>
            <w:tcW w:type="dxa" w:w="3384"/>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Region, provider flags/models, selected caps</w:t>
            </w:r>
          </w:p>
        </w:tc>
      </w:tr>
      <w:tr>
        <w:trPr>
          <w:cantSplit/>
        </w:trPr>
        <w:tc>
          <w:tcPr>
            <w:tcW w:type="dxa" w:w="2448"/>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POST /api/mask/test</w:t>
            </w:r>
          </w:p>
        </w:tc>
        <w:tc>
          <w:tcPr>
            <w:tcW w:type="dxa" w:w="295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{"lines": [string, ...]}</w:t>
            </w:r>
          </w:p>
        </w:tc>
        <w:tc>
          <w:tcPr>
            <w:tcW w:type="dxa" w:w="3384"/>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{"masked": [string, ...]}; local regex only</w:t>
            </w:r>
          </w:p>
        </w:tc>
      </w:tr>
    </w:tbl>
    <w:p>
      <w:pPr>
        <w:pStyle w:val="Heading2"/>
      </w:pPr>
      <w:r>
        <w:rPr>
          <w:rFonts w:ascii="Poppins SemiBold" w:hAnsi="Poppins SemiBold" w:eastAsia="Poppins SemiBold"/>
          <w:b/>
          <w:color w:val="2A3867"/>
          <w:sz w:val="27"/>
        </w:rPr>
        <w:t>5.4 CloudWatch</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3600"/>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Log-group parameter</w:t>
            </w:r>
          </w:p>
        </w:tc>
        <w:tc>
          <w:tcPr>
            <w:tcW w:type="dxa" w:w="5184"/>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Rule</w:t>
            </w:r>
          </w:p>
        </w:tc>
      </w:tr>
      <w:tr>
        <w:trPr>
          <w:cantSplit/>
        </w:trPr>
        <w:tc>
          <w:tcPr>
            <w:tcW w:type="dxa" w:w="3600"/>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prefix</w:t>
            </w:r>
          </w:p>
        </w:tc>
        <w:tc>
          <w:tcPr>
            <w:tcW w:type="dxa" w:w="5184"/>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Optional name prefix</w:t>
            </w:r>
          </w:p>
        </w:tc>
      </w:tr>
      <w:tr>
        <w:trPr>
          <w:cantSplit/>
        </w:trPr>
        <w:tc>
          <w:tcPr>
            <w:tcW w:type="dxa" w:w="3600"/>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next_token</w:t>
            </w:r>
          </w:p>
        </w:tc>
        <w:tc>
          <w:tcPr>
            <w:tcW w:type="dxa" w:w="5184"/>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Prior token</w:t>
            </w:r>
          </w:p>
        </w:tc>
      </w:tr>
      <w:tr>
        <w:trPr>
          <w:cantSplit/>
        </w:trPr>
        <w:tc>
          <w:tcPr>
            <w:tcW w:type="dxa" w:w="3600"/>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limit</w:t>
            </w:r>
          </w:p>
        </w:tc>
        <w:tc>
          <w:tcPr>
            <w:tcW w:type="dxa" w:w="5184"/>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1-50; default 50</w:t>
            </w:r>
          </w:p>
        </w:tc>
      </w:tr>
    </w:tbl>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2736"/>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Search field</w:t>
            </w:r>
          </w:p>
        </w:tc>
        <w:tc>
          <w:tcPr>
            <w:tcW w:type="dxa" w:w="1944"/>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Type / default</w:t>
            </w:r>
          </w:p>
        </w:tc>
        <w:tc>
          <w:tcPr>
            <w:tcW w:type="dxa" w:w="4104"/>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Rule</w:t>
            </w:r>
          </w:p>
        </w:tc>
      </w:tr>
      <w:tr>
        <w:trPr>
          <w:cantSplit/>
        </w:trPr>
        <w:tc>
          <w:tcPr>
            <w:tcW w:type="dxa" w:w="273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log_group_names</w:t>
            </w:r>
          </w:p>
        </w:tc>
        <w:tc>
          <w:tcPr>
            <w:tcW w:type="dxa" w:w="1944"/>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string[]</w:t>
            </w:r>
          </w:p>
        </w:tc>
        <w:tc>
          <w:tcPr>
            <w:tcW w:type="dxa" w:w="4104"/>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One or more names</w:t>
            </w:r>
          </w:p>
        </w:tc>
      </w:tr>
      <w:tr>
        <w:trPr>
          <w:cantSplit/>
        </w:trPr>
        <w:tc>
          <w:tcPr>
            <w:tcW w:type="dxa" w:w="273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start_time, end_time</w:t>
            </w:r>
          </w:p>
        </w:tc>
        <w:tc>
          <w:tcPr>
            <w:tcW w:type="dxa" w:w="1944"/>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datetime</w:t>
            </w:r>
          </w:p>
        </w:tc>
        <w:tc>
          <w:tcPr>
            <w:tcW w:type="dxa" w:w="4104"/>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Cannot exceed MAX_TIME_RANGE_DAYS</w:t>
            </w:r>
          </w:p>
        </w:tc>
      </w:tr>
      <w:tr>
        <w:trPr>
          <w:cantSplit/>
        </w:trPr>
        <w:tc>
          <w:tcPr>
            <w:tcW w:type="dxa" w:w="273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filter_pattern</w:t>
            </w:r>
          </w:p>
        </w:tc>
        <w:tc>
          <w:tcPr>
            <w:tcW w:type="dxa" w:w="1944"/>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string | null</w:t>
            </w:r>
          </w:p>
        </w:tc>
        <w:tc>
          <w:tcPr>
            <w:tcW w:type="dxa" w:w="4104"/>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CloudWatch Logs syntax</w:t>
            </w:r>
          </w:p>
        </w:tc>
      </w:tr>
      <w:tr>
        <w:trPr>
          <w:cantSplit/>
        </w:trPr>
        <w:tc>
          <w:tcPr>
            <w:tcW w:type="dxa" w:w="273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limit</w:t>
            </w:r>
          </w:p>
        </w:tc>
        <w:tc>
          <w:tcPr>
            <w:tcW w:type="dxa" w:w="1944"/>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integer / 1000</w:t>
            </w:r>
          </w:p>
        </w:tc>
        <w:tc>
          <w:tcPr>
            <w:tcW w:type="dxa" w:w="4104"/>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Capped by MAX_LOG_SEARCH_LINES</w:t>
            </w:r>
          </w:p>
        </w:tc>
      </w:tr>
      <w:tr>
        <w:trPr>
          <w:cantSplit/>
        </w:trPr>
        <w:tc>
          <w:tcPr>
            <w:tcW w:type="dxa" w:w="273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cursor</w:t>
            </w:r>
          </w:p>
        </w:tc>
        <w:tc>
          <w:tcPr>
            <w:tcW w:type="dxa" w:w="1944"/>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string | null</w:t>
            </w:r>
          </w:p>
        </w:tc>
        <w:tc>
          <w:tcPr>
            <w:tcW w:type="dxa" w:w="4104"/>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Opaque encoded per-group AWS token map</w:t>
            </w:r>
          </w:p>
        </w:tc>
      </w:tr>
    </w:tbl>
    <w:p>
      <w:pPr>
        <w:pStyle w:val="Heading2"/>
      </w:pPr>
      <w:r>
        <w:rPr>
          <w:rFonts w:ascii="Poppins SemiBold" w:hAnsi="Poppins SemiBold" w:eastAsia="Poppins SemiBold"/>
          <w:b/>
          <w:color w:val="2A3867"/>
          <w:sz w:val="27"/>
        </w:rPr>
        <w:t>5.5 CloudTrail</w:t>
      </w:r>
    </w:p>
    <w:p>
      <w:r>
        <w:rPr>
          <w:rFonts w:ascii="Poppins" w:hAnsi="Poppins" w:eastAsia="Poppins"/>
          <w:color w:val="1F2937"/>
          <w:sz w:val="18"/>
        </w:rPr>
        <w:t>CloudTrail uses LookupEvents. The UI requires key/value together; the API applies a filter only when both are truthy.</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2448"/>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Field</w:t>
            </w:r>
          </w:p>
        </w:tc>
        <w:tc>
          <w:tcPr>
            <w:tcW w:type="dxa" w:w="1944"/>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Type / default</w:t>
            </w:r>
          </w:p>
        </w:tc>
        <w:tc>
          <w:tcPr>
            <w:tcW w:type="dxa" w:w="4392"/>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Rule</w:t>
            </w:r>
          </w:p>
        </w:tc>
      </w:tr>
      <w:tr>
        <w:trPr>
          <w:cantSplit/>
        </w:trPr>
        <w:tc>
          <w:tcPr>
            <w:tcW w:type="dxa" w:w="2448"/>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start_time, end_time</w:t>
            </w:r>
          </w:p>
        </w:tc>
        <w:tc>
          <w:tcPr>
            <w:tcW w:type="dxa" w:w="1944"/>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datetime</w:t>
            </w:r>
          </w:p>
        </w:tc>
        <w:tc>
          <w:tcPr>
            <w:tcW w:type="dxa" w:w="439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Cannot exceed MAX_TIME_RANGE_DAYS</w:t>
            </w:r>
          </w:p>
        </w:tc>
      </w:tr>
      <w:tr>
        <w:trPr>
          <w:cantSplit/>
        </w:trPr>
        <w:tc>
          <w:tcPr>
            <w:tcW w:type="dxa" w:w="2448"/>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lookup_attribute_key</w:t>
            </w:r>
          </w:p>
        </w:tc>
        <w:tc>
          <w:tcPr>
            <w:tcW w:type="dxa" w:w="1944"/>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enum | null</w:t>
            </w:r>
          </w:p>
        </w:tc>
        <w:tc>
          <w:tcPr>
            <w:tcW w:type="dxa" w:w="439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EventId, EventName, ReadOnly, Username, ResourceType, ResourceName, EventSource, AccessKeyId</w:t>
            </w:r>
          </w:p>
        </w:tc>
      </w:tr>
      <w:tr>
        <w:trPr>
          <w:cantSplit/>
        </w:trPr>
        <w:tc>
          <w:tcPr>
            <w:tcW w:type="dxa" w:w="2448"/>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lookup_attribute_value</w:t>
            </w:r>
          </w:p>
        </w:tc>
        <w:tc>
          <w:tcPr>
            <w:tcW w:type="dxa" w:w="1944"/>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string | null</w:t>
            </w:r>
          </w:p>
        </w:tc>
        <w:tc>
          <w:tcPr>
            <w:tcW w:type="dxa" w:w="439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Paired value</w:t>
            </w:r>
          </w:p>
        </w:tc>
      </w:tr>
      <w:tr>
        <w:trPr>
          <w:cantSplit/>
        </w:trPr>
        <w:tc>
          <w:tcPr>
            <w:tcW w:type="dxa" w:w="2448"/>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limit</w:t>
            </w:r>
          </w:p>
        </w:tc>
        <w:tc>
          <w:tcPr>
            <w:tcW w:type="dxa" w:w="1944"/>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integer / 1000</w:t>
            </w:r>
          </w:p>
        </w:tc>
        <w:tc>
          <w:tcPr>
            <w:tcW w:type="dxa" w:w="439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Capped; AWS pages up to 50</w:t>
            </w:r>
          </w:p>
        </w:tc>
      </w:tr>
      <w:tr>
        <w:trPr>
          <w:cantSplit/>
        </w:trPr>
        <w:tc>
          <w:tcPr>
            <w:tcW w:type="dxa" w:w="2448"/>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cursor</w:t>
            </w:r>
          </w:p>
        </w:tc>
        <w:tc>
          <w:tcPr>
            <w:tcW w:type="dxa" w:w="1944"/>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string | null</w:t>
            </w:r>
          </w:p>
        </w:tc>
        <w:tc>
          <w:tcPr>
            <w:tcW w:type="dxa" w:w="439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Opaque AWS NextToken</w:t>
            </w:r>
          </w:p>
        </w:tc>
      </w:tr>
    </w:tbl>
    <w:p>
      <w:r>
        <w:rPr>
          <w:rFonts w:ascii="Poppins" w:hAnsi="Poppins" w:eastAsia="Poppins"/>
          <w:color w:val="1F2937"/>
          <w:sz w:val="18"/>
        </w:rPr>
        <w:t>Search responses contain events, cursor, truncated, and total_returned. Treat cursors as short-lived and query-bound.</w:t>
      </w:r>
    </w:p>
    <w:p>
      <w:pPr>
        <w:pStyle w:val="Heading2"/>
      </w:pPr>
      <w:r>
        <w:rPr>
          <w:rFonts w:ascii="Poppins SemiBold" w:hAnsi="Poppins SemiBold" w:eastAsia="Poppins SemiBold"/>
          <w:b/>
          <w:color w:val="2A3867"/>
          <w:sz w:val="27"/>
        </w:rPr>
        <w:t>5.6 Analysis</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2952"/>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Request field</w:t>
            </w:r>
          </w:p>
        </w:tc>
        <w:tc>
          <w:tcPr>
            <w:tcW w:type="dxa" w:w="2088"/>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Type / default</w:t>
            </w:r>
          </w:p>
        </w:tc>
        <w:tc>
          <w:tcPr>
            <w:tcW w:type="dxa" w:w="3744"/>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Purpose</w:t>
            </w:r>
          </w:p>
        </w:tc>
      </w:tr>
      <w:tr>
        <w:trPr>
          <w:cantSplit/>
        </w:trPr>
        <w:tc>
          <w:tcPr>
            <w:tcW w:type="dxa" w:w="295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events</w:t>
            </w:r>
          </w:p>
        </w:tc>
        <w:tc>
          <w:tcPr>
            <w:tcW w:type="dxa" w:w="2088"/>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LogEvent[]</w:t>
            </w:r>
          </w:p>
        </w:tc>
        <w:tc>
          <w:tcPr>
            <w:tcW w:type="dxa" w:w="3744"/>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Rows; maximum 5,000</w:t>
            </w:r>
          </w:p>
        </w:tc>
      </w:tr>
      <w:tr>
        <w:trPr>
          <w:cantSplit/>
        </w:trPr>
        <w:tc>
          <w:tcPr>
            <w:tcW w:type="dxa" w:w="295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context.source_description</w:t>
            </w:r>
          </w:p>
        </w:tc>
        <w:tc>
          <w:tcPr>
            <w:tcW w:type="dxa" w:w="2088"/>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string</w:t>
            </w:r>
          </w:p>
        </w:tc>
        <w:tc>
          <w:tcPr>
            <w:tcW w:type="dxa" w:w="3744"/>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Source/range context</w:t>
            </w:r>
          </w:p>
        </w:tc>
      </w:tr>
      <w:tr>
        <w:trPr>
          <w:cantSplit/>
        </w:trPr>
        <w:tc>
          <w:tcPr>
            <w:tcW w:type="dxa" w:w="295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provider</w:t>
            </w:r>
          </w:p>
        </w:tc>
        <w:tc>
          <w:tcPr>
            <w:tcW w:type="dxa" w:w="2088"/>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enum / litellm</w:t>
            </w:r>
          </w:p>
        </w:tc>
        <w:tc>
          <w:tcPr>
            <w:tcW w:type="dxa" w:w="3744"/>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gemini, openai, anthropic, ollama, litellm</w:t>
            </w:r>
          </w:p>
        </w:tc>
      </w:tr>
      <w:tr>
        <w:trPr>
          <w:cantSplit/>
        </w:trPr>
        <w:tc>
          <w:tcPr>
            <w:tcW w:type="dxa" w:w="295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api_key</w:t>
            </w:r>
          </w:p>
        </w:tc>
        <w:tc>
          <w:tcPr>
            <w:tcW w:type="dxa" w:w="2088"/>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string | null</w:t>
            </w:r>
          </w:p>
        </w:tc>
        <w:tc>
          <w:tcPr>
            <w:tcW w:type="dxa" w:w="3744"/>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Per-request credential</w:t>
            </w:r>
          </w:p>
        </w:tc>
      </w:tr>
      <w:tr>
        <w:trPr>
          <w:cantSplit/>
        </w:trPr>
        <w:tc>
          <w:tcPr>
            <w:tcW w:type="dxa" w:w="295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model</w:t>
            </w:r>
          </w:p>
        </w:tc>
        <w:tc>
          <w:tcPr>
            <w:tcW w:type="dxa" w:w="2088"/>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string | null</w:t>
            </w:r>
          </w:p>
        </w:tc>
        <w:tc>
          <w:tcPr>
            <w:tcW w:type="dxa" w:w="3744"/>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Default override</w:t>
            </w:r>
          </w:p>
        </w:tc>
      </w:tr>
      <w:tr>
        <w:trPr>
          <w:cantSplit/>
        </w:trPr>
        <w:tc>
          <w:tcPr>
            <w:tcW w:type="dxa" w:w="295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base_url</w:t>
            </w:r>
          </w:p>
        </w:tc>
        <w:tc>
          <w:tcPr>
            <w:tcW w:type="dxa" w:w="2088"/>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string | null</w:t>
            </w:r>
          </w:p>
        </w:tc>
        <w:tc>
          <w:tcPr>
            <w:tcW w:type="dxa" w:w="3744"/>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Compatible endpoint override</w:t>
            </w:r>
          </w:p>
        </w:tc>
      </w:tr>
      <w:tr>
        <w:trPr>
          <w:cantSplit/>
        </w:trPr>
        <w:tc>
          <w:tcPr>
            <w:tcW w:type="dxa" w:w="295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user_prompt</w:t>
            </w:r>
          </w:p>
        </w:tc>
        <w:tc>
          <w:tcPr>
            <w:tcW w:type="dxa" w:w="2088"/>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string | null</w:t>
            </w:r>
          </w:p>
        </w:tc>
        <w:tc>
          <w:tcPr>
            <w:tcW w:type="dxa" w:w="3744"/>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Custom task; bypasses anomaly prefilter</w:t>
            </w:r>
          </w:p>
        </w:tc>
      </w:tr>
      <w:tr>
        <w:trPr>
          <w:cantSplit/>
        </w:trPr>
        <w:tc>
          <w:tcPr>
            <w:tcW w:type="dxa" w:w="295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history</w:t>
            </w:r>
          </w:p>
        </w:tc>
        <w:tc>
          <w:tcPr>
            <w:tcW w:type="dxa" w:w="2088"/>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ChatMessage[] / []</w:t>
            </w:r>
          </w:p>
        </w:tc>
        <w:tc>
          <w:tcPr>
            <w:tcW w:type="dxa" w:w="3744"/>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Up to 40 messages</w:t>
            </w:r>
          </w:p>
        </w:tc>
      </w:tr>
    </w:tbl>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3528"/>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Response field</w:t>
            </w:r>
          </w:p>
        </w:tc>
        <w:tc>
          <w:tcPr>
            <w:tcW w:type="dxa" w:w="5256"/>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Meaning</w:t>
            </w:r>
          </w:p>
        </w:tc>
      </w:tr>
      <w:tr>
        <w:trPr>
          <w:cantSplit/>
        </w:trPr>
        <w:tc>
          <w:tcPr>
            <w:tcW w:type="dxa" w:w="3528"/>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analysis</w:t>
            </w:r>
          </w:p>
        </w:tc>
        <w:tc>
          <w:tcPr>
            <w:tcW w:type="dxa" w:w="525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Normalized one-sentence result</w:t>
            </w:r>
          </w:p>
        </w:tc>
      </w:tr>
      <w:tr>
        <w:trPr>
          <w:cantSplit/>
        </w:trPr>
        <w:tc>
          <w:tcPr>
            <w:tcW w:type="dxa" w:w="3528"/>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references</w:t>
            </w:r>
          </w:p>
        </w:tc>
        <w:tc>
          <w:tcPr>
            <w:tcW w:type="dxa" w:w="525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Reserved structured ranges; currently empty</w:t>
            </w:r>
          </w:p>
        </w:tc>
      </w:tr>
      <w:tr>
        <w:trPr>
          <w:cantSplit/>
        </w:trPr>
        <w:tc>
          <w:tcPr>
            <w:tcW w:type="dxa" w:w="3528"/>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chunks_analyzed / chunks_total</w:t>
            </w:r>
          </w:p>
        </w:tc>
        <w:tc>
          <w:tcPr>
            <w:tcW w:type="dxa" w:w="525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Completed / scheduled</w:t>
            </w:r>
          </w:p>
        </w:tc>
      </w:tr>
      <w:tr>
        <w:trPr>
          <w:cantSplit/>
        </w:trPr>
        <w:tc>
          <w:tcPr>
            <w:tcW w:type="dxa" w:w="3528"/>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lines_considered</w:t>
            </w:r>
          </w:p>
        </w:tc>
        <w:tc>
          <w:tcPr>
            <w:tcW w:type="dxa" w:w="525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Lines after filters/caps</w:t>
            </w:r>
          </w:p>
        </w:tc>
      </w:tr>
      <w:tr>
        <w:trPr>
          <w:cantSplit/>
        </w:trPr>
        <w:tc>
          <w:tcPr>
            <w:tcW w:type="dxa" w:w="3528"/>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lines_skipped_by_prefilter</w:t>
            </w:r>
          </w:p>
        </w:tc>
        <w:tc>
          <w:tcPr>
            <w:tcW w:type="dxa" w:w="525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Default-prefilter exclusions</w:t>
            </w:r>
          </w:p>
        </w:tc>
      </w:tr>
      <w:tr>
        <w:trPr>
          <w:cantSplit/>
        </w:trPr>
        <w:tc>
          <w:tcPr>
            <w:tcW w:type="dxa" w:w="3528"/>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model</w:t>
            </w:r>
          </w:p>
        </w:tc>
        <w:tc>
          <w:tcPr>
            <w:tcW w:type="dxa" w:w="525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Effective identifier</w:t>
            </w:r>
          </w:p>
        </w:tc>
      </w:tr>
      <w:tr>
        <w:trPr>
          <w:cantSplit/>
        </w:trPr>
        <w:tc>
          <w:tcPr>
            <w:tcW w:type="dxa" w:w="3528"/>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warnings</w:t>
            </w:r>
          </w:p>
        </w:tc>
        <w:tc>
          <w:tcPr>
            <w:tcW w:type="dxa" w:w="525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Partial failures, quota, or reduction detail</w:t>
            </w:r>
          </w:p>
        </w:tc>
      </w:tr>
    </w:tbl>
    <w:p>
      <w:pPr>
        <w:pStyle w:val="Heading2"/>
      </w:pPr>
      <w:r>
        <w:rPr>
          <w:rFonts w:ascii="Poppins SemiBold" w:hAnsi="Poppins SemiBold" w:eastAsia="Poppins SemiBold"/>
          <w:b/>
          <w:color w:val="2A3867"/>
          <w:sz w:val="27"/>
        </w:rPr>
        <w:t>5.7 Errors and retries</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1152"/>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Status</w:t>
            </w:r>
          </w:p>
        </w:tc>
        <w:tc>
          <w:tcPr>
            <w:tcW w:type="dxa" w:w="7632"/>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Caller action</w:t>
            </w:r>
          </w:p>
        </w:tc>
      </w:tr>
      <w:tr>
        <w:trPr>
          <w:cantSplit/>
        </w:trPr>
        <w:tc>
          <w:tcPr>
            <w:tcW w:type="dxa" w:w="115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400</w:t>
            </w:r>
          </w:p>
        </w:tc>
        <w:tc>
          <w:tcPr>
            <w:tcW w:type="dxa" w:w="763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Correct input/provider configuration</w:t>
            </w:r>
          </w:p>
        </w:tc>
      </w:tr>
      <w:tr>
        <w:trPr>
          <w:cantSplit/>
        </w:trPr>
        <w:tc>
          <w:tcPr>
            <w:tcW w:type="dxa" w:w="115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422</w:t>
            </w:r>
          </w:p>
        </w:tc>
        <w:tc>
          <w:tcPr>
            <w:tcW w:type="dxa" w:w="763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Inspect schema field detail</w:t>
            </w:r>
          </w:p>
        </w:tc>
      </w:tr>
      <w:tr>
        <w:trPr>
          <w:cantSplit/>
        </w:trPr>
        <w:tc>
          <w:tcPr>
            <w:tcW w:type="dxa" w:w="115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429</w:t>
            </w:r>
          </w:p>
        </w:tc>
        <w:tc>
          <w:tcPr>
            <w:tcW w:type="dxa" w:w="763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Back off and narrow scope</w:t>
            </w:r>
          </w:p>
        </w:tc>
      </w:tr>
      <w:tr>
        <w:trPr>
          <w:cantSplit/>
        </w:trPr>
        <w:tc>
          <w:tcPr>
            <w:tcW w:type="dxa" w:w="115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502</w:t>
            </w:r>
          </w:p>
        </w:tc>
        <w:tc>
          <w:tcPr>
            <w:tcW w:type="dxa" w:w="763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Test provider and inspect backend logs</w:t>
            </w:r>
          </w:p>
        </w:tc>
      </w:tr>
      <w:tr>
        <w:trPr>
          <w:cantSplit/>
        </w:trPr>
        <w:tc>
          <w:tcPr>
            <w:tcW w:type="dxa" w:w="115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500</w:t>
            </w:r>
          </w:p>
        </w:tc>
        <w:tc>
          <w:tcPr>
            <w:tcW w:type="dxa" w:w="763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Inspect AWS permissions and runtime logs</w:t>
            </w:r>
          </w:p>
        </w:tc>
      </w:tr>
    </w:tbl>
    <w:p>
      <w:r>
        <w:rPr>
          <w:rFonts w:ascii="Poppins" w:hAnsi="Poppins" w:eastAsia="Poppins"/>
          <w:color w:val="1F2937"/>
          <w:sz w:val="18"/>
        </w:rPr>
        <w:t>Provider SDK retries are disabled. AnomalyService owns retries, waiting 5 then 10 seconds where defaults allow two. Shared provider timeout is 180 seconds.</w:t>
      </w:r>
    </w:p>
    <w:p>
      <w:pPr>
        <w:pStyle w:val="Heading1"/>
      </w:pPr>
      <w:r>
        <w:rPr>
          <w:rFonts w:ascii="Poppins SemiBold" w:hAnsi="Poppins SemiBold" w:eastAsia="Poppins SemiBold"/>
          <w:b/>
          <w:color w:val="2A3867"/>
          <w:sz w:val="34"/>
        </w:rPr>
        <w:t>6. Configuration and Provider Settings</w:t>
      </w:r>
    </w:p>
    <w:p>
      <w:pPr>
        <w:pStyle w:val="Heading2"/>
      </w:pPr>
      <w:r>
        <w:rPr>
          <w:rFonts w:ascii="Poppins SemiBold" w:hAnsi="Poppins SemiBold" w:eastAsia="Poppins SemiBold"/>
          <w:b/>
          <w:color w:val="2A3867"/>
          <w:sz w:val="27"/>
        </w:rPr>
        <w:t>6.1 Environment files and variables</w:t>
      </w:r>
    </w:p>
    <w:p>
      <w:r>
        <w:rPr>
          <w:rFonts w:ascii="Poppins" w:hAnsi="Poppins" w:eastAsia="Poppins"/>
          <w:color w:val="1F2937"/>
          <w:sz w:val="18"/>
        </w:rPr>
        <w:t>Copy each .env.example to .env and keep populated files out of version control. Backend Settings reads backend/.env when launched from the backend directory.</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3312"/>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Variable</w:t>
            </w:r>
          </w:p>
        </w:tc>
        <w:tc>
          <w:tcPr>
            <w:tcW w:type="dxa" w:w="2016"/>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Default / required</w:t>
            </w:r>
          </w:p>
        </w:tc>
        <w:tc>
          <w:tcPr>
            <w:tcW w:type="dxa" w:w="3456"/>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Purpose</w:t>
            </w:r>
          </w:p>
        </w:tc>
      </w:tr>
      <w:tr>
        <w:trPr>
          <w:cantSplit/>
        </w:trPr>
        <w:tc>
          <w:tcPr>
            <w:tcW w:type="dxa" w:w="331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LITELLM_API_KEY</w:t>
            </w:r>
          </w:p>
        </w:tc>
        <w:tc>
          <w:tcPr>
            <w:tcW w:type="dxa" w:w="201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Required</w:t>
            </w:r>
          </w:p>
        </w:tc>
        <w:tc>
          <w:tcPr>
            <w:tcW w:type="dxa" w:w="345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Boot-time default proxy key</w:t>
            </w:r>
          </w:p>
        </w:tc>
      </w:tr>
      <w:tr>
        <w:trPr>
          <w:cantSplit/>
        </w:trPr>
        <w:tc>
          <w:tcPr>
            <w:tcW w:type="dxa" w:w="331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LITELLM_MODEL</w:t>
            </w:r>
          </w:p>
        </w:tc>
        <w:tc>
          <w:tcPr>
            <w:tcW w:type="dxa" w:w="201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qwen3:4b</w:t>
            </w:r>
          </w:p>
        </w:tc>
        <w:tc>
          <w:tcPr>
            <w:tcW w:type="dxa" w:w="345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Default proxy model</w:t>
            </w:r>
          </w:p>
        </w:tc>
      </w:tr>
      <w:tr>
        <w:trPr>
          <w:cantSplit/>
        </w:trPr>
        <w:tc>
          <w:tcPr>
            <w:tcW w:type="dxa" w:w="331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LITELLM_BASE_URL</w:t>
            </w:r>
          </w:p>
        </w:tc>
        <w:tc>
          <w:tcPr>
            <w:tcW w:type="dxa" w:w="201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http://llm.etapinc.com/v1</w:t>
            </w:r>
          </w:p>
        </w:tc>
        <w:tc>
          <w:tcPr>
            <w:tcW w:type="dxa" w:w="345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Compatible proxy URL; prefer HTTPS</w:t>
            </w:r>
          </w:p>
        </w:tc>
      </w:tr>
      <w:tr>
        <w:trPr>
          <w:cantSplit/>
        </w:trPr>
        <w:tc>
          <w:tcPr>
            <w:tcW w:type="dxa" w:w="331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GEMINI_API_KEY</w:t>
            </w:r>
          </w:p>
        </w:tc>
        <w:tc>
          <w:tcPr>
            <w:tcW w:type="dxa" w:w="201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Empty</w:t>
            </w:r>
          </w:p>
        </w:tc>
        <w:tc>
          <w:tcPr>
            <w:tcW w:type="dxa" w:w="345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Optional server key</w:t>
            </w:r>
          </w:p>
        </w:tc>
      </w:tr>
      <w:tr>
        <w:trPr>
          <w:cantSplit/>
        </w:trPr>
        <w:tc>
          <w:tcPr>
            <w:tcW w:type="dxa" w:w="331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GEMINI_MODEL</w:t>
            </w:r>
          </w:p>
        </w:tc>
        <w:tc>
          <w:tcPr>
            <w:tcW w:type="dxa" w:w="201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gemini-2.5-flash</w:t>
            </w:r>
          </w:p>
        </w:tc>
        <w:tc>
          <w:tcPr>
            <w:tcW w:type="dxa" w:w="345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Default Gemini model</w:t>
            </w:r>
          </w:p>
        </w:tc>
      </w:tr>
      <w:tr>
        <w:trPr>
          <w:cantSplit/>
        </w:trPr>
        <w:tc>
          <w:tcPr>
            <w:tcW w:type="dxa" w:w="331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GEMINI_RPM_LIMIT</w:t>
            </w:r>
          </w:p>
        </w:tc>
        <w:tc>
          <w:tcPr>
            <w:tcW w:type="dxa" w:w="201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8</w:t>
            </w:r>
          </w:p>
        </w:tc>
        <w:tc>
          <w:tcPr>
            <w:tcW w:type="dxa" w:w="345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Per-process pacing</w:t>
            </w:r>
          </w:p>
        </w:tc>
      </w:tr>
      <w:tr>
        <w:trPr>
          <w:cantSplit/>
        </w:trPr>
        <w:tc>
          <w:tcPr>
            <w:tcW w:type="dxa" w:w="331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GEMINI_MAX_CHUNKS_PER_ANALYSIS</w:t>
            </w:r>
          </w:p>
        </w:tc>
        <w:tc>
          <w:tcPr>
            <w:tcW w:type="dxa" w:w="201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6</w:t>
            </w:r>
          </w:p>
        </w:tc>
        <w:tc>
          <w:tcPr>
            <w:tcW w:type="dxa" w:w="345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Chunk cap used for every provider</w:t>
            </w:r>
          </w:p>
        </w:tc>
      </w:tr>
      <w:tr>
        <w:trPr>
          <w:cantSplit/>
        </w:trPr>
        <w:tc>
          <w:tcPr>
            <w:tcW w:type="dxa" w:w="331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GEMINI_MAX_RETRIES</w:t>
            </w:r>
          </w:p>
        </w:tc>
        <w:tc>
          <w:tcPr>
            <w:tcW w:type="dxa" w:w="201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2</w:t>
            </w:r>
          </w:p>
        </w:tc>
        <w:tc>
          <w:tcPr>
            <w:tcW w:type="dxa" w:w="345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Gemini retry default</w:t>
            </w:r>
          </w:p>
        </w:tc>
      </w:tr>
      <w:tr>
        <w:trPr>
          <w:cantSplit/>
        </w:trPr>
        <w:tc>
          <w:tcPr>
            <w:tcW w:type="dxa" w:w="331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AWS_PROFILE</w:t>
            </w:r>
          </w:p>
        </w:tc>
        <w:tc>
          <w:tcPr>
            <w:tcW w:type="dxa" w:w="201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Empty</w:t>
            </w:r>
          </w:p>
        </w:tc>
        <w:tc>
          <w:tcPr>
            <w:tcW w:type="dxa" w:w="345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Named profile; unset for env keys/role</w:t>
            </w:r>
          </w:p>
        </w:tc>
      </w:tr>
      <w:tr>
        <w:trPr>
          <w:cantSplit/>
        </w:trPr>
        <w:tc>
          <w:tcPr>
            <w:tcW w:type="dxa" w:w="331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AWS_REGION</w:t>
            </w:r>
          </w:p>
        </w:tc>
        <w:tc>
          <w:tcPr>
            <w:tcW w:type="dxa" w:w="201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ap-southeast-1</w:t>
            </w:r>
          </w:p>
        </w:tc>
        <w:tc>
          <w:tcPr>
            <w:tcW w:type="dxa" w:w="345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AWS Region</w:t>
            </w:r>
          </w:p>
        </w:tc>
      </w:tr>
      <w:tr>
        <w:trPr>
          <w:cantSplit/>
        </w:trPr>
        <w:tc>
          <w:tcPr>
            <w:tcW w:type="dxa" w:w="331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MASKING_SERVICE_URL</w:t>
            </w:r>
          </w:p>
        </w:tc>
        <w:tc>
          <w:tcPr>
            <w:tcW w:type="dxa" w:w="201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https://pii.etapinc.com</w:t>
            </w:r>
          </w:p>
        </w:tc>
        <w:tc>
          <w:tcPr>
            <w:tcW w:type="dxa" w:w="345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External masker</w:t>
            </w:r>
          </w:p>
        </w:tc>
      </w:tr>
      <w:tr>
        <w:trPr>
          <w:cantSplit/>
        </w:trPr>
        <w:tc>
          <w:tcPr>
            <w:tcW w:type="dxa" w:w="331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MASKING_SERVICE_API_KEY</w:t>
            </w:r>
          </w:p>
        </w:tc>
        <w:tc>
          <w:tcPr>
            <w:tcW w:type="dxa" w:w="201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Empty</w:t>
            </w:r>
          </w:p>
        </w:tc>
        <w:tc>
          <w:tcPr>
            <w:tcW w:type="dxa" w:w="345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Enables external masking</w:t>
            </w:r>
          </w:p>
        </w:tc>
      </w:tr>
      <w:tr>
        <w:trPr>
          <w:cantSplit/>
        </w:trPr>
        <w:tc>
          <w:tcPr>
            <w:tcW w:type="dxa" w:w="331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MASKING_SERVICE_MODE</w:t>
            </w:r>
          </w:p>
        </w:tc>
        <w:tc>
          <w:tcPr>
            <w:tcW w:type="dxa" w:w="201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pipeline</w:t>
            </w:r>
          </w:p>
        </w:tc>
        <w:tc>
          <w:tcPr>
            <w:tcW w:type="dxa" w:w="345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Session category</w:t>
            </w:r>
          </w:p>
        </w:tc>
      </w:tr>
      <w:tr>
        <w:trPr>
          <w:cantSplit/>
        </w:trPr>
        <w:tc>
          <w:tcPr>
            <w:tcW w:type="dxa" w:w="331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MASKING_SERVICE_TIMEOUT_S</w:t>
            </w:r>
          </w:p>
        </w:tc>
        <w:tc>
          <w:tcPr>
            <w:tcW w:type="dxa" w:w="201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5.0</w:t>
            </w:r>
          </w:p>
        </w:tc>
        <w:tc>
          <w:tcPr>
            <w:tcW w:type="dxa" w:w="345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Request timeout</w:t>
            </w:r>
          </w:p>
        </w:tc>
      </w:tr>
      <w:tr>
        <w:trPr>
          <w:cantSplit/>
        </w:trPr>
        <w:tc>
          <w:tcPr>
            <w:tcW w:type="dxa" w:w="331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MASKING_SERVICE_VERIFY_SSL</w:t>
            </w:r>
          </w:p>
        </w:tc>
        <w:tc>
          <w:tcPr>
            <w:tcW w:type="dxa" w:w="201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false</w:t>
            </w:r>
          </w:p>
        </w:tc>
        <w:tc>
          <w:tcPr>
            <w:tcW w:type="dxa" w:w="345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Enable with trusted certificate</w:t>
            </w:r>
          </w:p>
        </w:tc>
      </w:tr>
      <w:tr>
        <w:trPr>
          <w:cantSplit/>
        </w:trPr>
        <w:tc>
          <w:tcPr>
            <w:tcW w:type="dxa" w:w="331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MASKING_SERVICE_BATCH_SIZE</w:t>
            </w:r>
          </w:p>
        </w:tc>
        <w:tc>
          <w:tcPr>
            <w:tcW w:type="dxa" w:w="201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200</w:t>
            </w:r>
          </w:p>
        </w:tc>
        <w:tc>
          <w:tcPr>
            <w:tcW w:type="dxa" w:w="345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Messages per external call</w:t>
            </w:r>
          </w:p>
        </w:tc>
      </w:tr>
      <w:tr>
        <w:trPr>
          <w:cantSplit/>
        </w:trPr>
        <w:tc>
          <w:tcPr>
            <w:tcW w:type="dxa" w:w="331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MAX_TIME_RANGE_DAYS</w:t>
            </w:r>
          </w:p>
        </w:tc>
        <w:tc>
          <w:tcPr>
            <w:tcW w:type="dxa" w:w="201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7</w:t>
            </w:r>
          </w:p>
        </w:tc>
        <w:tc>
          <w:tcPr>
            <w:tcW w:type="dxa" w:w="345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Maximum search span</w:t>
            </w:r>
          </w:p>
        </w:tc>
      </w:tr>
      <w:tr>
        <w:trPr>
          <w:cantSplit/>
        </w:trPr>
        <w:tc>
          <w:tcPr>
            <w:tcW w:type="dxa" w:w="331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MAX_LOG_SEARCH_LINES</w:t>
            </w:r>
          </w:p>
        </w:tc>
        <w:tc>
          <w:tcPr>
            <w:tcW w:type="dxa" w:w="201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5000</w:t>
            </w:r>
          </w:p>
        </w:tc>
        <w:tc>
          <w:tcPr>
            <w:tcW w:type="dxa" w:w="345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Search/request cap</w:t>
            </w:r>
          </w:p>
        </w:tc>
      </w:tr>
      <w:tr>
        <w:trPr>
          <w:cantSplit/>
        </w:trPr>
        <w:tc>
          <w:tcPr>
            <w:tcW w:type="dxa" w:w="331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MAX_CHAT_HISTORY_MESSAGES</w:t>
            </w:r>
          </w:p>
        </w:tc>
        <w:tc>
          <w:tcPr>
            <w:tcW w:type="dxa" w:w="201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40</w:t>
            </w:r>
          </w:p>
        </w:tc>
        <w:tc>
          <w:tcPr>
            <w:tcW w:type="dxa" w:w="345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History cap</w:t>
            </w:r>
          </w:p>
        </w:tc>
      </w:tr>
      <w:tr>
        <w:trPr>
          <w:cantSplit/>
        </w:trPr>
        <w:tc>
          <w:tcPr>
            <w:tcW w:type="dxa" w:w="331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MAX_ANALYSIS_LINES</w:t>
            </w:r>
          </w:p>
        </w:tc>
        <w:tc>
          <w:tcPr>
            <w:tcW w:type="dxa" w:w="201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1500</w:t>
            </w:r>
          </w:p>
        </w:tc>
        <w:tc>
          <w:tcPr>
            <w:tcW w:type="dxa" w:w="345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Analyzed line cap</w:t>
            </w:r>
          </w:p>
        </w:tc>
      </w:tr>
      <w:tr>
        <w:trPr>
          <w:cantSplit/>
        </w:trPr>
        <w:tc>
          <w:tcPr>
            <w:tcW w:type="dxa" w:w="331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MAX_ANALYSIS_CHARS</w:t>
            </w:r>
          </w:p>
        </w:tc>
        <w:tc>
          <w:tcPr>
            <w:tcW w:type="dxa" w:w="201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500000</w:t>
            </w:r>
          </w:p>
        </w:tc>
        <w:tc>
          <w:tcPr>
            <w:tcW w:type="dxa" w:w="345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Combined character cap</w:t>
            </w:r>
          </w:p>
        </w:tc>
      </w:tr>
      <w:tr>
        <w:trPr>
          <w:cantSplit/>
        </w:trPr>
        <w:tc>
          <w:tcPr>
            <w:tcW w:type="dxa" w:w="331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MAX_LINE_LENGTH</w:t>
            </w:r>
          </w:p>
        </w:tc>
        <w:tc>
          <w:tcPr>
            <w:tcW w:type="dxa" w:w="201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2000</w:t>
            </w:r>
          </w:p>
        </w:tc>
        <w:tc>
          <w:tcPr>
            <w:tcW w:type="dxa" w:w="345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Middle-truncation threshold</w:t>
            </w:r>
          </w:p>
        </w:tc>
      </w:tr>
      <w:tr>
        <w:trPr>
          <w:cantSplit/>
        </w:trPr>
        <w:tc>
          <w:tcPr>
            <w:tcW w:type="dxa" w:w="331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CHUNK_SIZE_LINES</w:t>
            </w:r>
          </w:p>
        </w:tc>
        <w:tc>
          <w:tcPr>
            <w:tcW w:type="dxa" w:w="201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250</w:t>
            </w:r>
          </w:p>
        </w:tc>
        <w:tc>
          <w:tcPr>
            <w:tcW w:type="dxa" w:w="345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Lines per chunk</w:t>
            </w:r>
          </w:p>
        </w:tc>
      </w:tr>
      <w:tr>
        <w:trPr>
          <w:cantSplit/>
        </w:trPr>
        <w:tc>
          <w:tcPr>
            <w:tcW w:type="dxa" w:w="331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CORS_ORIGINS</w:t>
            </w:r>
          </w:p>
        </w:tc>
        <w:tc>
          <w:tcPr>
            <w:tcW w:type="dxa" w:w="201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["http://localhost:5173"]</w:t>
            </w:r>
          </w:p>
        </w:tc>
        <w:tc>
          <w:tcPr>
            <w:tcW w:type="dxa" w:w="345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Exact browser origins</w:t>
            </w:r>
          </w:p>
        </w:tc>
      </w:tr>
      <w:tr>
        <w:trPr>
          <w:cantSplit/>
        </w:trPr>
        <w:tc>
          <w:tcPr>
            <w:tcW w:type="dxa" w:w="331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INBOUND_RATE_LIMIT_PER_MINUTE</w:t>
            </w:r>
          </w:p>
        </w:tc>
        <w:tc>
          <w:tcPr>
            <w:tcW w:type="dxa" w:w="201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120</w:t>
            </w:r>
          </w:p>
        </w:tc>
        <w:tc>
          <w:tcPr>
            <w:tcW w:type="dxa" w:w="345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Per-IP, per-process cap</w:t>
            </w:r>
          </w:p>
        </w:tc>
      </w:tr>
      <w:tr>
        <w:trPr>
          <w:cantSplit/>
        </w:trPr>
        <w:tc>
          <w:tcPr>
            <w:tcW w:type="dxa" w:w="331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VITE_API_BASE_URL</w:t>
            </w:r>
          </w:p>
        </w:tc>
        <w:tc>
          <w:tcPr>
            <w:tcW w:type="dxa" w:w="201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http://localhost:8000</w:t>
            </w:r>
          </w:p>
        </w:tc>
        <w:tc>
          <w:tcPr>
            <w:tcW w:type="dxa" w:w="345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Browser-reachable API</w:t>
            </w:r>
          </w:p>
        </w:tc>
      </w:tr>
    </w:tbl>
    <w:p>
      <w:pPr>
        <w:pStyle w:val="Heading2"/>
      </w:pPr>
      <w:r>
        <w:rPr>
          <w:rFonts w:ascii="Poppins SemiBold" w:hAnsi="Poppins SemiBold" w:eastAsia="Poppins SemiBold"/>
          <w:b/>
          <w:color w:val="2A3867"/>
          <w:sz w:val="27"/>
        </w:rPr>
        <w:t>6.2 LLM provider defaults</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1440"/>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Provider</w:t>
            </w:r>
          </w:p>
        </w:tc>
        <w:tc>
          <w:tcPr>
            <w:tcW w:type="dxa" w:w="3096"/>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Default model / URL</w:t>
            </w:r>
          </w:p>
        </w:tc>
        <w:tc>
          <w:tcPr>
            <w:tcW w:type="dxa" w:w="2664"/>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Key behavior</w:t>
            </w:r>
          </w:p>
        </w:tc>
        <w:tc>
          <w:tcPr>
            <w:tcW w:type="dxa" w:w="1584"/>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RPM / retries</w:t>
            </w:r>
          </w:p>
        </w:tc>
      </w:tr>
      <w:tr>
        <w:trPr>
          <w:cantSplit/>
        </w:trPr>
        <w:tc>
          <w:tcPr>
            <w:tcW w:type="dxa" w:w="1440"/>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LiteLLM</w:t>
            </w:r>
          </w:p>
        </w:tc>
        <w:tc>
          <w:tcPr>
            <w:tcW w:type="dxa" w:w="309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qwen3:4b; configured proxy</w:t>
            </w:r>
          </w:p>
        </w:tc>
        <w:tc>
          <w:tcPr>
            <w:tcW w:type="dxa" w:w="2664"/>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Server key required; overrides</w:t>
            </w:r>
          </w:p>
        </w:tc>
        <w:tc>
          <w:tcPr>
            <w:tcW w:type="dxa" w:w="1584"/>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60 / 2</w:t>
            </w:r>
          </w:p>
        </w:tc>
      </w:tr>
      <w:tr>
        <w:trPr>
          <w:cantSplit/>
        </w:trPr>
        <w:tc>
          <w:tcPr>
            <w:tcW w:type="dxa" w:w="1440"/>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Gemini</w:t>
            </w:r>
          </w:p>
        </w:tc>
        <w:tc>
          <w:tcPr>
            <w:tcW w:type="dxa" w:w="309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gemini-2.5-flash</w:t>
            </w:r>
          </w:p>
        </w:tc>
        <w:tc>
          <w:tcPr>
            <w:tcW w:type="dxa" w:w="2664"/>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Server or request key</w:t>
            </w:r>
          </w:p>
        </w:tc>
        <w:tc>
          <w:tcPr>
            <w:tcW w:type="dxa" w:w="1584"/>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8 / 2</w:t>
            </w:r>
          </w:p>
        </w:tc>
      </w:tr>
      <w:tr>
        <w:trPr>
          <w:cantSplit/>
        </w:trPr>
        <w:tc>
          <w:tcPr>
            <w:tcW w:type="dxa" w:w="1440"/>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OpenAI</w:t>
            </w:r>
          </w:p>
        </w:tc>
        <w:tc>
          <w:tcPr>
            <w:tcW w:type="dxa" w:w="309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gpt-4o-mini</w:t>
            </w:r>
          </w:p>
        </w:tc>
        <w:tc>
          <w:tcPr>
            <w:tcW w:type="dxa" w:w="2664"/>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Request key required</w:t>
            </w:r>
          </w:p>
        </w:tc>
        <w:tc>
          <w:tcPr>
            <w:tcW w:type="dxa" w:w="1584"/>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60 / 2</w:t>
            </w:r>
          </w:p>
        </w:tc>
      </w:tr>
      <w:tr>
        <w:trPr>
          <w:cantSplit/>
        </w:trPr>
        <w:tc>
          <w:tcPr>
            <w:tcW w:type="dxa" w:w="1440"/>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Anthropic</w:t>
            </w:r>
          </w:p>
        </w:tc>
        <w:tc>
          <w:tcPr>
            <w:tcW w:type="dxa" w:w="309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claude-haiku-4-5-20251001</w:t>
            </w:r>
          </w:p>
        </w:tc>
        <w:tc>
          <w:tcPr>
            <w:tcW w:type="dxa" w:w="2664"/>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Request key required</w:t>
            </w:r>
          </w:p>
        </w:tc>
        <w:tc>
          <w:tcPr>
            <w:tcW w:type="dxa" w:w="1584"/>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50 / 2</w:t>
            </w:r>
          </w:p>
        </w:tc>
      </w:tr>
      <w:tr>
        <w:trPr>
          <w:cantSplit/>
        </w:trPr>
        <w:tc>
          <w:tcPr>
            <w:tcW w:type="dxa" w:w="1440"/>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Ollama</w:t>
            </w:r>
          </w:p>
        </w:tc>
        <w:tc>
          <w:tcPr>
            <w:tcW w:type="dxa" w:w="309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llama3.1; localhost:11434/v1</w:t>
            </w:r>
          </w:p>
        </w:tc>
        <w:tc>
          <w:tcPr>
            <w:tcW w:type="dxa" w:w="2664"/>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No real key required</w:t>
            </w:r>
          </w:p>
        </w:tc>
        <w:tc>
          <w:tcPr>
            <w:tcW w:type="dxa" w:w="1584"/>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6000 / 0</w:t>
            </w:r>
          </w:p>
        </w:tc>
      </w:tr>
    </w:tbl>
    <w:p>
      <w:pPr>
        <w:spacing w:before="80" w:after="120"/>
        <w:ind w:left="115" w:right="115"/>
        <w:shd w:fill="FFF4D6"/>
        <w:pBdr>
          <w:left w:val="single" w:sz="18" w:space="6" w:color="D97706"/>
        </w:pBdr>
      </w:pPr>
      <w:r>
        <w:rPr>
          <w:rFonts w:ascii="Poppins" w:hAnsi="Poppins" w:eastAsia="Poppins"/>
          <w:b/>
          <w:color w:val="2A3867"/>
          <w:sz w:val="18"/>
        </w:rPr>
        <w:t xml:space="preserve">Scaling: </w:t>
      </w:r>
      <w:r>
        <w:rPr>
          <w:rFonts w:ascii="Poppins" w:hAnsi="Poppins" w:eastAsia="Poppins"/>
          <w:color w:val="1F2937"/>
          <w:sz w:val="18"/>
        </w:rPr>
        <w:t>Inbound and provider rate state is local to one process. N workers/containers yield about N times the configured allowance unless a distributed limiter is added.</w:t>
      </w:r>
    </w:p>
    <w:p>
      <w:pPr>
        <w:pStyle w:val="Heading2"/>
      </w:pPr>
      <w:r>
        <w:rPr>
          <w:rFonts w:ascii="Poppins SemiBold" w:hAnsi="Poppins SemiBold" w:eastAsia="Poppins SemiBold"/>
          <w:b/>
          <w:color w:val="2A3867"/>
          <w:sz w:val="27"/>
        </w:rPr>
        <w:t>6.3 AWS credential resolution</w:t>
      </w:r>
    </w:p>
    <w:p>
      <w:pPr>
        <w:ind w:left="403" w:hanging="317"/>
      </w:pPr>
      <w:r>
        <w:rPr>
          <w:rFonts w:ascii="Poppins" w:hAnsi="Poppins" w:eastAsia="Poppins"/>
          <w:b/>
          <w:color w:val="0957C3"/>
          <w:sz w:val="18"/>
        </w:rPr>
        <w:t xml:space="preserve">1. </w:t>
      </w:r>
      <w:r>
        <w:rPr>
          <w:rFonts w:ascii="Poppins" w:hAnsi="Poppins" w:eastAsia="Poppins"/>
          <w:color w:val="1F2937"/>
          <w:sz w:val="18"/>
        </w:rPr>
        <w:t>Use AWS_PROFILE when explicitly set to a valid profile.</w:t>
      </w:r>
    </w:p>
    <w:p>
      <w:pPr>
        <w:ind w:left="403" w:hanging="317"/>
      </w:pPr>
      <w:r>
        <w:rPr>
          <w:rFonts w:ascii="Poppins" w:hAnsi="Poppins" w:eastAsia="Poppins"/>
          <w:b/>
          <w:color w:val="0957C3"/>
          <w:sz w:val="18"/>
        </w:rPr>
        <w:t xml:space="preserve">2. </w:t>
      </w:r>
      <w:r>
        <w:rPr>
          <w:rFonts w:ascii="Poppins" w:hAnsi="Poppins" w:eastAsia="Poppins"/>
          <w:color w:val="1F2937"/>
          <w:sz w:val="18"/>
        </w:rPr>
        <w:t>Otherwise boto3 follows its chain, including standard credential environment variables.</w:t>
      </w:r>
    </w:p>
    <w:p>
      <w:pPr>
        <w:ind w:left="403" w:hanging="317"/>
      </w:pPr>
      <w:r>
        <w:rPr>
          <w:rFonts w:ascii="Poppins" w:hAnsi="Poppins" w:eastAsia="Poppins"/>
          <w:b/>
          <w:color w:val="0957C3"/>
          <w:sz w:val="18"/>
        </w:rPr>
        <w:t xml:space="preserve">3. </w:t>
      </w:r>
      <w:r>
        <w:rPr>
          <w:rFonts w:ascii="Poppins" w:hAnsi="Poppins" w:eastAsia="Poppins"/>
          <w:color w:val="1F2937"/>
          <w:sz w:val="18"/>
        </w:rPr>
        <w:t>On EC2 prefer temporary role credentials. A blank AWS_PROFILE is removed to avoid ProfileNotFound.</w:t>
      </w:r>
    </w:p>
    <w:p>
      <w:pPr>
        <w:ind w:left="346" w:hanging="230"/>
      </w:pPr>
      <w:r>
        <w:rPr>
          <w:rFonts w:ascii="Poppins" w:hAnsi="Poppins" w:eastAsia="Poppins"/>
          <w:b/>
          <w:color w:val="0957C3"/>
          <w:sz w:val="18"/>
        </w:rPr>
        <w:t xml:space="preserve">• </w:t>
      </w:r>
      <w:r>
        <w:rPr>
          <w:rFonts w:ascii="Poppins" w:hAnsi="Poppins" w:eastAsia="Poppins"/>
          <w:color w:val="1F2937"/>
          <w:sz w:val="18"/>
        </w:rPr>
        <w:t>Compose mounts host ~/.aws read-only and passes standard AWS credential variables.</w:t>
      </w:r>
    </w:p>
    <w:p>
      <w:pPr>
        <w:ind w:left="346" w:hanging="230"/>
      </w:pPr>
      <w:r>
        <w:rPr>
          <w:rFonts w:ascii="Poppins" w:hAnsi="Poppins" w:eastAsia="Poppins"/>
          <w:b/>
          <w:color w:val="0957C3"/>
          <w:sz w:val="18"/>
        </w:rPr>
        <w:t xml:space="preserve">• </w:t>
      </w:r>
      <w:r>
        <w:rPr>
          <w:rFonts w:ascii="Poppins" w:hAnsi="Poppins" w:eastAsia="Poppins"/>
          <w:color w:val="1F2937"/>
          <w:sz w:val="18"/>
        </w:rPr>
        <w:t>Only the backend needs AWS permission; frontend and consumers call Anomalog.</w:t>
      </w:r>
    </w:p>
    <w:p>
      <w:pPr>
        <w:pStyle w:val="Heading1"/>
      </w:pPr>
      <w:r>
        <w:rPr>
          <w:rFonts w:ascii="Poppins SemiBold" w:hAnsi="Poppins SemiBold" w:eastAsia="Poppins SemiBold"/>
          <w:b/>
          <w:color w:val="2A3867"/>
          <w:sz w:val="34"/>
        </w:rPr>
        <w:t>7. Security and Privacy</w:t>
      </w:r>
    </w:p>
    <w:p>
      <w:pPr>
        <w:pStyle w:val="Heading2"/>
      </w:pPr>
      <w:r>
        <w:rPr>
          <w:rFonts w:ascii="Poppins SemiBold" w:hAnsi="Poppins SemiBold" w:eastAsia="Poppins SemiBold"/>
          <w:b/>
          <w:color w:val="2A3867"/>
          <w:sz w:val="27"/>
        </w:rPr>
        <w:t>7.1 Implemented controls</w:t>
      </w:r>
    </w:p>
    <w:p>
      <w:pPr>
        <w:ind w:left="346" w:hanging="230"/>
      </w:pPr>
      <w:r>
        <w:rPr>
          <w:rFonts w:ascii="Poppins" w:hAnsi="Poppins" w:eastAsia="Poppins"/>
          <w:b/>
          <w:color w:val="0957C3"/>
          <w:sz w:val="18"/>
        </w:rPr>
        <w:t xml:space="preserve">• </w:t>
      </w:r>
      <w:r>
        <w:rPr>
          <w:rFonts w:ascii="Poppins" w:hAnsi="Poppins" w:eastAsia="Poppins"/>
          <w:color w:val="1F2937"/>
          <w:sz w:val="18"/>
        </w:rPr>
        <w:t>Masking is mandatory on AWS retrieval routes and repeated at analysis.</w:t>
      </w:r>
    </w:p>
    <w:p>
      <w:pPr>
        <w:ind w:left="346" w:hanging="230"/>
      </w:pPr>
      <w:r>
        <w:rPr>
          <w:rFonts w:ascii="Poppins" w:hAnsi="Poppins" w:eastAsia="Poppins"/>
          <w:b/>
          <w:color w:val="0957C3"/>
          <w:sz w:val="18"/>
        </w:rPr>
        <w:t xml:space="preserve">• </w:t>
      </w:r>
      <w:r>
        <w:rPr>
          <w:rFonts w:ascii="Poppins" w:hAnsi="Poppins" w:eastAsia="Poppins"/>
          <w:color w:val="1F2937"/>
          <w:sz w:val="18"/>
        </w:rPr>
        <w:t>External masking falls back locally on handled failures; successful batches remain externally masked.</w:t>
      </w:r>
    </w:p>
    <w:p>
      <w:pPr>
        <w:ind w:left="346" w:hanging="230"/>
      </w:pPr>
      <w:r>
        <w:rPr>
          <w:rFonts w:ascii="Poppins" w:hAnsi="Poppins" w:eastAsia="Poppins"/>
          <w:b/>
          <w:color w:val="0957C3"/>
          <w:sz w:val="18"/>
        </w:rPr>
        <w:t xml:space="preserve">• </w:t>
      </w:r>
      <w:r>
        <w:rPr>
          <w:rFonts w:ascii="Poppins" w:hAnsi="Poppins" w:eastAsia="Poppins"/>
          <w:color w:val="1F2937"/>
          <w:sz w:val="18"/>
        </w:rPr>
        <w:t>Local masking covers AWS keys, JWT/Bearer/Basic credentials, provider tokens, private keys, database passwords, sensitive fields/queries, email, SSN, phone, valid card candidates, IP/MAC, IBAN, AWS account IDs, and ARN account segments.</w:t>
      </w:r>
    </w:p>
    <w:p>
      <w:pPr>
        <w:ind w:left="346" w:hanging="230"/>
      </w:pPr>
      <w:r>
        <w:rPr>
          <w:rFonts w:ascii="Poppins" w:hAnsi="Poppins" w:eastAsia="Poppins"/>
          <w:b/>
          <w:color w:val="0957C3"/>
          <w:sz w:val="18"/>
        </w:rPr>
        <w:t xml:space="preserve">• </w:t>
      </w:r>
      <w:r>
        <w:rPr>
          <w:rFonts w:ascii="Poppins" w:hAnsi="Poppins" w:eastAsia="Poppins"/>
          <w:color w:val="1F2937"/>
          <w:sz w:val="18"/>
        </w:rPr>
        <w:t>Provider objects are per request, so a client key is not stored in a shared provider singleton.</w:t>
      </w:r>
    </w:p>
    <w:p>
      <w:pPr>
        <w:ind w:left="346" w:hanging="230"/>
      </w:pPr>
      <w:r>
        <w:rPr>
          <w:rFonts w:ascii="Poppins" w:hAnsi="Poppins" w:eastAsia="Poppins"/>
          <w:b/>
          <w:color w:val="0957C3"/>
          <w:sz w:val="18"/>
        </w:rPr>
        <w:t xml:space="preserve">• </w:t>
      </w:r>
      <w:r>
        <w:rPr>
          <w:rFonts w:ascii="Poppins" w:hAnsi="Poppins" w:eastAsia="Poppins"/>
          <w:color w:val="1F2937"/>
          <w:sz w:val="18"/>
        </w:rPr>
        <w:t>Search/analysis volumes are capped; calls are paced; CORS uses configured origins.</w:t>
      </w:r>
    </w:p>
    <w:p>
      <w:pPr>
        <w:ind w:left="346" w:hanging="230"/>
      </w:pPr>
      <w:r>
        <w:rPr>
          <w:rFonts w:ascii="Poppins" w:hAnsi="Poppins" w:eastAsia="Poppins"/>
          <w:b/>
          <w:color w:val="0957C3"/>
          <w:sz w:val="18"/>
        </w:rPr>
        <w:t xml:space="preserve">• </w:t>
      </w:r>
      <w:r>
        <w:rPr>
          <w:rFonts w:ascii="Poppins" w:hAnsi="Poppins" w:eastAsia="Poppins"/>
          <w:color w:val="1F2937"/>
          <w:sz w:val="18"/>
        </w:rPr>
        <w:t>CSV export prefixes formula-like cells.</w:t>
      </w:r>
    </w:p>
    <w:p>
      <w:pPr>
        <w:pStyle w:val="Heading2"/>
      </w:pPr>
      <w:r>
        <w:rPr>
          <w:rFonts w:ascii="Poppins SemiBold" w:hAnsi="Poppins SemiBold" w:eastAsia="Poppins SemiBold"/>
          <w:b/>
          <w:color w:val="2A3867"/>
          <w:sz w:val="27"/>
        </w:rPr>
        <w:t>7.2 Residual risks</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3456"/>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Risk</w:t>
            </w:r>
          </w:p>
        </w:tc>
        <w:tc>
          <w:tcPr>
            <w:tcW w:type="dxa" w:w="5328"/>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Required treatment</w:t>
            </w:r>
          </w:p>
        </w:tc>
      </w:tr>
      <w:tr>
        <w:trPr>
          <w:cantSplit/>
        </w:trPr>
        <w:tc>
          <w:tcPr>
            <w:tcW w:type="dxa" w:w="345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No authentication/authorization</w:t>
            </w:r>
          </w:p>
        </w:tc>
        <w:tc>
          <w:tcPr>
            <w:tcW w:type="dxa" w:w="5328"/>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Keep private or add authenticated proxy and source authorization</w:t>
            </w:r>
          </w:p>
        </w:tc>
      </w:tr>
      <w:tr>
        <w:trPr>
          <w:cantSplit/>
        </w:trPr>
        <w:tc>
          <w:tcPr>
            <w:tcW w:type="dxa" w:w="345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CORS is not access control</w:t>
            </w:r>
          </w:p>
        </w:tc>
        <w:tc>
          <w:tcPr>
            <w:tcW w:type="dxa" w:w="5328"/>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Do not rely on CORS against scripts, servers, curl, or same-origin compromise</w:t>
            </w:r>
          </w:p>
        </w:tc>
      </w:tr>
      <w:tr>
        <w:trPr>
          <w:cantSplit/>
        </w:trPr>
        <w:tc>
          <w:tcPr>
            <w:tcW w:type="dxa" w:w="345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Regex masking is not semantic DLP</w:t>
            </w:r>
          </w:p>
        </w:tc>
        <w:tc>
          <w:tcPr>
            <w:tcW w:type="dxa" w:w="5328"/>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Validate representative logs; use external masking; treat exports as internal</w:t>
            </w:r>
          </w:p>
        </w:tc>
      </w:tr>
      <w:tr>
        <w:trPr>
          <w:cantSplit/>
        </w:trPr>
        <w:tc>
          <w:tcPr>
            <w:tcW w:type="dxa" w:w="345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Group/stream names unmasked</w:t>
            </w:r>
          </w:p>
        </w:tc>
        <w:tc>
          <w:tcPr>
            <w:tcW w:type="dxa" w:w="5328"/>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Do not encode secrets or regulated identifiers in resource names</w:t>
            </w:r>
          </w:p>
        </w:tc>
      </w:tr>
      <w:tr>
        <w:trPr>
          <w:cantSplit/>
        </w:trPr>
        <w:tc>
          <w:tcPr>
            <w:tcW w:type="dxa" w:w="345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Masker TLS verification defaults off</w:t>
            </w:r>
          </w:p>
        </w:tc>
        <w:tc>
          <w:tcPr>
            <w:tcW w:type="dxa" w:w="5328"/>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Issue trusted certificate; set VERIFY_SSL=true</w:t>
            </w:r>
          </w:p>
        </w:tc>
      </w:tr>
      <w:tr>
        <w:trPr>
          <w:cantSplit/>
        </w:trPr>
        <w:tc>
          <w:tcPr>
            <w:tcW w:type="dxa" w:w="345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Default LiteLLM URL uses HTTP</w:t>
            </w:r>
          </w:p>
        </w:tc>
        <w:tc>
          <w:tcPr>
            <w:tcW w:type="dxa" w:w="5328"/>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Use trusted private network or HTTPS</w:t>
            </w:r>
          </w:p>
        </w:tc>
      </w:tr>
      <w:tr>
        <w:trPr>
          <w:cantSplit/>
        </w:trPr>
        <w:tc>
          <w:tcPr>
            <w:tcW w:type="dxa" w:w="345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Diagnostics/OpenAPI public</w:t>
            </w:r>
          </w:p>
        </w:tc>
        <w:tc>
          <w:tcPr>
            <w:tcW w:type="dxa" w:w="5328"/>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Protect or disable config, mask test, docs, redoc, openapi</w:t>
            </w:r>
          </w:p>
        </w:tc>
      </w:tr>
      <w:tr>
        <w:trPr>
          <w:cantSplit/>
        </w:trPr>
        <w:tc>
          <w:tcPr>
            <w:tcW w:type="dxa" w:w="345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Health check shallow</w:t>
            </w:r>
          </w:p>
        </w:tc>
        <w:tc>
          <w:tcPr>
            <w:tcW w:type="dxa" w:w="5328"/>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Add readiness/synthetic checks for dependencies</w:t>
            </w:r>
          </w:p>
        </w:tc>
      </w:tr>
    </w:tbl>
    <w:p>
      <w:pPr>
        <w:pStyle w:val="Heading2"/>
      </w:pPr>
      <w:r>
        <w:rPr>
          <w:rFonts w:ascii="Poppins SemiBold" w:hAnsi="Poppins SemiBold" w:eastAsia="Poppins SemiBold"/>
          <w:b/>
          <w:color w:val="2A3867"/>
          <w:sz w:val="27"/>
        </w:rPr>
        <w:t>7.3 Production checklist</w:t>
      </w:r>
    </w:p>
    <w:p>
      <w:pPr>
        <w:ind w:left="346" w:hanging="230"/>
      </w:pPr>
      <w:r>
        <w:rPr>
          <w:rFonts w:ascii="Poppins" w:hAnsi="Poppins" w:eastAsia="Poppins"/>
          <w:b/>
          <w:color w:val="0957C3"/>
          <w:sz w:val="18"/>
        </w:rPr>
        <w:t xml:space="preserve">• </w:t>
      </w:r>
      <w:r>
        <w:rPr>
          <w:rFonts w:ascii="Poppins" w:hAnsi="Poppins" w:eastAsia="Poppins"/>
          <w:color w:val="1F2937"/>
          <w:sz w:val="18"/>
        </w:rPr>
        <w:t>Use least-privilege IAM and an instance role; no long-lived AWS keys in .env.</w:t>
      </w:r>
    </w:p>
    <w:p>
      <w:pPr>
        <w:ind w:left="346" w:hanging="230"/>
      </w:pPr>
      <w:r>
        <w:rPr>
          <w:rFonts w:ascii="Poppins" w:hAnsi="Poppins" w:eastAsia="Poppins"/>
          <w:b/>
          <w:color w:val="0957C3"/>
          <w:sz w:val="18"/>
        </w:rPr>
        <w:t xml:space="preserve">• </w:t>
      </w:r>
      <w:r>
        <w:rPr>
          <w:rFonts w:ascii="Poppins" w:hAnsi="Poppins" w:eastAsia="Poppins"/>
          <w:color w:val="1F2937"/>
          <w:sz w:val="18"/>
        </w:rPr>
        <w:t>Require IMDSv2 and response hop limit 2 for container role credentials.</w:t>
      </w:r>
    </w:p>
    <w:p>
      <w:pPr>
        <w:ind w:left="346" w:hanging="230"/>
      </w:pPr>
      <w:r>
        <w:rPr>
          <w:rFonts w:ascii="Poppins" w:hAnsi="Poppins" w:eastAsia="Poppins"/>
          <w:b/>
          <w:color w:val="0957C3"/>
          <w:sz w:val="18"/>
        </w:rPr>
        <w:t xml:space="preserve">• </w:t>
      </w:r>
      <w:r>
        <w:rPr>
          <w:rFonts w:ascii="Poppins" w:hAnsi="Poppins" w:eastAsia="Poppins"/>
          <w:color w:val="1F2937"/>
          <w:sz w:val="18"/>
        </w:rPr>
        <w:t>Expose only TLS through a proxy/load balancer; scope security groups to approved networks or VPN.</w:t>
      </w:r>
    </w:p>
    <w:p>
      <w:pPr>
        <w:ind w:left="346" w:hanging="230"/>
      </w:pPr>
      <w:r>
        <w:rPr>
          <w:rFonts w:ascii="Poppins" w:hAnsi="Poppins" w:eastAsia="Poppins"/>
          <w:b/>
          <w:color w:val="0957C3"/>
          <w:sz w:val="18"/>
        </w:rPr>
        <w:t xml:space="preserve">• </w:t>
      </w:r>
      <w:r>
        <w:rPr>
          <w:rFonts w:ascii="Poppins" w:hAnsi="Poppins" w:eastAsia="Poppins"/>
          <w:color w:val="1F2937"/>
          <w:sz w:val="18"/>
        </w:rPr>
        <w:t>Use exact CORS origins and review trusted-proxy/client-IP handling.</w:t>
      </w:r>
    </w:p>
    <w:p>
      <w:pPr>
        <w:ind w:left="346" w:hanging="230"/>
      </w:pPr>
      <w:r>
        <w:rPr>
          <w:rFonts w:ascii="Poppins" w:hAnsi="Poppins" w:eastAsia="Poppins"/>
          <w:b/>
          <w:color w:val="0957C3"/>
          <w:sz w:val="18"/>
        </w:rPr>
        <w:t xml:space="preserve">• </w:t>
      </w:r>
      <w:r>
        <w:rPr>
          <w:rFonts w:ascii="Poppins" w:hAnsi="Poppins" w:eastAsia="Poppins"/>
          <w:color w:val="1F2937"/>
          <w:sz w:val="18"/>
        </w:rPr>
        <w:t>Protect .env files; rotate LLM and masking keys after exposure.</w:t>
      </w:r>
    </w:p>
    <w:p>
      <w:pPr>
        <w:ind w:left="346" w:hanging="230"/>
      </w:pPr>
      <w:r>
        <w:rPr>
          <w:rFonts w:ascii="Poppins" w:hAnsi="Poppins" w:eastAsia="Poppins"/>
          <w:b/>
          <w:color w:val="0957C3"/>
          <w:sz w:val="18"/>
        </w:rPr>
        <w:t xml:space="preserve">• </w:t>
      </w:r>
      <w:r>
        <w:rPr>
          <w:rFonts w:ascii="Poppins" w:hAnsi="Poppins" w:eastAsia="Poppins"/>
          <w:color w:val="1F2937"/>
          <w:sz w:val="18"/>
        </w:rPr>
        <w:t>Enable trusted TLS verification to every remote masker/LLM.</w:t>
      </w:r>
    </w:p>
    <w:p>
      <w:pPr>
        <w:ind w:left="346" w:hanging="230"/>
      </w:pPr>
      <w:r>
        <w:rPr>
          <w:rFonts w:ascii="Poppins" w:hAnsi="Poppins" w:eastAsia="Poppins"/>
          <w:b/>
          <w:color w:val="0957C3"/>
          <w:sz w:val="18"/>
        </w:rPr>
        <w:t xml:space="preserve">• </w:t>
      </w:r>
      <w:r>
        <w:rPr>
          <w:rFonts w:ascii="Poppins" w:hAnsi="Poppins" w:eastAsia="Poppins"/>
          <w:color w:val="1F2937"/>
          <w:sz w:val="18"/>
        </w:rPr>
        <w:t>Review classification, retention, exports, and provider data handling.</w:t>
      </w:r>
    </w:p>
    <w:p>
      <w:pPr>
        <w:ind w:left="346" w:hanging="230"/>
      </w:pPr>
      <w:r>
        <w:rPr>
          <w:rFonts w:ascii="Poppins" w:hAnsi="Poppins" w:eastAsia="Poppins"/>
          <w:b/>
          <w:color w:val="0957C3"/>
          <w:sz w:val="18"/>
        </w:rPr>
        <w:t xml:space="preserve">• </w:t>
      </w:r>
      <w:r>
        <w:rPr>
          <w:rFonts w:ascii="Poppins" w:hAnsi="Poppins" w:eastAsia="Poppins"/>
          <w:color w:val="1F2937"/>
          <w:sz w:val="18"/>
        </w:rPr>
        <w:t>Add centralized logs, monitoring, patching, scanning, and recovery.</w:t>
      </w:r>
    </w:p>
    <w:p>
      <w:pPr>
        <w:pStyle w:val="Heading1"/>
      </w:pPr>
      <w:r>
        <w:rPr>
          <w:rFonts w:ascii="Poppins SemiBold" w:hAnsi="Poppins SemiBold" w:eastAsia="Poppins SemiBold"/>
          <w:b/>
          <w:color w:val="2A3867"/>
          <w:sz w:val="34"/>
        </w:rPr>
        <w:t>8. Local Development</w:t>
      </w:r>
    </w:p>
    <w:p>
      <w:pPr>
        <w:pStyle w:val="Heading2"/>
      </w:pPr>
      <w:r>
        <w:rPr>
          <w:rFonts w:ascii="Poppins SemiBold" w:hAnsi="Poppins SemiBold" w:eastAsia="Poppins SemiBold"/>
          <w:b/>
          <w:color w:val="2A3867"/>
          <w:sz w:val="27"/>
        </w:rPr>
        <w:t>8.1 Setup</w:t>
      </w:r>
    </w:p>
    <w:p>
      <w:pPr>
        <w:ind w:left="346" w:hanging="230"/>
      </w:pPr>
      <w:r>
        <w:rPr>
          <w:rFonts w:ascii="Poppins" w:hAnsi="Poppins" w:eastAsia="Poppins"/>
          <w:b/>
          <w:color w:val="0957C3"/>
          <w:sz w:val="18"/>
        </w:rPr>
        <w:t xml:space="preserve">• </w:t>
      </w:r>
      <w:r>
        <w:rPr>
          <w:rFonts w:ascii="Poppins" w:hAnsi="Poppins" w:eastAsia="Poppins"/>
          <w:color w:val="1F2937"/>
          <w:sz w:val="18"/>
        </w:rPr>
        <w:t>Use Python 3.12-capable tooling, Node 20-compatible tooling, npm, and AWS read credentials.</w:t>
      </w:r>
    </w:p>
    <w:p>
      <w:pPr>
        <w:ind w:left="346" w:hanging="230"/>
      </w:pPr>
      <w:r>
        <w:rPr>
          <w:rFonts w:ascii="Poppins" w:hAnsi="Poppins" w:eastAsia="Poppins"/>
          <w:b/>
          <w:color w:val="0957C3"/>
          <w:sz w:val="18"/>
        </w:rPr>
        <w:t xml:space="preserve">• </w:t>
      </w:r>
      <w:r>
        <w:rPr>
          <w:rFonts w:ascii="Poppins" w:hAnsi="Poppins" w:eastAsia="Poppins"/>
          <w:color w:val="1F2937"/>
          <w:sz w:val="18"/>
        </w:rPr>
        <w:t>Use Docker Engine and Compose for containers.</w:t>
      </w:r>
    </w:p>
    <w:p>
      <w:pPr>
        <w:pStyle w:val="CodeBlock"/>
        <w:shd w:fill="F3F4F6"/>
      </w:pPr>
      <w:r>
        <w:rPr>
          <w:rFonts w:ascii="Consolas" w:hAnsi="Consolas" w:eastAsia="Consolas"/>
          <w:color w:val="1F2937"/>
          <w:sz w:val="15"/>
        </w:rPr>
        <w:t>cd backend</w:t>
        <w:br/>
        <w:t>python3 -m venv .venv</w:t>
        <w:br/>
        <w:t>source .venv/bin/activate</w:t>
        <w:br/>
        <w:t>pip install -r requirements.txt</w:t>
        <w:br/>
        <w:t>cp .env.example .env</w:t>
        <w:br/>
        <w:t># Set LITELLM_API_KEY and verify AWS_REGION/CORS_ORIGINS.</w:t>
        <w:br/>
        <w:br/>
        <w:t>cd ../frontend</w:t>
        <w:br/>
        <w:t>npm install</w:t>
        <w:br/>
        <w:t>cp .env.example .env</w:t>
      </w:r>
    </w:p>
    <w:p>
      <w:pPr>
        <w:pStyle w:val="Heading2"/>
      </w:pPr>
      <w:r>
        <w:rPr>
          <w:rFonts w:ascii="Poppins SemiBold" w:hAnsi="Poppins SemiBold" w:eastAsia="Poppins SemiBold"/>
          <w:b/>
          <w:color w:val="2A3867"/>
          <w:sz w:val="27"/>
        </w:rPr>
        <w:t>8.2 Run locally</w:t>
      </w:r>
    </w:p>
    <w:p>
      <w:pPr>
        <w:pStyle w:val="CodeBlock"/>
        <w:shd w:fill="F3F4F6"/>
      </w:pPr>
      <w:r>
        <w:rPr>
          <w:rFonts w:ascii="Consolas" w:hAnsi="Consolas" w:eastAsia="Consolas"/>
          <w:color w:val="1F2937"/>
          <w:sz w:val="15"/>
        </w:rPr>
        <w:t># Terminal 1</w:t>
        <w:br/>
        <w:t>cd backend &amp;&amp; source .venv/bin/activate</w:t>
        <w:br/>
        <w:t>uvicorn app.main:app --reload --port 8000</w:t>
        <w:br/>
        <w:br/>
        <w:t># Terminal 2</w:t>
        <w:br/>
        <w:t>cd frontend &amp;&amp; npm run dev</w:t>
        <w:br/>
        <w:br/>
        <w:t># Or from repository root</w:t>
        <w:br/>
        <w:t>./dev.sh</w:t>
      </w:r>
    </w:p>
    <w:p>
      <w:r>
        <w:rPr>
          <w:rFonts w:ascii="Poppins" w:hAnsi="Poppins" w:eastAsia="Poppins"/>
          <w:color w:val="1F2937"/>
          <w:sz w:val="18"/>
        </w:rPr>
        <w:t>Open http://localhost:5173, confirm /api/health, and test the model connection before analysis.</w:t>
      </w:r>
    </w:p>
    <w:p>
      <w:pPr>
        <w:pStyle w:val="Heading2"/>
      </w:pPr>
      <w:r>
        <w:rPr>
          <w:rFonts w:ascii="Poppins SemiBold" w:hAnsi="Poppins SemiBold" w:eastAsia="Poppins SemiBold"/>
          <w:b/>
          <w:color w:val="2A3867"/>
          <w:sz w:val="27"/>
        </w:rPr>
        <w:t>8.3 Docker development</w:t>
      </w:r>
    </w:p>
    <w:p>
      <w:pPr>
        <w:pStyle w:val="CodeBlock"/>
        <w:shd w:fill="F3F4F6"/>
      </w:pPr>
      <w:r>
        <w:rPr>
          <w:rFonts w:ascii="Consolas" w:hAnsi="Consolas" w:eastAsia="Consolas"/>
          <w:color w:val="1F2937"/>
          <w:sz w:val="15"/>
        </w:rPr>
        <w:t>cp backend/.env.example backend/.env</w:t>
        <w:br/>
        <w:t>cp frontend/.env.example frontend/.env</w:t>
        <w:br/>
        <w:t>docker compose up --build</w:t>
      </w:r>
    </w:p>
    <w:p>
      <w:pPr>
        <w:ind w:left="346" w:hanging="230"/>
      </w:pPr>
      <w:r>
        <w:rPr>
          <w:rFonts w:ascii="Poppins" w:hAnsi="Poppins" w:eastAsia="Poppins"/>
          <w:b/>
          <w:color w:val="0957C3"/>
          <w:sz w:val="18"/>
        </w:rPr>
        <w:t xml:space="preserve">• </w:t>
      </w:r>
      <w:r>
        <w:rPr>
          <w:rFonts w:ascii="Poppins" w:hAnsi="Poppins" w:eastAsia="Poppins"/>
          <w:color w:val="1F2937"/>
          <w:sz w:val="18"/>
        </w:rPr>
        <w:t>Source is bind-mounted for hot reload; ports 8000 and 5173 are published.</w:t>
      </w:r>
    </w:p>
    <w:p>
      <w:pPr>
        <w:ind w:left="346" w:hanging="230"/>
      </w:pPr>
      <w:r>
        <w:rPr>
          <w:rFonts w:ascii="Poppins" w:hAnsi="Poppins" w:eastAsia="Poppins"/>
          <w:b/>
          <w:color w:val="0957C3"/>
          <w:sz w:val="18"/>
        </w:rPr>
        <w:t xml:space="preserve">• </w:t>
      </w:r>
      <w:r>
        <w:rPr>
          <w:rFonts w:ascii="Poppins" w:hAnsi="Poppins" w:eastAsia="Poppins"/>
          <w:color w:val="1F2937"/>
          <w:sz w:val="18"/>
        </w:rPr>
        <w:t>Environment changes require recreation, such as docker compose up -d, not restart.</w:t>
      </w:r>
    </w:p>
    <w:p>
      <w:pPr>
        <w:pStyle w:val="Heading2"/>
      </w:pPr>
      <w:r>
        <w:rPr>
          <w:rFonts w:ascii="Poppins SemiBold" w:hAnsi="Poppins SemiBold" w:eastAsia="Poppins SemiBold"/>
          <w:b/>
          <w:color w:val="2A3867"/>
          <w:sz w:val="27"/>
        </w:rPr>
        <w:t>8.4 Checks</w:t>
      </w:r>
    </w:p>
    <w:p>
      <w:pPr>
        <w:pStyle w:val="CodeBlock"/>
        <w:shd w:fill="F3F4F6"/>
      </w:pPr>
      <w:r>
        <w:rPr>
          <w:rFonts w:ascii="Consolas" w:hAnsi="Consolas" w:eastAsia="Consolas"/>
          <w:color w:val="1F2937"/>
          <w:sz w:val="15"/>
        </w:rPr>
        <w:t>cd backend &amp;&amp; source .venv/bin/activate</w:t>
        <w:br/>
        <w:t>python -m pytest tests/</w:t>
        <w:br/>
        <w:br/>
        <w:t>cd ../frontend</w:t>
        <w:br/>
        <w:t>npm run lint</w:t>
        <w:br/>
        <w:t>npm run build</w:t>
      </w:r>
    </w:p>
    <w:p>
      <w:r>
        <w:rPr>
          <w:rFonts w:ascii="Poppins" w:hAnsi="Poppins" w:eastAsia="Poppins"/>
          <w:color w:val="1F2937"/>
          <w:sz w:val="18"/>
        </w:rPr>
        <w:t>Mock AWS and LLM calls. Add regressions for masking, pagination, providers, output normalization, and security changes. No frontend test runner exists, so lint/build are minimum gates.</w:t>
      </w:r>
    </w:p>
    <w:p>
      <w:pPr>
        <w:pStyle w:val="Heading1"/>
      </w:pPr>
      <w:r>
        <w:rPr>
          <w:rFonts w:ascii="Poppins SemiBold" w:hAnsi="Poppins SemiBold" w:eastAsia="Poppins SemiBold"/>
          <w:b/>
          <w:color w:val="2A3867"/>
          <w:sz w:val="34"/>
        </w:rPr>
        <w:t>9. Container and EC2 Deployment</w:t>
      </w:r>
    </w:p>
    <w:p>
      <w:pPr>
        <w:pStyle w:val="Heading2"/>
      </w:pPr>
      <w:r>
        <w:rPr>
          <w:rFonts w:ascii="Poppins SemiBold" w:hAnsi="Poppins SemiBold" w:eastAsia="Poppins SemiBold"/>
          <w:b/>
          <w:color w:val="2A3867"/>
          <w:sz w:val="27"/>
        </w:rPr>
        <w:t>9.1 Recommended topology</w:t>
      </w:r>
    </w:p>
    <w:p>
      <w:r>
        <w:rPr>
          <w:rFonts w:ascii="Poppins" w:hAnsi="Poppins" w:eastAsia="Poppins"/>
          <w:color w:val="1F2937"/>
          <w:sz w:val="18"/>
        </w:rPr>
        <w:t>For a trusted same-host consumer, keep the backend on a named private Docker network without publishing TCP 8000. Give the backend a separate egress network. Browser deployments should expose only an authenticated TLS reverse proxy, not Vite.</w:t>
      </w:r>
    </w:p>
    <w:p>
      <w:pPr>
        <w:pStyle w:val="CodeBlock"/>
        <w:shd w:fill="F3F4F6"/>
      </w:pPr>
      <w:r>
        <w:rPr>
          <w:rFonts w:ascii="Consolas" w:hAnsi="Consolas" w:eastAsia="Consolas"/>
          <w:color w:val="1F2937"/>
          <w:sz w:val="15"/>
        </w:rPr>
        <w:t>Trusted consumer container</w:t>
        <w:br/>
        <w:t xml:space="preserve">        | http://anomalog-api:8000 on private Docker network</w:t>
        <w:br/>
        <w:t xml:space="preserve">        v</w:t>
        <w:br/>
        <w:t>Anomalog backend -&gt; egress network -&gt; AWS / masker / LLM</w:t>
        <w:br/>
        <w:t xml:space="preserve">        (no host port 8000 in the private topology)</w:t>
      </w:r>
    </w:p>
    <w:p>
      <w:pPr>
        <w:pStyle w:val="Heading2"/>
      </w:pPr>
      <w:r>
        <w:rPr>
          <w:rFonts w:ascii="Poppins SemiBold" w:hAnsi="Poppins SemiBold" w:eastAsia="Poppins SemiBold"/>
          <w:b/>
          <w:color w:val="2A3867"/>
          <w:sz w:val="27"/>
        </w:rPr>
        <w:t>9.2 AWS permissions</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2880"/>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Action</w:t>
            </w:r>
          </w:p>
        </w:tc>
        <w:tc>
          <w:tcPr>
            <w:tcW w:type="dxa" w:w="2880"/>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Resource scope</w:t>
            </w:r>
          </w:p>
        </w:tc>
        <w:tc>
          <w:tcPr>
            <w:tcW w:type="dxa" w:w="3024"/>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Purpose</w:t>
            </w:r>
          </w:p>
        </w:tc>
      </w:tr>
      <w:tr>
        <w:trPr>
          <w:cantSplit/>
        </w:trPr>
        <w:tc>
          <w:tcPr>
            <w:tcW w:type="dxa" w:w="2880"/>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logs:DescribeLogGroups</w:t>
            </w:r>
          </w:p>
        </w:tc>
        <w:tc>
          <w:tcPr>
            <w:tcW w:type="dxa" w:w="2880"/>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w:t>
            </w:r>
          </w:p>
        </w:tc>
        <w:tc>
          <w:tcPr>
            <w:tcW w:type="dxa" w:w="3024"/>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Discover groups</w:t>
            </w:r>
          </w:p>
        </w:tc>
      </w:tr>
      <w:tr>
        <w:trPr>
          <w:cantSplit/>
        </w:trPr>
        <w:tc>
          <w:tcPr>
            <w:tcW w:type="dxa" w:w="2880"/>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logs:FilterLogEvents</w:t>
            </w:r>
          </w:p>
        </w:tc>
        <w:tc>
          <w:tcPr>
            <w:tcW w:type="dxa" w:w="2880"/>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Approved log-group ARNs</w:t>
            </w:r>
          </w:p>
        </w:tc>
        <w:tc>
          <w:tcPr>
            <w:tcW w:type="dxa" w:w="3024"/>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Read events</w:t>
            </w:r>
          </w:p>
        </w:tc>
      </w:tr>
      <w:tr>
        <w:trPr>
          <w:cantSplit/>
        </w:trPr>
        <w:tc>
          <w:tcPr>
            <w:tcW w:type="dxa" w:w="2880"/>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cloudtrail:LookupEvents</w:t>
            </w:r>
          </w:p>
        </w:tc>
        <w:tc>
          <w:tcPr>
            <w:tcW w:type="dxa" w:w="2880"/>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w:t>
            </w:r>
          </w:p>
        </w:tc>
        <w:tc>
          <w:tcPr>
            <w:tcW w:type="dxa" w:w="3024"/>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Read recent event history</w:t>
            </w:r>
          </w:p>
        </w:tc>
      </w:tr>
      <w:tr>
        <w:trPr>
          <w:cantSplit/>
        </w:trPr>
        <w:tc>
          <w:tcPr>
            <w:tcW w:type="dxa" w:w="2880"/>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sts:GetCallerIdentity</w:t>
            </w:r>
          </w:p>
        </w:tc>
        <w:tc>
          <w:tcPr>
            <w:tcW w:type="dxa" w:w="2880"/>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w:t>
            </w:r>
          </w:p>
        </w:tc>
        <w:tc>
          <w:tcPr>
            <w:tcW w:type="dxa" w:w="3024"/>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Optional deployment verification</w:t>
            </w:r>
          </w:p>
        </w:tc>
      </w:tr>
    </w:tbl>
    <w:p>
      <w:pPr>
        <w:spacing w:before="80" w:after="120"/>
        <w:ind w:left="115" w:right="115"/>
        <w:shd w:fill="FDECEC"/>
        <w:pBdr>
          <w:left w:val="single" w:sz="18" w:space="6" w:color="B91C1C"/>
        </w:pBdr>
      </w:pPr>
      <w:r>
        <w:rPr>
          <w:rFonts w:ascii="Poppins" w:hAnsi="Poppins" w:eastAsia="Poppins"/>
          <w:b/>
          <w:color w:val="2A3867"/>
          <w:sz w:val="18"/>
        </w:rPr>
        <w:t xml:space="preserve">Least privilege: </w:t>
      </w:r>
      <w:r>
        <w:rPr>
          <w:rFonts w:ascii="Poppins" w:hAnsi="Poppins" w:eastAsia="Poppins"/>
          <w:color w:val="1F2937"/>
          <w:sz w:val="18"/>
        </w:rPr>
        <w:t>If users need different source access, shared-role IAM is insufficient. Add identity and an application allow-list before multi-team access.</w:t>
      </w:r>
    </w:p>
    <w:p>
      <w:pPr>
        <w:pStyle w:val="Heading2"/>
      </w:pPr>
      <w:r>
        <w:rPr>
          <w:rFonts w:ascii="Poppins SemiBold" w:hAnsi="Poppins SemiBold" w:eastAsia="Poppins SemiBold"/>
          <w:b/>
          <w:color w:val="2A3867"/>
          <w:sz w:val="27"/>
        </w:rPr>
        <w:t>9.3 EC2 checklist</w:t>
      </w:r>
    </w:p>
    <w:p>
      <w:pPr>
        <w:ind w:left="403" w:hanging="317"/>
      </w:pPr>
      <w:r>
        <w:rPr>
          <w:rFonts w:ascii="Poppins" w:hAnsi="Poppins" w:eastAsia="Poppins"/>
          <w:b/>
          <w:color w:val="0957C3"/>
          <w:sz w:val="18"/>
        </w:rPr>
        <w:t xml:space="preserve">1. </w:t>
      </w:r>
      <w:r>
        <w:rPr>
          <w:rFonts w:ascii="Poppins" w:hAnsi="Poppins" w:eastAsia="Poppins"/>
          <w:color w:val="1F2937"/>
          <w:sz w:val="18"/>
        </w:rPr>
        <w:t>Launch supported Linux in the target Region with a least-privilege instance profile; size from measurements.</w:t>
      </w:r>
    </w:p>
    <w:p>
      <w:pPr>
        <w:ind w:left="403" w:hanging="317"/>
      </w:pPr>
      <w:r>
        <w:rPr>
          <w:rFonts w:ascii="Poppins" w:hAnsi="Poppins" w:eastAsia="Poppins"/>
          <w:b/>
          <w:color w:val="0957C3"/>
          <w:sz w:val="18"/>
        </w:rPr>
        <w:t xml:space="preserve">2. </w:t>
      </w:r>
      <w:r>
        <w:rPr>
          <w:rFonts w:ascii="Poppins" w:hAnsi="Poppins" w:eastAsia="Poppins"/>
          <w:color w:val="1F2937"/>
          <w:sz w:val="18"/>
        </w:rPr>
        <w:t>Prefer a private subnet with Systems Manager. Restrict SSH if used.</w:t>
      </w:r>
    </w:p>
    <w:p>
      <w:pPr>
        <w:ind w:left="403" w:hanging="317"/>
      </w:pPr>
      <w:r>
        <w:rPr>
          <w:rFonts w:ascii="Poppins" w:hAnsi="Poppins" w:eastAsia="Poppins"/>
          <w:b/>
          <w:color w:val="0957C3"/>
          <w:sz w:val="18"/>
        </w:rPr>
        <w:t xml:space="preserve">3. </w:t>
      </w:r>
      <w:r>
        <w:rPr>
          <w:rFonts w:ascii="Poppins" w:hAnsi="Poppins" w:eastAsia="Poppins"/>
          <w:color w:val="1F2937"/>
          <w:sz w:val="18"/>
        </w:rPr>
        <w:t>Require IMDSv2 and hop limit 2 for container credentials.</w:t>
      </w:r>
    </w:p>
    <w:p>
      <w:pPr>
        <w:ind w:left="403" w:hanging="317"/>
      </w:pPr>
      <w:r>
        <w:rPr>
          <w:rFonts w:ascii="Poppins" w:hAnsi="Poppins" w:eastAsia="Poppins"/>
          <w:b/>
          <w:color w:val="0957C3"/>
          <w:sz w:val="18"/>
        </w:rPr>
        <w:t xml:space="preserve">4. </w:t>
      </w:r>
      <w:r>
        <w:rPr>
          <w:rFonts w:ascii="Poppins" w:hAnsi="Poppins" w:eastAsia="Poppins"/>
          <w:color w:val="1F2937"/>
          <w:sz w:val="18"/>
        </w:rPr>
        <w:t>Install supported Docker Engine/Compose; restrict the root-equivalent docker group.</w:t>
      </w:r>
    </w:p>
    <w:p>
      <w:pPr>
        <w:ind w:left="403" w:hanging="317"/>
      </w:pPr>
      <w:r>
        <w:rPr>
          <w:rFonts w:ascii="Poppins" w:hAnsi="Poppins" w:eastAsia="Poppins"/>
          <w:b/>
          <w:color w:val="0957C3"/>
          <w:sz w:val="18"/>
        </w:rPr>
        <w:t xml:space="preserve">5. </w:t>
      </w:r>
      <w:r>
        <w:rPr>
          <w:rFonts w:ascii="Poppins" w:hAnsi="Poppins" w:eastAsia="Poppins"/>
          <w:color w:val="1F2937"/>
          <w:sz w:val="18"/>
        </w:rPr>
        <w:t>Clone with short-lived or read-only credentials. Create .env files with mode 600.</w:t>
      </w:r>
    </w:p>
    <w:p>
      <w:pPr>
        <w:ind w:left="403" w:hanging="317"/>
      </w:pPr>
      <w:r>
        <w:rPr>
          <w:rFonts w:ascii="Poppins" w:hAnsi="Poppins" w:eastAsia="Poppins"/>
          <w:b/>
          <w:color w:val="0957C3"/>
          <w:sz w:val="18"/>
        </w:rPr>
        <w:t xml:space="preserve">6. </w:t>
      </w:r>
      <w:r>
        <w:rPr>
          <w:rFonts w:ascii="Poppins" w:hAnsi="Poppins" w:eastAsia="Poppins"/>
          <w:color w:val="1F2937"/>
          <w:sz w:val="18"/>
        </w:rPr>
        <w:t>Build/recreate, inspect logs, verify AWS identity in the backend, and smoke-test from the intended path.</w:t>
      </w:r>
    </w:p>
    <w:p>
      <w:pPr>
        <w:pStyle w:val="Heading2"/>
      </w:pPr>
      <w:r>
        <w:rPr>
          <w:rFonts w:ascii="Poppins SemiBold" w:hAnsi="Poppins SemiBold" w:eastAsia="Poppins SemiBold"/>
          <w:b/>
          <w:color w:val="2A3867"/>
          <w:sz w:val="27"/>
        </w:rPr>
        <w:t>9.4 Private Compose pattern</w:t>
      </w:r>
    </w:p>
    <w:p>
      <w:pPr>
        <w:pStyle w:val="CodeBlock"/>
        <w:shd w:fill="F3F4F6"/>
      </w:pPr>
      <w:r>
        <w:rPr>
          <w:rFonts w:ascii="Consolas" w:hAnsi="Consolas" w:eastAsia="Consolas"/>
          <w:color w:val="1F2937"/>
          <w:sz w:val="15"/>
        </w:rPr>
        <w:t>services:</w:t>
        <w:br/>
        <w:t xml:space="preserve">  backend:</w:t>
        <w:br/>
        <w:t xml:space="preserve">    expose: ["8000"]</w:t>
        <w:br/>
        <w:t xml:space="preserve">    networks:</w:t>
        <w:br/>
        <w:t xml:space="preserve">      anomalog_api:</w:t>
        <w:br/>
        <w:t xml:space="preserve">        aliases: [anomalog-api]</w:t>
        <w:br/>
        <w:t xml:space="preserve">      backend_egress: {}</w:t>
        <w:br/>
        <w:t xml:space="preserve">  external-app:</w:t>
        <w:br/>
        <w:t xml:space="preserve">    environment:</w:t>
        <w:br/>
        <w:t xml:space="preserve">      ANOMALOG_BASE_URL: http://anomalog-api:8000</w:t>
        <w:br/>
        <w:t xml:space="preserve">    networks: [anomalog_api]</w:t>
        <w:br/>
        <w:t>networks:</w:t>
        <w:br/>
        <w:t xml:space="preserve">  anomalog_api:</w:t>
        <w:br/>
        <w:t xml:space="preserve">    name: anomalog-api</w:t>
        <w:br/>
        <w:t xml:space="preserve">    internal: true</w:t>
        <w:br/>
        <w:t xml:space="preserve">  backend_egress: {}</w:t>
      </w:r>
    </w:p>
    <w:p>
      <w:r>
        <w:rPr>
          <w:rFonts w:ascii="Poppins" w:hAnsi="Poppins" w:eastAsia="Poppins"/>
          <w:color w:val="1F2937"/>
          <w:sz w:val="18"/>
        </w:rPr>
        <w:t>For separate Compose projects, pre-create the shared internal network and declare it external in both.</w:t>
      </w:r>
    </w:p>
    <w:p>
      <w:pPr>
        <w:pStyle w:val="Heading2"/>
      </w:pPr>
      <w:r>
        <w:rPr>
          <w:rFonts w:ascii="Poppins SemiBold" w:hAnsi="Poppins SemiBold" w:eastAsia="Poppins SemiBold"/>
          <w:b/>
          <w:color w:val="2A3867"/>
          <w:sz w:val="27"/>
        </w:rPr>
        <w:t>9.5 Verification</w:t>
      </w:r>
    </w:p>
    <w:p>
      <w:pPr>
        <w:pStyle w:val="CodeBlock"/>
        <w:shd w:fill="F3F4F6"/>
      </w:pPr>
      <w:r>
        <w:rPr>
          <w:rFonts w:ascii="Consolas" w:hAnsi="Consolas" w:eastAsia="Consolas"/>
          <w:color w:val="1F2937"/>
          <w:sz w:val="15"/>
        </w:rPr>
        <w:t>docker compose config</w:t>
        <w:br/>
        <w:t>docker compose up -d --build</w:t>
        <w:br/>
        <w:t>docker compose ps</w:t>
        <w:br/>
        <w:t>docker compose logs backend --tail 100</w:t>
        <w:br/>
        <w:br/>
        <w:t>docker compose exec -T backend python -c "import boto3; print(boto3.client('sts').get_caller_identity())"</w:t>
        <w:br/>
        <w:t>curl -sS http://anomalog-api:8000/api/health</w:t>
      </w:r>
    </w:p>
    <w:p>
      <w:pPr>
        <w:ind w:left="346" w:hanging="230"/>
      </w:pPr>
      <w:r>
        <w:rPr>
          <w:rFonts w:ascii="Poppins" w:hAnsi="Poppins" w:eastAsia="Poppins"/>
          <w:b/>
          <w:color w:val="0957C3"/>
          <w:sz w:val="18"/>
        </w:rPr>
        <w:t xml:space="preserve">• </w:t>
      </w:r>
      <w:r>
        <w:rPr>
          <w:rFonts w:ascii="Poppins" w:hAnsi="Poppins" w:eastAsia="Poppins"/>
          <w:color w:val="1F2937"/>
          <w:sz w:val="18"/>
        </w:rPr>
        <w:t>Verify group listing and one narrow CloudWatch/CloudTrail query.</w:t>
      </w:r>
    </w:p>
    <w:p>
      <w:pPr>
        <w:ind w:left="346" w:hanging="230"/>
      </w:pPr>
      <w:r>
        <w:rPr>
          <w:rFonts w:ascii="Poppins" w:hAnsi="Poppins" w:eastAsia="Poppins"/>
          <w:b/>
          <w:color w:val="0957C3"/>
          <w:sz w:val="18"/>
        </w:rPr>
        <w:t xml:space="preserve">• </w:t>
      </w:r>
      <w:r>
        <w:rPr>
          <w:rFonts w:ascii="Poppins" w:hAnsi="Poppins" w:eastAsia="Poppins"/>
          <w:color w:val="1F2937"/>
          <w:sz w:val="18"/>
        </w:rPr>
        <w:t>If analysis is enabled, test the intended LLM and confirm returned messages remain masked.</w:t>
      </w:r>
    </w:p>
    <w:p>
      <w:pPr>
        <w:ind w:left="346" w:hanging="230"/>
      </w:pPr>
      <w:r>
        <w:rPr>
          <w:rFonts w:ascii="Poppins" w:hAnsi="Poppins" w:eastAsia="Poppins"/>
          <w:b/>
          <w:color w:val="0957C3"/>
          <w:sz w:val="18"/>
        </w:rPr>
        <w:t xml:space="preserve">• </w:t>
      </w:r>
      <w:r>
        <w:rPr>
          <w:rFonts w:ascii="Poppins" w:hAnsi="Poppins" w:eastAsia="Poppins"/>
          <w:color w:val="1F2937"/>
          <w:sz w:val="18"/>
        </w:rPr>
        <w:t>Record instance, Region, subnet, security groups, role, source version, owner, and rollback.</w:t>
      </w:r>
    </w:p>
    <w:p>
      <w:pPr>
        <w:pStyle w:val="Heading2"/>
      </w:pPr>
      <w:r>
        <w:rPr>
          <w:rFonts w:ascii="Poppins SemiBold" w:hAnsi="Poppins SemiBold" w:eastAsia="Poppins SemiBold"/>
          <w:b/>
          <w:color w:val="2A3867"/>
          <w:sz w:val="27"/>
        </w:rPr>
        <w:t>9.6 deploy.sh behavior</w:t>
      </w:r>
    </w:p>
    <w:p>
      <w:r>
        <w:rPr>
          <w:rFonts w:ascii="Poppins" w:hAnsi="Poppins" w:eastAsia="Poppins"/>
          <w:color w:val="1F2937"/>
          <w:sz w:val="18"/>
        </w:rPr>
        <w:t>deploy.sh targets a public-address development-style deployment: it detects a host, rewrites API/CORS values, publishes ports, recreates containers, checks health, and verifies AWS identity. Do not use it unchanged for the private topology.</w:t>
      </w:r>
    </w:p>
    <w:p>
      <w:pPr>
        <w:spacing w:before="80" w:after="120"/>
        <w:ind w:left="115" w:right="115"/>
        <w:shd w:fill="FFF4D6"/>
        <w:pBdr>
          <w:left w:val="single" w:sz="18" w:space="6" w:color="D97706"/>
        </w:pBdr>
      </w:pPr>
      <w:r>
        <w:rPr>
          <w:rFonts w:ascii="Poppins" w:hAnsi="Poppins" w:eastAsia="Poppins"/>
          <w:b/>
          <w:color w:val="2A3867"/>
          <w:sz w:val="18"/>
        </w:rPr>
        <w:t xml:space="preserve">Configuration mismatch: </w:t>
      </w:r>
      <w:r>
        <w:rPr>
          <w:rFonts w:ascii="Poppins" w:hAnsi="Poppins" w:eastAsia="Poppins"/>
          <w:color w:val="1F2937"/>
          <w:sz w:val="18"/>
        </w:rPr>
        <w:t>deploy.sh prompts for GEMINI_API_KEY, while backend startup requires LITELLM_API_KEY and LiteLLM is default. Populate the LiteLLM key and correct the script before unattended production use.</w:t>
      </w:r>
    </w:p>
    <w:p>
      <w:pPr>
        <w:pStyle w:val="Heading1"/>
      </w:pPr>
      <w:r>
        <w:rPr>
          <w:rFonts w:ascii="Poppins SemiBold" w:hAnsi="Poppins SemiBold" w:eastAsia="Poppins SemiBold"/>
          <w:b/>
          <w:color w:val="2A3867"/>
          <w:sz w:val="34"/>
        </w:rPr>
        <w:t>10. Operations and Troubleshooting</w:t>
      </w:r>
    </w:p>
    <w:p>
      <w:pPr>
        <w:pStyle w:val="Heading2"/>
      </w:pPr>
      <w:r>
        <w:rPr>
          <w:rFonts w:ascii="Poppins SemiBold" w:hAnsi="Poppins SemiBold" w:eastAsia="Poppins SemiBold"/>
          <w:b/>
          <w:color w:val="2A3867"/>
          <w:sz w:val="27"/>
        </w:rPr>
        <w:t>10.1 Routine operations</w:t>
      </w:r>
    </w:p>
    <w:p>
      <w:pPr>
        <w:ind w:left="346" w:hanging="230"/>
      </w:pPr>
      <w:r>
        <w:rPr>
          <w:rFonts w:ascii="Poppins" w:hAnsi="Poppins" w:eastAsia="Poppins"/>
          <w:b/>
          <w:color w:val="0957C3"/>
          <w:sz w:val="18"/>
        </w:rPr>
        <w:t xml:space="preserve">• </w:t>
      </w:r>
      <w:r>
        <w:rPr>
          <w:rFonts w:ascii="Poppins" w:hAnsi="Poppins" w:eastAsia="Poppins"/>
          <w:color w:val="1F2937"/>
          <w:sz w:val="18"/>
        </w:rPr>
        <w:t>Keep ranges narrow and filters selective to reduce cost, latency, masking volume, and LLM input.</w:t>
      </w:r>
    </w:p>
    <w:p>
      <w:pPr>
        <w:ind w:left="346" w:hanging="230"/>
      </w:pPr>
      <w:r>
        <w:rPr>
          <w:rFonts w:ascii="Poppins" w:hAnsi="Poppins" w:eastAsia="Poppins"/>
          <w:b/>
          <w:color w:val="0957C3"/>
          <w:sz w:val="18"/>
        </w:rPr>
        <w:t xml:space="preserve">• </w:t>
      </w:r>
      <w:r>
        <w:rPr>
          <w:rFonts w:ascii="Poppins" w:hAnsi="Poppins" w:eastAsia="Poppins"/>
          <w:color w:val="1F2937"/>
          <w:sz w:val="18"/>
        </w:rPr>
        <w:t>Treat cursors as opaque and short-lived; preserve the original query for every next page.</w:t>
      </w:r>
    </w:p>
    <w:p>
      <w:pPr>
        <w:ind w:left="346" w:hanging="230"/>
      </w:pPr>
      <w:r>
        <w:rPr>
          <w:rFonts w:ascii="Poppins" w:hAnsi="Poppins" w:eastAsia="Poppins"/>
          <w:b/>
          <w:color w:val="0957C3"/>
          <w:sz w:val="18"/>
        </w:rPr>
        <w:t xml:space="preserve">• </w:t>
      </w:r>
      <w:r>
        <w:rPr>
          <w:rFonts w:ascii="Poppins" w:hAnsi="Poppins" w:eastAsia="Poppins"/>
          <w:color w:val="1F2937"/>
          <w:sz w:val="18"/>
        </w:rPr>
        <w:t>Review warnings for masking fallback, disabled TLS verification, chunk failures, rate limits, and provider errors.</w:t>
      </w:r>
    </w:p>
    <w:p>
      <w:pPr>
        <w:ind w:left="346" w:hanging="230"/>
      </w:pPr>
      <w:r>
        <w:rPr>
          <w:rFonts w:ascii="Poppins" w:hAnsi="Poppins" w:eastAsia="Poppins"/>
          <w:b/>
          <w:color w:val="0957C3"/>
          <w:sz w:val="18"/>
        </w:rPr>
        <w:t xml:space="preserve">• </w:t>
      </w:r>
      <w:r>
        <w:rPr>
          <w:rFonts w:ascii="Poppins" w:hAnsi="Poppins" w:eastAsia="Poppins"/>
          <w:color w:val="1F2937"/>
          <w:sz w:val="18"/>
        </w:rPr>
        <w:t>The app is stateless: recovery restores configuration/secrets, rebuilds source, and verifies dependencies. Browser state and exports are not backed up.</w:t>
      </w:r>
    </w:p>
    <w:p>
      <w:pPr>
        <w:ind w:left="346" w:hanging="230"/>
      </w:pPr>
      <w:r>
        <w:rPr>
          <w:rFonts w:ascii="Poppins" w:hAnsi="Poppins" w:eastAsia="Poppins"/>
          <w:b/>
          <w:color w:val="0957C3"/>
          <w:sz w:val="18"/>
        </w:rPr>
        <w:t xml:space="preserve">• </w:t>
      </w:r>
      <w:r>
        <w:rPr>
          <w:rFonts w:ascii="Poppins" w:hAnsi="Poppins" w:eastAsia="Poppins"/>
          <w:color w:val="1F2937"/>
          <w:sz w:val="18"/>
        </w:rPr>
        <w:t>Patch images/dependencies regularly; rebuild rather than mutating running containers.</w:t>
      </w:r>
    </w:p>
    <w:p>
      <w:pPr>
        <w:pStyle w:val="Heading2"/>
      </w:pPr>
      <w:r>
        <w:rPr>
          <w:rFonts w:ascii="Poppins SemiBold" w:hAnsi="Poppins SemiBold" w:eastAsia="Poppins SemiBold"/>
          <w:b/>
          <w:color w:val="2A3867"/>
          <w:sz w:val="27"/>
        </w:rPr>
        <w:t>10.2 Troubleshooting</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2232"/>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Symptom</w:t>
            </w:r>
          </w:p>
        </w:tc>
        <w:tc>
          <w:tcPr>
            <w:tcW w:type="dxa" w:w="2952"/>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Likely cause</w:t>
            </w:r>
          </w:p>
        </w:tc>
        <w:tc>
          <w:tcPr>
            <w:tcW w:type="dxa" w:w="3600"/>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Action</w:t>
            </w:r>
          </w:p>
        </w:tc>
      </w:tr>
      <w:tr>
        <w:trPr>
          <w:cantSplit/>
        </w:trPr>
        <w:tc>
          <w:tcPr>
            <w:tcW w:type="dxa" w:w="223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Backend startup fails</w:t>
            </w:r>
          </w:p>
        </w:tc>
        <w:tc>
          <w:tcPr>
            <w:tcW w:type="dxa" w:w="295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Missing LITELLM_API_KEY/config</w:t>
            </w:r>
          </w:p>
        </w:tc>
        <w:tc>
          <w:tcPr>
            <w:tcW w:type="dxa" w:w="3600"/>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Set required key; validate backend/.env</w:t>
            </w:r>
          </w:p>
        </w:tc>
      </w:tr>
      <w:tr>
        <w:trPr>
          <w:cantSplit/>
        </w:trPr>
        <w:tc>
          <w:tcPr>
            <w:tcW w:type="dxa" w:w="223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ProfileNotFound</w:t>
            </w:r>
          </w:p>
        </w:tc>
        <w:tc>
          <w:tcPr>
            <w:tcW w:type="dxa" w:w="295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Blank/invalid AWS_PROFILE</w:t>
            </w:r>
          </w:p>
        </w:tc>
        <w:tc>
          <w:tcPr>
            <w:tcW w:type="dxa" w:w="3600"/>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Remove blank value or use valid profile; recreate</w:t>
            </w:r>
          </w:p>
        </w:tc>
      </w:tr>
      <w:tr>
        <w:trPr>
          <w:cantSplit/>
        </w:trPr>
        <w:tc>
          <w:tcPr>
            <w:tcW w:type="dxa" w:w="223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No credentials</w:t>
            </w:r>
          </w:p>
        </w:tc>
        <w:tc>
          <w:tcPr>
            <w:tcW w:type="dxa" w:w="295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Role/profile/env unavailable</w:t>
            </w:r>
          </w:p>
        </w:tc>
        <w:tc>
          <w:tcPr>
            <w:tcW w:type="dxa" w:w="3600"/>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Attach role; verify IMDSv2 hop limit 2</w:t>
            </w:r>
          </w:p>
        </w:tc>
      </w:tr>
      <w:tr>
        <w:trPr>
          <w:cantSplit/>
        </w:trPr>
        <w:tc>
          <w:tcPr>
            <w:tcW w:type="dxa" w:w="223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AccessDenied</w:t>
            </w:r>
          </w:p>
        </w:tc>
        <w:tc>
          <w:tcPr>
            <w:tcW w:type="dxa" w:w="295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IAM/Region/account/ARN mismatch</w:t>
            </w:r>
          </w:p>
        </w:tc>
        <w:tc>
          <w:tcPr>
            <w:tcW w:type="dxa" w:w="3600"/>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Check actions and resource scope</w:t>
            </w:r>
          </w:p>
        </w:tc>
      </w:tr>
      <w:tr>
        <w:trPr>
          <w:cantSplit/>
        </w:trPr>
        <w:tc>
          <w:tcPr>
            <w:tcW w:type="dxa" w:w="223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No groups/events</w:t>
            </w:r>
          </w:p>
        </w:tc>
        <w:tc>
          <w:tcPr>
            <w:tcW w:type="dxa" w:w="295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Wrong Region/filter/range/permission</w:t>
            </w:r>
          </w:p>
        </w:tc>
        <w:tc>
          <w:tcPr>
            <w:tcW w:type="dxa" w:w="3600"/>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Start narrow/unfiltered; verify with same identity</w:t>
            </w:r>
          </w:p>
        </w:tc>
      </w:tr>
      <w:tr>
        <w:trPr>
          <w:cantSplit/>
        </w:trPr>
        <w:tc>
          <w:tcPr>
            <w:tcW w:type="dxa" w:w="223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HTTP 400</w:t>
            </w:r>
          </w:p>
        </w:tc>
        <w:tc>
          <w:tcPr>
            <w:tcW w:type="dxa" w:w="295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Range too long</w:t>
            </w:r>
          </w:p>
        </w:tc>
        <w:tc>
          <w:tcPr>
            <w:tcW w:type="dxa" w:w="3600"/>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Narrow range</w:t>
            </w:r>
          </w:p>
        </w:tc>
      </w:tr>
      <w:tr>
        <w:trPr>
          <w:cantSplit/>
        </w:trPr>
        <w:tc>
          <w:tcPr>
            <w:tcW w:type="dxa" w:w="223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HTTP 429</w:t>
            </w:r>
          </w:p>
        </w:tc>
        <w:tc>
          <w:tcPr>
            <w:tcW w:type="dxa" w:w="295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Inbound or provider quota</w:t>
            </w:r>
          </w:p>
        </w:tc>
        <w:tc>
          <w:tcPr>
            <w:tcW w:type="dxa" w:w="3600"/>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Back off; narrow input</w:t>
            </w:r>
          </w:p>
        </w:tc>
      </w:tr>
      <w:tr>
        <w:trPr>
          <w:cantSplit/>
        </w:trPr>
        <w:tc>
          <w:tcPr>
            <w:tcW w:type="dxa" w:w="223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HTTP 502</w:t>
            </w:r>
          </w:p>
        </w:tc>
        <w:tc>
          <w:tcPr>
            <w:tcW w:type="dxa" w:w="295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Provider auth/URL/model/timeout</w:t>
            </w:r>
          </w:p>
        </w:tc>
        <w:tc>
          <w:tcPr>
            <w:tcW w:type="dxa" w:w="3600"/>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Test connection; inspect logs</w:t>
            </w:r>
          </w:p>
        </w:tc>
      </w:tr>
      <w:tr>
        <w:trPr>
          <w:cantSplit/>
        </w:trPr>
        <w:tc>
          <w:tcPr>
            <w:tcW w:type="dxa" w:w="223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CORS failure</w:t>
            </w:r>
          </w:p>
        </w:tc>
        <w:tc>
          <w:tcPr>
            <w:tcW w:type="dxa" w:w="295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Origin mismatch</w:t>
            </w:r>
          </w:p>
        </w:tc>
        <w:tc>
          <w:tcPr>
            <w:tcW w:type="dxa" w:w="3600"/>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Set exact origin; recreate backend</w:t>
            </w:r>
          </w:p>
        </w:tc>
      </w:tr>
      <w:tr>
        <w:trPr>
          <w:cantSplit/>
        </w:trPr>
        <w:tc>
          <w:tcPr>
            <w:tcW w:type="dxa" w:w="223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Frontend cannot reach API</w:t>
            </w:r>
          </w:p>
        </w:tc>
        <w:tc>
          <w:tcPr>
            <w:tcW w:type="dxa" w:w="295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Wrong VITE_API_BASE_URL/network</w:t>
            </w:r>
          </w:p>
        </w:tc>
        <w:tc>
          <w:tcPr>
            <w:tcW w:type="dxa" w:w="3600"/>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Use browser-reachable origin; rebuild</w:t>
            </w:r>
          </w:p>
        </w:tc>
      </w:tr>
      <w:tr>
        <w:trPr>
          <w:cantSplit/>
        </w:trPr>
        <w:tc>
          <w:tcPr>
            <w:tcW w:type="dxa" w:w="223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Masking fallback</w:t>
            </w:r>
          </w:p>
        </w:tc>
        <w:tc>
          <w:tcPr>
            <w:tcW w:type="dxa" w:w="295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External timeout/auth/TLS/JSON</w:t>
            </w:r>
          </w:p>
        </w:tc>
        <w:tc>
          <w:tcPr>
            <w:tcW w:type="dxa" w:w="3600"/>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Fix dependency; verify local coverage</w:t>
            </w:r>
          </w:p>
        </w:tc>
      </w:tr>
      <w:tr>
        <w:trPr>
          <w:cantSplit/>
        </w:trPr>
        <w:tc>
          <w:tcPr>
            <w:tcW w:type="dxa" w:w="223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Ollama in Docker fails</w:t>
            </w:r>
          </w:p>
        </w:tc>
        <w:tc>
          <w:tcPr>
            <w:tcW w:type="dxa" w:w="295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localhost means container</w:t>
            </w:r>
          </w:p>
        </w:tc>
        <w:tc>
          <w:tcPr>
            <w:tcW w:type="dxa" w:w="3600"/>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Use reachable host/service name</w:t>
            </w:r>
          </w:p>
        </w:tc>
      </w:tr>
      <w:tr>
        <w:trPr>
          <w:cantSplit/>
        </w:trPr>
        <w:tc>
          <w:tcPr>
            <w:tcW w:type="dxa" w:w="223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Consumer cannot resolve</w:t>
            </w:r>
          </w:p>
        </w:tc>
        <w:tc>
          <w:tcPr>
            <w:tcW w:type="dxa" w:w="295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Network/alias differs</w:t>
            </w:r>
          </w:p>
        </w:tc>
        <w:tc>
          <w:tcPr>
            <w:tcW w:type="dxa" w:w="3600"/>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Attach both to anomalog-api</w:t>
            </w:r>
          </w:p>
        </w:tc>
      </w:tr>
    </w:tbl>
    <w:p>
      <w:pPr>
        <w:pStyle w:val="Heading2"/>
      </w:pPr>
      <w:r>
        <w:rPr>
          <w:rFonts w:ascii="Poppins SemiBold" w:hAnsi="Poppins SemiBold" w:eastAsia="Poppins SemiBold"/>
          <w:b/>
          <w:color w:val="2A3867"/>
          <w:sz w:val="27"/>
        </w:rPr>
        <w:t>10.3 AWS behavior</w:t>
      </w:r>
    </w:p>
    <w:p>
      <w:pPr>
        <w:ind w:left="346" w:hanging="230"/>
      </w:pPr>
      <w:r>
        <w:rPr>
          <w:rFonts w:ascii="Poppins" w:hAnsi="Poppins" w:eastAsia="Poppins"/>
          <w:b/>
          <w:color w:val="0957C3"/>
          <w:sz w:val="18"/>
        </w:rPr>
        <w:t xml:space="preserve">• </w:t>
      </w:r>
      <w:r>
        <w:rPr>
          <w:rFonts w:ascii="Poppins" w:hAnsi="Poppins" w:eastAsia="Poppins"/>
          <w:color w:val="1F2937"/>
          <w:sz w:val="18"/>
        </w:rPr>
        <w:t>FilterLogEvents may return partial or empty pages while a next token exists; tokens expire after 24 hours.</w:t>
      </w:r>
    </w:p>
    <w:p>
      <w:pPr>
        <w:ind w:left="346" w:hanging="230"/>
      </w:pPr>
      <w:r>
        <w:rPr>
          <w:rFonts w:ascii="Poppins" w:hAnsi="Poppins" w:eastAsia="Poppins"/>
          <w:b/>
          <w:color w:val="0957C3"/>
          <w:sz w:val="18"/>
        </w:rPr>
        <w:t xml:space="preserve">• </w:t>
      </w:r>
      <w:r>
        <w:rPr>
          <w:rFonts w:ascii="Poppins" w:hAnsi="Poppins" w:eastAsia="Poppins"/>
          <w:color w:val="1F2937"/>
          <w:sz w:val="18"/>
        </w:rPr>
        <w:t>LookupEvents is limited to two requests/second/account/Region and current AWS guidance describes up to 90 days of recent history.</w:t>
      </w:r>
    </w:p>
    <w:p>
      <w:pPr>
        <w:ind w:left="346" w:hanging="230"/>
      </w:pPr>
      <w:r>
        <w:rPr>
          <w:rFonts w:ascii="Poppins" w:hAnsi="Poppins" w:eastAsia="Poppins"/>
          <w:b/>
          <w:color w:val="0957C3"/>
          <w:sz w:val="18"/>
        </w:rPr>
        <w:t xml:space="preserve">• </w:t>
      </w:r>
      <w:r>
        <w:rPr>
          <w:rFonts w:ascii="Poppins" w:hAnsi="Poppins" w:eastAsia="Poppins"/>
          <w:color w:val="1F2937"/>
          <w:sz w:val="18"/>
        </w:rPr>
        <w:t>Anomalog still limits each API request to seven days.</w:t>
      </w:r>
    </w:p>
    <w:p>
      <w:pPr>
        <w:pStyle w:val="Heading1"/>
      </w:pPr>
      <w:r>
        <w:rPr>
          <w:rFonts w:ascii="Poppins SemiBold" w:hAnsi="Poppins SemiBold" w:eastAsia="Poppins SemiBold"/>
          <w:b/>
          <w:color w:val="2A3867"/>
          <w:sz w:val="34"/>
        </w:rPr>
        <w:t>11. Testing and Quality Assurance</w:t>
      </w:r>
    </w:p>
    <w:p>
      <w:pPr>
        <w:pStyle w:val="Heading2"/>
      </w:pPr>
      <w:r>
        <w:rPr>
          <w:rFonts w:ascii="Poppins SemiBold" w:hAnsi="Poppins SemiBold" w:eastAsia="Poppins SemiBold"/>
          <w:b/>
          <w:color w:val="2A3867"/>
          <w:sz w:val="27"/>
        </w:rPr>
        <w:t>11.1 Automated coverage</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2160"/>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Area</w:t>
            </w:r>
          </w:p>
        </w:tc>
        <w:tc>
          <w:tcPr>
            <w:tcW w:type="dxa" w:w="6624"/>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Representative coverage</w:t>
            </w:r>
          </w:p>
        </w:tc>
      </w:tr>
      <w:tr>
        <w:trPr>
          <w:cantSplit/>
        </w:trPr>
        <w:tc>
          <w:tcPr>
            <w:tcW w:type="dxa" w:w="2160"/>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Masking</w:t>
            </w:r>
          </w:p>
        </w:tc>
        <w:tc>
          <w:tcPr>
            <w:tcW w:type="dxa" w:w="6624"/>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Credential/PII patterns, batching, external fallback, order</w:t>
            </w:r>
          </w:p>
        </w:tc>
      </w:tr>
      <w:tr>
        <w:trPr>
          <w:cantSplit/>
        </w:trPr>
        <w:tc>
          <w:tcPr>
            <w:tcW w:type="dxa" w:w="2160"/>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CloudWatch</w:t>
            </w:r>
          </w:p>
        </w:tc>
        <w:tc>
          <w:tcPr>
            <w:tcW w:type="dxa" w:w="6624"/>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Calls, masking, sorting, limits, cursor behavior, errors</w:t>
            </w:r>
          </w:p>
        </w:tc>
      </w:tr>
      <w:tr>
        <w:trPr>
          <w:cantSplit/>
        </w:trPr>
        <w:tc>
          <w:tcPr>
            <w:tcW w:type="dxa" w:w="2160"/>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CloudTrail</w:t>
            </w:r>
          </w:p>
        </w:tc>
        <w:tc>
          <w:tcPr>
            <w:tcW w:type="dxa" w:w="6624"/>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Lookup filters, paging, masking, sorting, limits, errors</w:t>
            </w:r>
          </w:p>
        </w:tc>
      </w:tr>
      <w:tr>
        <w:trPr>
          <w:cantSplit/>
        </w:trPr>
        <w:tc>
          <w:tcPr>
            <w:tcW w:type="dxa" w:w="2160"/>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Analysis</w:t>
            </w:r>
          </w:p>
        </w:tc>
        <w:tc>
          <w:tcPr>
            <w:tcW w:type="dxa" w:w="6624"/>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Filters/caps/chunks, retries/quotas, providers, normalization, reduction</w:t>
            </w:r>
          </w:p>
        </w:tc>
      </w:tr>
      <w:tr>
        <w:trPr>
          <w:cantSplit/>
        </w:trPr>
        <w:tc>
          <w:tcPr>
            <w:tcW w:type="dxa" w:w="2160"/>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LLM adapters</w:t>
            </w:r>
          </w:p>
        </w:tc>
        <w:tc>
          <w:tcPr>
            <w:tcW w:type="dxa" w:w="6624"/>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Gemini, OpenAI, Anthropic, Ollama, LiteLLM, registry, prompts</w:t>
            </w:r>
          </w:p>
        </w:tc>
      </w:tr>
      <w:tr>
        <w:trPr>
          <w:cantSplit/>
        </w:trPr>
        <w:tc>
          <w:tcPr>
            <w:tcW w:type="dxa" w:w="2160"/>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Frontend</w:t>
            </w:r>
          </w:p>
        </w:tc>
        <w:tc>
          <w:tcPr>
            <w:tcW w:type="dxa" w:w="6624"/>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No test runner; ESLint and TypeScript/Vite build required</w:t>
            </w:r>
          </w:p>
        </w:tc>
      </w:tr>
    </w:tbl>
    <w:p>
      <w:pPr>
        <w:pStyle w:val="Heading2"/>
      </w:pPr>
      <w:r>
        <w:rPr>
          <w:rFonts w:ascii="Poppins SemiBold" w:hAnsi="Poppins SemiBold" w:eastAsia="Poppins SemiBold"/>
          <w:b/>
          <w:color w:val="2A3867"/>
          <w:sz w:val="27"/>
        </w:rPr>
        <w:t>11.2 Verification record</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4464"/>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Check</w:t>
            </w:r>
          </w:p>
        </w:tc>
        <w:tc>
          <w:tcPr>
            <w:tcW w:type="dxa" w:w="2520"/>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Result</w:t>
            </w:r>
          </w:p>
        </w:tc>
        <w:tc>
          <w:tcPr>
            <w:tcW w:type="dxa" w:w="1800"/>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Date</w:t>
            </w:r>
          </w:p>
        </w:tc>
      </w:tr>
      <w:tr>
        <w:trPr>
          <w:cantSplit/>
        </w:trPr>
        <w:tc>
          <w:tcPr>
            <w:tcW w:type="dxa" w:w="4464"/>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backend: python -m pytest -q -p no:cacheprovider</w:t>
            </w:r>
          </w:p>
        </w:tc>
        <w:tc>
          <w:tcPr>
            <w:tcW w:type="dxa" w:w="2520"/>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85 passed in 10.28s</w:t>
            </w:r>
          </w:p>
        </w:tc>
        <w:tc>
          <w:tcPr>
            <w:tcW w:type="dxa" w:w="1800"/>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01 September 2026</w:t>
            </w:r>
          </w:p>
        </w:tc>
      </w:tr>
      <w:tr>
        <w:trPr>
          <w:cantSplit/>
        </w:trPr>
        <w:tc>
          <w:tcPr>
            <w:tcW w:type="dxa" w:w="4464"/>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frontend: npm run lint</w:t>
            </w:r>
          </w:p>
        </w:tc>
        <w:tc>
          <w:tcPr>
            <w:tcW w:type="dxa" w:w="2520"/>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Passed with no ESLint errors</w:t>
            </w:r>
          </w:p>
        </w:tc>
        <w:tc>
          <w:tcPr>
            <w:tcW w:type="dxa" w:w="1800"/>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01 September 2026</w:t>
            </w:r>
          </w:p>
        </w:tc>
      </w:tr>
      <w:tr>
        <w:trPr>
          <w:cantSplit/>
        </w:trPr>
        <w:tc>
          <w:tcPr>
            <w:tcW w:type="dxa" w:w="4464"/>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Word package integrity</w:t>
            </w:r>
          </w:p>
        </w:tc>
        <w:tc>
          <w:tcPr>
            <w:tcW w:type="dxa" w:w="2520"/>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Validated during generation</w:t>
            </w:r>
          </w:p>
        </w:tc>
        <w:tc>
          <w:tcPr>
            <w:tcW w:type="dxa" w:w="1800"/>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01 September 2026</w:t>
            </w:r>
          </w:p>
        </w:tc>
      </w:tr>
    </w:tbl>
    <w:p>
      <w:pPr>
        <w:pStyle w:val="Heading2"/>
      </w:pPr>
      <w:r>
        <w:rPr>
          <w:rFonts w:ascii="Poppins SemiBold" w:hAnsi="Poppins SemiBold" w:eastAsia="Poppins SemiBold"/>
          <w:b/>
          <w:color w:val="2A3867"/>
          <w:sz w:val="27"/>
        </w:rPr>
        <w:t>11.3 Change acceptance</w:t>
      </w:r>
    </w:p>
    <w:p>
      <w:pPr>
        <w:ind w:left="346" w:hanging="230"/>
      </w:pPr>
      <w:r>
        <w:rPr>
          <w:rFonts w:ascii="Poppins" w:hAnsi="Poppins" w:eastAsia="Poppins"/>
          <w:b/>
          <w:color w:val="0957C3"/>
          <w:sz w:val="18"/>
        </w:rPr>
        <w:t xml:space="preserve">• </w:t>
      </w:r>
      <w:r>
        <w:rPr>
          <w:rFonts w:ascii="Poppins" w:hAnsi="Poppins" w:eastAsia="Poppins"/>
          <w:color w:val="1F2937"/>
          <w:sz w:val="18"/>
        </w:rPr>
        <w:t>Run the full backend suite for service, masking, pagination, schema, or provider changes.</w:t>
      </w:r>
    </w:p>
    <w:p>
      <w:pPr>
        <w:ind w:left="346" w:hanging="230"/>
      </w:pPr>
      <w:r>
        <w:rPr>
          <w:rFonts w:ascii="Poppins" w:hAnsi="Poppins" w:eastAsia="Poppins"/>
          <w:b/>
          <w:color w:val="0957C3"/>
          <w:sz w:val="18"/>
        </w:rPr>
        <w:t xml:space="preserve">• </w:t>
      </w:r>
      <w:r>
        <w:rPr>
          <w:rFonts w:ascii="Poppins" w:hAnsi="Poppins" w:eastAsia="Poppins"/>
          <w:color w:val="1F2937"/>
          <w:sz w:val="18"/>
        </w:rPr>
        <w:t>Run npm run lint and npm run build for UI/shared TypeScript changes.</w:t>
      </w:r>
    </w:p>
    <w:p>
      <w:pPr>
        <w:ind w:left="346" w:hanging="230"/>
      </w:pPr>
      <w:r>
        <w:rPr>
          <w:rFonts w:ascii="Poppins" w:hAnsi="Poppins" w:eastAsia="Poppins"/>
          <w:b/>
          <w:color w:val="0957C3"/>
          <w:sz w:val="18"/>
        </w:rPr>
        <w:t xml:space="preserve">• </w:t>
      </w:r>
      <w:r>
        <w:rPr>
          <w:rFonts w:ascii="Poppins" w:hAnsi="Poppins" w:eastAsia="Poppins"/>
          <w:color w:val="1F2937"/>
          <w:sz w:val="18"/>
        </w:rPr>
        <w:t>Add a regression before fixing a defect where practical; tests never call live AWS or LLMs.</w:t>
      </w:r>
    </w:p>
    <w:p>
      <w:pPr>
        <w:ind w:left="346" w:hanging="230"/>
      </w:pPr>
      <w:r>
        <w:rPr>
          <w:rFonts w:ascii="Poppins" w:hAnsi="Poppins" w:eastAsia="Poppins"/>
          <w:b/>
          <w:color w:val="0957C3"/>
          <w:sz w:val="18"/>
        </w:rPr>
        <w:t xml:space="preserve">• </w:t>
      </w:r>
      <w:r>
        <w:rPr>
          <w:rFonts w:ascii="Poppins" w:hAnsi="Poppins" w:eastAsia="Poppins"/>
          <w:color w:val="1F2937"/>
          <w:sz w:val="18"/>
        </w:rPr>
        <w:t>Threat-model changes to masking, credentials, CORS, exposure, exports, and logging.</w:t>
      </w:r>
    </w:p>
    <w:p>
      <w:pPr>
        <w:ind w:left="346" w:hanging="230"/>
      </w:pPr>
      <w:r>
        <w:rPr>
          <w:rFonts w:ascii="Poppins" w:hAnsi="Poppins" w:eastAsia="Poppins"/>
          <w:b/>
          <w:color w:val="0957C3"/>
          <w:sz w:val="18"/>
        </w:rPr>
        <w:t xml:space="preserve">• </w:t>
      </w:r>
      <w:r>
        <w:rPr>
          <w:rFonts w:ascii="Poppins" w:hAnsi="Poppins" w:eastAsia="Poppins"/>
          <w:color w:val="1F2937"/>
          <w:sz w:val="18"/>
        </w:rPr>
        <w:t>Capture UI screenshots and validate keyboard and empty/error/loading states.</w:t>
      </w:r>
    </w:p>
    <w:p>
      <w:pPr>
        <w:pStyle w:val="Heading1"/>
      </w:pPr>
      <w:r>
        <w:rPr>
          <w:rFonts w:ascii="Poppins SemiBold" w:hAnsi="Poppins SemiBold" w:eastAsia="Poppins SemiBold"/>
          <w:b/>
          <w:color w:val="2A3867"/>
          <w:sz w:val="34"/>
        </w:rPr>
        <w:t>12. Constraints and Improvement Priorities</w:t>
      </w:r>
    </w:p>
    <w:p>
      <w:pPr>
        <w:pStyle w:val="Heading2"/>
      </w:pPr>
      <w:r>
        <w:rPr>
          <w:rFonts w:ascii="Poppins SemiBold" w:hAnsi="Poppins SemiBold" w:eastAsia="Poppins SemiBold"/>
          <w:b/>
          <w:color w:val="2A3867"/>
          <w:sz w:val="27"/>
        </w:rPr>
        <w:t>12.1 Known constraints</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3816"/>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Constraint</w:t>
            </w:r>
          </w:p>
        </w:tc>
        <w:tc>
          <w:tcPr>
            <w:tcW w:type="dxa" w:w="4968"/>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Operational impact</w:t>
            </w:r>
          </w:p>
        </w:tc>
      </w:tr>
      <w:tr>
        <w:trPr>
          <w:cantSplit/>
        </w:trPr>
        <w:tc>
          <w:tcPr>
            <w:tcW w:type="dxa" w:w="381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No authentication/source authorization</w:t>
            </w:r>
          </w:p>
        </w:tc>
        <w:tc>
          <w:tcPr>
            <w:tcW w:type="dxa" w:w="4968"/>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Any network client can query every source allowed to the backend role</w:t>
            </w:r>
          </w:p>
        </w:tc>
      </w:tr>
      <w:tr>
        <w:trPr>
          <w:cantSplit/>
        </w:trPr>
        <w:tc>
          <w:tcPr>
            <w:tcW w:type="dxa" w:w="381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CloudWatch truncates after per-group reads</w:t>
            </w:r>
          </w:p>
        </w:tc>
        <w:tc>
          <w:tcPr>
            <w:tcW w:type="dxa" w:w="4968"/>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Tokens can advance beyond omitted events; lossless paging not guaranteed</w:t>
            </w:r>
          </w:p>
        </w:tc>
      </w:tr>
      <w:tr>
        <w:trPr>
          <w:cantSplit/>
        </w:trPr>
        <w:tc>
          <w:tcPr>
            <w:tcW w:type="dxa" w:w="381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CloudTrail reads fixed 50-record pages</w:t>
            </w:r>
          </w:p>
        </w:tc>
        <w:tc>
          <w:tcPr>
            <w:tcW w:type="dxa" w:w="4968"/>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Next token can advance past records excluded by a small limit</w:t>
            </w:r>
          </w:p>
        </w:tc>
      </w:tr>
      <w:tr>
        <w:trPr>
          <w:cantSplit/>
        </w:trPr>
        <w:tc>
          <w:tcPr>
            <w:tcW w:type="dxa" w:w="381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Group picker loads one 50-group page</w:t>
            </w:r>
          </w:p>
        </w:tc>
        <w:tc>
          <w:tcPr>
            <w:tcW w:type="dxa" w:w="4968"/>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Later groups need a narrowing prefix or UI pagination</w:t>
            </w:r>
          </w:p>
        </w:tc>
      </w:tr>
      <w:tr>
        <w:trPr>
          <w:cantSplit/>
        </w:trPr>
        <w:tc>
          <w:tcPr>
            <w:tcW w:type="dxa" w:w="381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line_index is not a stable ID</w:t>
            </w:r>
          </w:p>
        </w:tc>
        <w:tc>
          <w:tcPr>
            <w:tcW w:type="dxa" w:w="4968"/>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Not for durable deduplication, bookmarks, cross-page identity</w:t>
            </w:r>
          </w:p>
        </w:tc>
      </w:tr>
      <w:tr>
        <w:trPr>
          <w:cantSplit/>
        </w:trPr>
        <w:tc>
          <w:tcPr>
            <w:tcW w:type="dxa" w:w="381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Rate limits process-local</w:t>
            </w:r>
          </w:p>
        </w:tc>
        <w:tc>
          <w:tcPr>
            <w:tcW w:type="dxa" w:w="4968"/>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Scaling workers multiplies effective allowance</w:t>
            </w:r>
          </w:p>
        </w:tc>
      </w:tr>
      <w:tr>
        <w:trPr>
          <w:cantSplit/>
        </w:trPr>
        <w:tc>
          <w:tcPr>
            <w:tcW w:type="dxa" w:w="381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Compose uses development servers</w:t>
            </w:r>
          </w:p>
        </w:tc>
        <w:tc>
          <w:tcPr>
            <w:tcW w:type="dxa" w:w="4968"/>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Reloading Uvicorn/Vite are not hardened production layers</w:t>
            </w:r>
          </w:p>
        </w:tc>
      </w:tr>
      <w:tr>
        <w:trPr>
          <w:cantSplit/>
        </w:trPr>
        <w:tc>
          <w:tcPr>
            <w:tcW w:type="dxa" w:w="381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Health is process-only</w:t>
            </w:r>
          </w:p>
        </w:tc>
        <w:tc>
          <w:tcPr>
            <w:tcW w:type="dxa" w:w="4968"/>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Green health does not prove dependency readiness</w:t>
            </w:r>
          </w:p>
        </w:tc>
      </w:tr>
      <w:tr>
        <w:trPr>
          <w:cantSplit/>
        </w:trPr>
        <w:tc>
          <w:tcPr>
            <w:tcW w:type="dxa" w:w="3816"/>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No frontend test runner</w:t>
            </w:r>
          </w:p>
        </w:tc>
        <w:tc>
          <w:tcPr>
            <w:tcW w:type="dxa" w:w="4968"/>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Complex UI relies on manual/build checks</w:t>
            </w:r>
          </w:p>
        </w:tc>
      </w:tr>
      <w:tr>
        <w:trPr>
          <w:cantSplit/>
        </w:trPr>
        <w:tc>
          <w:tcPr>
            <w:tcW w:type="dxa" w:w="3816"/>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Client-supplied provider keys</w:t>
            </w:r>
          </w:p>
        </w:tc>
        <w:tc>
          <w:tcPr>
            <w:tcW w:type="dxa" w:w="4968"/>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Requires HTTPS, trusted devices, explicit policy</w:t>
            </w:r>
          </w:p>
        </w:tc>
      </w:tr>
    </w:tbl>
    <w:p>
      <w:pPr>
        <w:pStyle w:val="Heading2"/>
      </w:pPr>
      <w:r>
        <w:rPr>
          <w:rFonts w:ascii="Poppins SemiBold" w:hAnsi="Poppins SemiBold" w:eastAsia="Poppins SemiBold"/>
          <w:b/>
          <w:color w:val="2A3867"/>
          <w:sz w:val="27"/>
        </w:rPr>
        <w:t>12.2 Prioritized improvements</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1152"/>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Priority</w:t>
            </w:r>
          </w:p>
        </w:tc>
        <w:tc>
          <w:tcPr>
            <w:tcW w:type="dxa" w:w="7632"/>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Outcome</w:t>
            </w:r>
          </w:p>
        </w:tc>
      </w:tr>
      <w:tr>
        <w:trPr>
          <w:cantSplit/>
        </w:trPr>
        <w:tc>
          <w:tcPr>
            <w:tcW w:type="dxa" w:w="115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P0</w:t>
            </w:r>
          </w:p>
        </w:tc>
        <w:tc>
          <w:tcPr>
            <w:tcW w:type="dxa" w:w="763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Add authentication, source authorization, trusted TLS, production proxy/server</w:t>
            </w:r>
          </w:p>
        </w:tc>
      </w:tr>
      <w:tr>
        <w:trPr>
          <w:cantSplit/>
        </w:trPr>
        <w:tc>
          <w:tcPr>
            <w:tcW w:type="dxa" w:w="115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P0</w:t>
            </w:r>
          </w:p>
        </w:tc>
        <w:tc>
          <w:tcPr>
            <w:tcW w:type="dxa" w:w="763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Fix CloudWatch/CloudTrail cursor semantics so truncation cannot skip events</w:t>
            </w:r>
          </w:p>
        </w:tc>
      </w:tr>
      <w:tr>
        <w:trPr>
          <w:cantSplit/>
        </w:trPr>
        <w:tc>
          <w:tcPr>
            <w:tcW w:type="dxa" w:w="115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P0</w:t>
            </w:r>
          </w:p>
        </w:tc>
        <w:tc>
          <w:tcPr>
            <w:tcW w:type="dxa" w:w="763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Align deploy.sh with required LiteLLM configuration and remove public dev defaults</w:t>
            </w:r>
          </w:p>
        </w:tc>
      </w:tr>
      <w:tr>
        <w:trPr>
          <w:cantSplit/>
        </w:trPr>
        <w:tc>
          <w:tcPr>
            <w:tcW w:type="dxa" w:w="115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P0</w:t>
            </w:r>
          </w:p>
        </w:tc>
        <w:tc>
          <w:tcPr>
            <w:tcW w:type="dxa" w:w="763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Enable masker certificate verification and HTTPS to remote LLM proxies</w:t>
            </w:r>
          </w:p>
        </w:tc>
      </w:tr>
      <w:tr>
        <w:trPr>
          <w:cantSplit/>
        </w:trPr>
        <w:tc>
          <w:tcPr>
            <w:tcW w:type="dxa" w:w="115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P1</w:t>
            </w:r>
          </w:p>
        </w:tc>
        <w:tc>
          <w:tcPr>
            <w:tcW w:type="dxa" w:w="763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Add stable AWS event IDs, group pagination, distributed limiting, readiness, observability</w:t>
            </w:r>
          </w:p>
        </w:tc>
      </w:tr>
      <w:tr>
        <w:trPr>
          <w:cantSplit/>
        </w:trPr>
        <w:tc>
          <w:tcPr>
            <w:tcW w:type="dxa" w:w="115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P1</w:t>
            </w:r>
          </w:p>
        </w:tc>
        <w:tc>
          <w:tcPr>
            <w:tcW w:type="dxa" w:w="763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Add frontend tests for filters, facets, exports, citations, pagination, model states</w:t>
            </w:r>
          </w:p>
        </w:tc>
      </w:tr>
      <w:tr>
        <w:trPr>
          <w:cantSplit/>
        </w:trPr>
        <w:tc>
          <w:tcPr>
            <w:tcW w:type="dxa" w:w="115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P2</w:t>
            </w:r>
          </w:p>
        </w:tc>
        <w:tc>
          <w:tcPr>
            <w:tcW w:type="dxa" w:w="763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Add saved investigations, retention/export governance, audit records if required</w:t>
            </w:r>
          </w:p>
        </w:tc>
      </w:tr>
    </w:tbl>
    <w:p>
      <w:pPr>
        <w:pStyle w:val="Heading1"/>
      </w:pPr>
      <w:r>
        <w:rPr>
          <w:rFonts w:ascii="Poppins SemiBold" w:hAnsi="Poppins SemiBold" w:eastAsia="Poppins SemiBold"/>
          <w:b/>
          <w:color w:val="2A3867"/>
          <w:sz w:val="34"/>
        </w:rPr>
        <w:t>13. Maintenance and Document Governance</w:t>
      </w:r>
    </w:p>
    <w:p>
      <w:pPr>
        <w:pStyle w:val="Heading2"/>
      </w:pPr>
      <w:r>
        <w:rPr>
          <w:rFonts w:ascii="Poppins SemiBold" w:hAnsi="Poppins SemiBold" w:eastAsia="Poppins SemiBold"/>
          <w:b/>
          <w:color w:val="2A3867"/>
          <w:sz w:val="27"/>
        </w:rPr>
        <w:t>13.1 Change workflow</w:t>
      </w:r>
    </w:p>
    <w:p>
      <w:pPr>
        <w:ind w:left="403" w:hanging="317"/>
      </w:pPr>
      <w:r>
        <w:rPr>
          <w:rFonts w:ascii="Poppins" w:hAnsi="Poppins" w:eastAsia="Poppins"/>
          <w:b/>
          <w:color w:val="0957C3"/>
          <w:sz w:val="18"/>
        </w:rPr>
        <w:t xml:space="preserve">1. </w:t>
      </w:r>
      <w:r>
        <w:rPr>
          <w:rFonts w:ascii="Poppins" w:hAnsi="Poppins" w:eastAsia="Poppins"/>
          <w:color w:val="1F2937"/>
          <w:sz w:val="18"/>
        </w:rPr>
        <w:t>Update code/tests in the owning module; keep Pydantic schemas synchronized with frontend/src/api/types.ts.</w:t>
      </w:r>
    </w:p>
    <w:p>
      <w:pPr>
        <w:ind w:left="403" w:hanging="317"/>
      </w:pPr>
      <w:r>
        <w:rPr>
          <w:rFonts w:ascii="Poppins" w:hAnsi="Poppins" w:eastAsia="Poppins"/>
          <w:b/>
          <w:color w:val="0957C3"/>
          <w:sz w:val="18"/>
        </w:rPr>
        <w:t xml:space="preserve">2. </w:t>
      </w:r>
      <w:r>
        <w:rPr>
          <w:rFonts w:ascii="Poppins" w:hAnsi="Poppins" w:eastAsia="Poppins"/>
          <w:color w:val="1F2937"/>
          <w:sz w:val="18"/>
        </w:rPr>
        <w:t>Update .env.example, README.md, this guide, and deployment companions when behavior changes.</w:t>
      </w:r>
    </w:p>
    <w:p>
      <w:pPr>
        <w:ind w:left="403" w:hanging="317"/>
      </w:pPr>
      <w:r>
        <w:rPr>
          <w:rFonts w:ascii="Poppins" w:hAnsi="Poppins" w:eastAsia="Poppins"/>
          <w:b/>
          <w:color w:val="0957C3"/>
          <w:sz w:val="18"/>
        </w:rPr>
        <w:t xml:space="preserve">3. </w:t>
      </w:r>
      <w:r>
        <w:rPr>
          <w:rFonts w:ascii="Poppins" w:hAnsi="Poppins" w:eastAsia="Poppins"/>
          <w:color w:val="1F2937"/>
          <w:sz w:val="18"/>
        </w:rPr>
        <w:t>Run acceptance checks, record security decisions, and attach UI screenshots where applicable.</w:t>
      </w:r>
    </w:p>
    <w:p>
      <w:pPr>
        <w:ind w:left="403" w:hanging="317"/>
      </w:pPr>
      <w:r>
        <w:rPr>
          <w:rFonts w:ascii="Poppins" w:hAnsi="Poppins" w:eastAsia="Poppins"/>
          <w:b/>
          <w:color w:val="0957C3"/>
          <w:sz w:val="18"/>
        </w:rPr>
        <w:t xml:space="preserve">4. </w:t>
      </w:r>
      <w:r>
        <w:rPr>
          <w:rFonts w:ascii="Poppins" w:hAnsi="Poppins" w:eastAsia="Poppins"/>
          <w:color w:val="1F2937"/>
          <w:sz w:val="18"/>
        </w:rPr>
        <w:t>Use focused imperative commits; explain behavior/configuration, verification, issues, and security in the pull request.</w:t>
      </w:r>
    </w:p>
    <w:p>
      <w:pPr>
        <w:ind w:left="403" w:hanging="317"/>
      </w:pPr>
      <w:r>
        <w:rPr>
          <w:rFonts w:ascii="Poppins" w:hAnsi="Poppins" w:eastAsia="Poppins"/>
          <w:b/>
          <w:color w:val="0957C3"/>
          <w:sz w:val="18"/>
        </w:rPr>
        <w:t xml:space="preserve">5. </w:t>
      </w:r>
      <w:r>
        <w:rPr>
          <w:rFonts w:ascii="Poppins" w:hAnsi="Poppins" w:eastAsia="Poppins"/>
          <w:color w:val="1F2937"/>
          <w:sz w:val="18"/>
        </w:rPr>
        <w:t>Increment revision history and obtain approval for architecture, trust-boundary, production, or integration changes.</w:t>
      </w:r>
    </w:p>
    <w:p>
      <w:pPr>
        <w:pStyle w:val="Heading2"/>
      </w:pPr>
      <w:r>
        <w:rPr>
          <w:rFonts w:ascii="Poppins SemiBold" w:hAnsi="Poppins SemiBold" w:eastAsia="Poppins SemiBold"/>
          <w:b/>
          <w:color w:val="2A3867"/>
          <w:sz w:val="27"/>
        </w:rPr>
        <w:t>13.2 Ownership matrix</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3672"/>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Area</w:t>
            </w:r>
          </w:p>
        </w:tc>
        <w:tc>
          <w:tcPr>
            <w:tcW w:type="dxa" w:w="5112"/>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Accountability</w:t>
            </w:r>
          </w:p>
        </w:tc>
      </w:tr>
      <w:tr>
        <w:trPr>
          <w:cantSplit/>
        </w:trPr>
        <w:tc>
          <w:tcPr>
            <w:tcW w:type="dxa" w:w="367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Product and usage</w:t>
            </w:r>
          </w:p>
        </w:tc>
        <w:tc>
          <w:tcPr>
            <w:tcW w:type="dxa" w:w="511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Anomalog service owner</w:t>
            </w:r>
          </w:p>
        </w:tc>
      </w:tr>
      <w:tr>
        <w:trPr>
          <w:cantSplit/>
        </w:trPr>
        <w:tc>
          <w:tcPr>
            <w:tcW w:type="dxa" w:w="367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Backend/API/LLM adapters</w:t>
            </w:r>
          </w:p>
        </w:tc>
        <w:tc>
          <w:tcPr>
            <w:tcW w:type="dxa" w:w="511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Anomalog Engineering Team</w:t>
            </w:r>
          </w:p>
        </w:tc>
      </w:tr>
      <w:tr>
        <w:trPr>
          <w:cantSplit/>
        </w:trPr>
        <w:tc>
          <w:tcPr>
            <w:tcW w:type="dxa" w:w="367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AWS IAM/network/EC2</w:t>
            </w:r>
          </w:p>
        </w:tc>
        <w:tc>
          <w:tcPr>
            <w:tcW w:type="dxa" w:w="511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IT Operations / AWS administrators</w:t>
            </w:r>
          </w:p>
        </w:tc>
      </w:tr>
      <w:tr>
        <w:trPr>
          <w:cantSplit/>
        </w:trPr>
        <w:tc>
          <w:tcPr>
            <w:tcW w:type="dxa" w:w="367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Masking/privacy</w:t>
            </w:r>
          </w:p>
        </w:tc>
        <w:tc>
          <w:tcPr>
            <w:tcW w:type="dxa" w:w="511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Security/Privacy owner with Engineering</w:t>
            </w:r>
          </w:p>
        </w:tc>
      </w:tr>
      <w:tr>
        <w:trPr>
          <w:cantSplit/>
        </w:trPr>
        <w:tc>
          <w:tcPr>
            <w:tcW w:type="dxa" w:w="367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LLM credentials/provider approval</w:t>
            </w:r>
          </w:p>
        </w:tc>
        <w:tc>
          <w:tcPr>
            <w:tcW w:type="dxa" w:w="511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Designated secret owner and Security</w:t>
            </w:r>
          </w:p>
        </w:tc>
      </w:tr>
      <w:tr>
        <w:trPr>
          <w:cantSplit/>
        </w:trPr>
        <w:tc>
          <w:tcPr>
            <w:tcW w:type="dxa" w:w="367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Document sponsor</w:t>
            </w:r>
          </w:p>
        </w:tc>
        <w:tc>
          <w:tcPr>
            <w:tcW w:type="dxa" w:w="5112"/>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Perseverando M. Hernandez</w:t>
            </w:r>
          </w:p>
        </w:tc>
      </w:tr>
      <w:tr>
        <w:trPr>
          <w:cantSplit/>
        </w:trPr>
        <w:tc>
          <w:tcPr>
            <w:tcW w:type="dxa" w:w="367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Approver</w:t>
            </w:r>
          </w:p>
        </w:tc>
        <w:tc>
          <w:tcPr>
            <w:tcW w:type="dxa" w:w="5112"/>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Rai Escarez</w:t>
            </w:r>
          </w:p>
        </w:tc>
      </w:tr>
    </w:tbl>
    <w:p>
      <w:r>
        <w:br w:type="page"/>
      </w:r>
    </w:p>
    <w:p>
      <w:pPr>
        <w:pStyle w:val="Heading1"/>
      </w:pPr>
      <w:r>
        <w:rPr>
          <w:rFonts w:ascii="Poppins SemiBold" w:hAnsi="Poppins SemiBold" w:eastAsia="Poppins SemiBold"/>
          <w:b/>
          <w:color w:val="2A3867"/>
          <w:sz w:val="34"/>
        </w:rPr>
        <w:t>Appendix A. API Examples</w:t>
      </w:r>
    </w:p>
    <w:p>
      <w:pPr>
        <w:pStyle w:val="Heading2"/>
      </w:pPr>
      <w:r>
        <w:rPr>
          <w:rFonts w:ascii="Poppins SemiBold" w:hAnsi="Poppins SemiBold" w:eastAsia="Poppins SemiBold"/>
          <w:b/>
          <w:color w:val="2A3867"/>
          <w:sz w:val="27"/>
        </w:rPr>
        <w:t>A.1 Health and log groups</w:t>
      </w:r>
    </w:p>
    <w:p>
      <w:pPr>
        <w:pStyle w:val="CodeBlock"/>
        <w:shd w:fill="F3F4F6"/>
      </w:pPr>
      <w:r>
        <w:rPr>
          <w:rFonts w:ascii="Consolas" w:hAnsi="Consolas" w:eastAsia="Consolas"/>
          <w:color w:val="1F2937"/>
          <w:sz w:val="15"/>
        </w:rPr>
        <w:t>curl -sS http://localhost:8000/api/health</w:t>
        <w:br/>
        <w:br/>
        <w:t>curl -sS --get http://localhost:8000/api/cloudwatch/log-groups \</w:t>
        <w:br/>
        <w:t xml:space="preserve">  --data-urlencode 'prefix=/aws/lambda/' \</w:t>
        <w:br/>
        <w:t xml:space="preserve">  --data-urlencode 'limit=50'</w:t>
      </w:r>
    </w:p>
    <w:p>
      <w:pPr>
        <w:pStyle w:val="Heading2"/>
      </w:pPr>
      <w:r>
        <w:rPr>
          <w:rFonts w:ascii="Poppins SemiBold" w:hAnsi="Poppins SemiBold" w:eastAsia="Poppins SemiBold"/>
          <w:b/>
          <w:color w:val="2A3867"/>
          <w:sz w:val="27"/>
        </w:rPr>
        <w:t>A.2 CloudWatch search</w:t>
      </w:r>
    </w:p>
    <w:p>
      <w:pPr>
        <w:pStyle w:val="CodeBlock"/>
        <w:shd w:fill="F3F4F6"/>
      </w:pPr>
      <w:r>
        <w:rPr>
          <w:rFonts w:ascii="Consolas" w:hAnsi="Consolas" w:eastAsia="Consolas"/>
          <w:color w:val="1F2937"/>
          <w:sz w:val="15"/>
        </w:rPr>
        <w:t>curl -sS -X POST http://localhost:8000/api/cloudwatch/logs/search \</w:t>
        <w:br/>
        <w:t xml:space="preserve">  -H 'Content-Type: application/json' \</w:t>
        <w:br/>
        <w:t xml:space="preserve">  -d '{</w:t>
        <w:br/>
        <w:t xml:space="preserve">    "log_group_names": ["/aws/lambda/orders-prod"],</w:t>
        <w:br/>
        <w:t xml:space="preserve">    "start_time": "2026-09-01T00:00:00Z",</w:t>
        <w:br/>
        <w:t xml:space="preserve">    "end_time": "2026-09-01T01:00:00Z",</w:t>
        <w:br/>
        <w:t xml:space="preserve">    "filter_pattern": "ERROR",</w:t>
        <w:br/>
        <w:t xml:space="preserve">    "limit": 1000,</w:t>
        <w:br/>
        <w:t xml:space="preserve">    "cursor": null</w:t>
        <w:br/>
        <w:t xml:space="preserve">  }'</w:t>
      </w:r>
    </w:p>
    <w:p>
      <w:pPr>
        <w:pStyle w:val="Heading2"/>
      </w:pPr>
      <w:r>
        <w:rPr>
          <w:rFonts w:ascii="Poppins SemiBold" w:hAnsi="Poppins SemiBold" w:eastAsia="Poppins SemiBold"/>
          <w:b/>
          <w:color w:val="2A3867"/>
          <w:sz w:val="27"/>
        </w:rPr>
        <w:t>A.3 CloudTrail search</w:t>
      </w:r>
    </w:p>
    <w:p>
      <w:pPr>
        <w:pStyle w:val="CodeBlock"/>
        <w:shd w:fill="F3F4F6"/>
      </w:pPr>
      <w:r>
        <w:rPr>
          <w:rFonts w:ascii="Consolas" w:hAnsi="Consolas" w:eastAsia="Consolas"/>
          <w:color w:val="1F2937"/>
          <w:sz w:val="15"/>
        </w:rPr>
        <w:t>curl -sS -X POST http://localhost:8000/api/cloudtrail/events/search \</w:t>
        <w:br/>
        <w:t xml:space="preserve">  -H 'Content-Type: application/json' \</w:t>
        <w:br/>
        <w:t xml:space="preserve">  -d '{</w:t>
        <w:br/>
        <w:t xml:space="preserve">    "start_time": "2026-09-01T00:00:00Z",</w:t>
        <w:br/>
        <w:t xml:space="preserve">    "end_time": "2026-09-01T01:00:00Z",</w:t>
        <w:br/>
        <w:t xml:space="preserve">    "lookup_attribute_key": "EventName",</w:t>
        <w:br/>
        <w:t xml:space="preserve">    "lookup_attribute_value": "ConsoleLogin",</w:t>
        <w:br/>
        <w:t xml:space="preserve">    "limit": 1000,</w:t>
        <w:br/>
        <w:t xml:space="preserve">    "cursor": null</w:t>
        <w:br/>
        <w:t xml:space="preserve">  }'</w:t>
      </w:r>
    </w:p>
    <w:p>
      <w:pPr>
        <w:pStyle w:val="Heading2"/>
      </w:pPr>
      <w:r>
        <w:rPr>
          <w:rFonts w:ascii="Poppins SemiBold" w:hAnsi="Poppins SemiBold" w:eastAsia="Poppins SemiBold"/>
          <w:b/>
          <w:color w:val="2A3867"/>
          <w:sz w:val="27"/>
        </w:rPr>
        <w:t>A.4 Analysis</w:t>
      </w:r>
    </w:p>
    <w:p>
      <w:pPr>
        <w:pStyle w:val="CodeBlock"/>
        <w:shd w:fill="F3F4F6"/>
      </w:pPr>
      <w:r>
        <w:rPr>
          <w:rFonts w:ascii="Consolas" w:hAnsi="Consolas" w:eastAsia="Consolas"/>
          <w:color w:val="1F2937"/>
          <w:sz w:val="15"/>
        </w:rPr>
        <w:t>curl -sS -X POST http://localhost:8000/api/analysis/anomalies \</w:t>
        <w:br/>
        <w:t xml:space="preserve">  -H 'Content-Type: application/json' \</w:t>
        <w:br/>
        <w:t xml:space="preserve">  -d '{</w:t>
        <w:br/>
        <w:t xml:space="preserve">    "events": [{</w:t>
        <w:br/>
        <w:t xml:space="preserve">      "source": "cloudwatch",</w:t>
        <w:br/>
        <w:t xml:space="preserve">      "origin": "/aws/lambda/orders-prod",</w:t>
        <w:br/>
        <w:t xml:space="preserve">      "stream_or_key": "2026/09/01/example",</w:t>
        <w:br/>
        <w:t xml:space="preserve">      "timestamp": "2026-09-01T00:30:00Z",</w:t>
        <w:br/>
        <w:t xml:space="preserve">      "message": "ERROR request timed out for ***MASKED***",</w:t>
        <w:br/>
        <w:t xml:space="preserve">      "line_index": 12</w:t>
        <w:br/>
        <w:t xml:space="preserve">    }],</w:t>
        <w:br/>
        <w:t xml:space="preserve">    "context": {"source_description": "Orders production logs"},</w:t>
        <w:br/>
        <w:t xml:space="preserve">    "provider": "litellm",</w:t>
        <w:br/>
        <w:t xml:space="preserve">    "user_prompt": null,</w:t>
        <w:br/>
        <w:t xml:space="preserve">    "history": []</w:t>
        <w:br/>
        <w:t xml:space="preserve">  }'</w:t>
      </w:r>
    </w:p>
    <w:p>
      <w:pPr>
        <w:spacing w:before="80" w:after="120"/>
        <w:ind w:left="115" w:right="115"/>
        <w:shd w:fill="FFF4D6"/>
        <w:pBdr>
          <w:left w:val="single" w:sz="18" w:space="6" w:color="D97706"/>
        </w:pBdr>
      </w:pPr>
      <w:r>
        <w:rPr>
          <w:rFonts w:ascii="Poppins" w:hAnsi="Poppins" w:eastAsia="Poppins"/>
          <w:b/>
          <w:color w:val="2A3867"/>
          <w:sz w:val="18"/>
        </w:rPr>
        <w:t xml:space="preserve">Secrets: </w:t>
      </w:r>
      <w:r>
        <w:rPr>
          <w:rFonts w:ascii="Poppins" w:hAnsi="Poppins" w:eastAsia="Poppins"/>
          <w:color w:val="1F2937"/>
          <w:sz w:val="18"/>
        </w:rPr>
        <w:t>Do not place real keys in command history. Use protected environment variables, a secret manager, or an approved service credential mechanism.</w:t>
      </w:r>
    </w:p>
    <w:p>
      <w:pPr>
        <w:pStyle w:val="Heading1"/>
      </w:pPr>
      <w:r>
        <w:rPr>
          <w:rFonts w:ascii="Poppins SemiBold" w:hAnsi="Poppins SemiBold" w:eastAsia="Poppins SemiBold"/>
          <w:b/>
          <w:color w:val="2A3867"/>
          <w:sz w:val="34"/>
        </w:rPr>
        <w:t>Appendix B. Least-Privilege IAM Policy</w:t>
      </w:r>
    </w:p>
    <w:p>
      <w:r>
        <w:rPr>
          <w:rFonts w:ascii="Poppins" w:hAnsi="Poppins" w:eastAsia="Poppins"/>
          <w:color w:val="1F2937"/>
          <w:sz w:val="18"/>
        </w:rPr>
        <w:t>Replace REGION, ACCOUNT_ID, and approved group ARNs. Add sts:GetCallerIdentity only if verification needs it.</w:t>
      </w:r>
    </w:p>
    <w:p>
      <w:pPr>
        <w:pStyle w:val="CodeBlock"/>
        <w:shd w:fill="F3F4F6"/>
      </w:pPr>
      <w:r>
        <w:rPr>
          <w:rFonts w:ascii="Consolas" w:hAnsi="Consolas" w:eastAsia="Consolas"/>
          <w:color w:val="1F2937"/>
          <w:sz w:val="15"/>
        </w:rPr>
        <w:t>{</w:t>
        <w:br/>
        <w:t xml:space="preserve">  "Version": "2012-10-17",</w:t>
        <w:br/>
        <w:t xml:space="preserve">  "Statement": [</w:t>
        <w:br/>
        <w:t xml:space="preserve">    {</w:t>
        <w:br/>
        <w:t xml:space="preserve">      "Sid": "ListCloudWatchLogGroups",</w:t>
        <w:br/>
        <w:t xml:space="preserve">      "Effect": "Allow",</w:t>
        <w:br/>
        <w:t xml:space="preserve">      "Action": "logs:DescribeLogGroups",</w:t>
        <w:br/>
        <w:t xml:space="preserve">      "Resource": "*"</w:t>
        <w:br/>
        <w:t xml:space="preserve">    },</w:t>
        <w:br/>
        <w:t xml:space="preserve">    {</w:t>
        <w:br/>
        <w:t xml:space="preserve">      "Sid": "ReadApprovedCloudWatchLogs",</w:t>
        <w:br/>
        <w:t xml:space="preserve">      "Effect": "Allow",</w:t>
        <w:br/>
        <w:t xml:space="preserve">      "Action": "logs:FilterLogEvents",</w:t>
        <w:br/>
        <w:t xml:space="preserve">      "Resource": [</w:t>
        <w:br/>
        <w:t xml:space="preserve">        "arn:aws:logs:REGION:ACCOUNT_ID:log-group:/aws/lambda/orders-prod:*"</w:t>
        <w:br/>
        <w:t xml:space="preserve">      ]</w:t>
        <w:br/>
        <w:t xml:space="preserve">    },</w:t>
        <w:br/>
        <w:t xml:space="preserve">    {</w:t>
        <w:br/>
        <w:t xml:space="preserve">      "Sid": "LookupRecentCloudTrailEvents",</w:t>
        <w:br/>
        <w:t xml:space="preserve">      "Effect": "Allow",</w:t>
        <w:br/>
        <w:t xml:space="preserve">      "Action": "cloudtrail:LookupEvents",</w:t>
        <w:br/>
        <w:t xml:space="preserve">      "Resource": "*"</w:t>
        <w:br/>
        <w:t xml:space="preserve">    }</w:t>
        <w:br/>
        <w:t xml:space="preserve">  ]</w:t>
        <w:br/>
        <w:t>}</w:t>
      </w:r>
    </w:p>
    <w:p>
      <w:pPr>
        <w:pStyle w:val="Heading1"/>
      </w:pPr>
      <w:r>
        <w:rPr>
          <w:rFonts w:ascii="Poppins SemiBold" w:hAnsi="Poppins SemiBold" w:eastAsia="Poppins SemiBold"/>
          <w:b/>
          <w:color w:val="2A3867"/>
          <w:sz w:val="34"/>
        </w:rPr>
        <w:t>Appendix C. References</w:t>
      </w:r>
    </w:p>
    <w:p>
      <w:pPr>
        <w:pStyle w:val="Heading2"/>
      </w:pPr>
      <w:r>
        <w:rPr>
          <w:rFonts w:ascii="Poppins SemiBold" w:hAnsi="Poppins SemiBold" w:eastAsia="Poppins SemiBold"/>
          <w:b/>
          <w:color w:val="2A3867"/>
          <w:sz w:val="27"/>
        </w:rPr>
        <w:t>C.1 Local sources</w:t>
      </w:r>
    </w:p>
    <w:p>
      <w:pPr>
        <w:ind w:left="346" w:hanging="230"/>
      </w:pPr>
      <w:r>
        <w:rPr>
          <w:rFonts w:ascii="Poppins" w:hAnsi="Poppins" w:eastAsia="Poppins"/>
          <w:b/>
          <w:color w:val="0957C3"/>
          <w:sz w:val="18"/>
        </w:rPr>
        <w:t xml:space="preserve">• </w:t>
      </w:r>
      <w:r>
        <w:rPr>
          <w:rFonts w:ascii="Poppins" w:hAnsi="Poppins" w:eastAsia="Poppins"/>
          <w:color w:val="1F2937"/>
          <w:sz w:val="18"/>
        </w:rPr>
        <w:t>README.md - primary overview and quick start.</w:t>
      </w:r>
    </w:p>
    <w:p>
      <w:pPr>
        <w:ind w:left="346" w:hanging="230"/>
      </w:pPr>
      <w:r>
        <w:rPr>
          <w:rFonts w:ascii="Poppins" w:hAnsi="Poppins" w:eastAsia="Poppins"/>
          <w:b/>
          <w:color w:val="0957C3"/>
          <w:sz w:val="18"/>
        </w:rPr>
        <w:t xml:space="preserve">• </w:t>
      </w:r>
      <w:r>
        <w:rPr>
          <w:rFonts w:ascii="Poppins" w:hAnsi="Poppins" w:eastAsia="Poppins"/>
          <w:color w:val="1F2937"/>
          <w:sz w:val="18"/>
        </w:rPr>
        <w:t>Anomalog_EC2_API_Setup_Guide.docx - detailed EC2/same-host companion.</w:t>
      </w:r>
    </w:p>
    <w:p>
      <w:pPr>
        <w:ind w:left="346" w:hanging="230"/>
      </w:pPr>
      <w:r>
        <w:rPr>
          <w:rFonts w:ascii="Poppins" w:hAnsi="Poppins" w:eastAsia="Poppins"/>
          <w:b/>
          <w:color w:val="0957C3"/>
          <w:sz w:val="18"/>
        </w:rPr>
        <w:t xml:space="preserve">• </w:t>
      </w:r>
      <w:r>
        <w:rPr>
          <w:rFonts w:ascii="Poppins" w:hAnsi="Poppins" w:eastAsia="Poppins"/>
          <w:color w:val="1F2937"/>
          <w:sz w:val="18"/>
        </w:rPr>
        <w:t>api-reference_1.md - complete external Masking Service API.</w:t>
      </w:r>
    </w:p>
    <w:p>
      <w:pPr>
        <w:ind w:left="346" w:hanging="230"/>
      </w:pPr>
      <w:r>
        <w:rPr>
          <w:rFonts w:ascii="Poppins" w:hAnsi="Poppins" w:eastAsia="Poppins"/>
          <w:b/>
          <w:color w:val="0957C3"/>
          <w:sz w:val="18"/>
        </w:rPr>
        <w:t xml:space="preserve">• </w:t>
      </w:r>
      <w:r>
        <w:rPr>
          <w:rFonts w:ascii="Poppins" w:hAnsi="Poppins" w:eastAsia="Poppins"/>
          <w:color w:val="1F2937"/>
          <w:sz w:val="18"/>
        </w:rPr>
        <w:t>AGENTS.md and CLAUDE.md - repository conventions and invariants.</w:t>
      </w:r>
    </w:p>
    <w:p>
      <w:pPr>
        <w:ind w:left="346" w:hanging="230"/>
      </w:pPr>
      <w:r>
        <w:rPr>
          <w:rFonts w:ascii="Poppins" w:hAnsi="Poppins" w:eastAsia="Poppins"/>
          <w:b/>
          <w:color w:val="0957C3"/>
          <w:sz w:val="18"/>
        </w:rPr>
        <w:t xml:space="preserve">• </w:t>
      </w:r>
      <w:r>
        <w:rPr>
          <w:rFonts w:ascii="Poppins" w:hAnsi="Poppins" w:eastAsia="Poppins"/>
          <w:color w:val="1F2937"/>
          <w:sz w:val="18"/>
        </w:rPr>
        <w:t>backend/app and frontend/src - authoritative implementation.</w:t>
      </w:r>
    </w:p>
    <w:p>
      <w:pPr>
        <w:pStyle w:val="Heading2"/>
      </w:pPr>
      <w:r>
        <w:rPr>
          <w:rFonts w:ascii="Poppins SemiBold" w:hAnsi="Poppins SemiBold" w:eastAsia="Poppins SemiBold"/>
          <w:b/>
          <w:color w:val="2A3867"/>
          <w:sz w:val="27"/>
        </w:rPr>
        <w:t>C.2 Official references verified for this revision</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3384"/>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Topic</w:t>
            </w:r>
          </w:p>
        </w:tc>
        <w:tc>
          <w:tcPr>
            <w:tcW w:type="dxa" w:w="5400"/>
            <w:vAlign w:val="center"/>
            <w:shd w:fill="0957C3"/>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b/>
                <w:color w:val="FFFFFF"/>
                <w:sz w:val="16"/>
              </w:rPr>
              <w:t>Official URL</w:t>
            </w:r>
          </w:p>
        </w:tc>
      </w:tr>
      <w:tr>
        <w:trPr>
          <w:cantSplit/>
        </w:trPr>
        <w:tc>
          <w:tcPr>
            <w:tcW w:type="dxa" w:w="3384"/>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CloudWatch FilterLogEvents</w:t>
            </w:r>
          </w:p>
        </w:tc>
        <w:tc>
          <w:tcPr>
            <w:tcW w:type="dxa" w:w="5400"/>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https://docs.aws.amazon.com/AmazonCloudWatchLogs/latest/APIReference/API_FilterLogEvents.html</w:t>
            </w:r>
          </w:p>
        </w:tc>
      </w:tr>
      <w:tr>
        <w:trPr>
          <w:cantSplit/>
        </w:trPr>
        <w:tc>
          <w:tcPr>
            <w:tcW w:type="dxa" w:w="3384"/>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CloudTrail recent events/quota</w:t>
            </w:r>
          </w:p>
        </w:tc>
        <w:tc>
          <w:tcPr>
            <w:tcW w:type="dxa" w:w="5400"/>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https://docs.aws.amazon.com/awscloudtrail/latest/userguide/view-cloudtrail-events-cli.html</w:t>
            </w:r>
          </w:p>
        </w:tc>
      </w:tr>
      <w:tr>
        <w:trPr>
          <w:cantSplit/>
        </w:trPr>
        <w:tc>
          <w:tcPr>
            <w:tcW w:type="dxa" w:w="3384"/>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EC2 metadata for containers</w:t>
            </w:r>
          </w:p>
        </w:tc>
        <w:tc>
          <w:tcPr>
            <w:tcW w:type="dxa" w:w="5400"/>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https://docs.aws.amazon.com/AWSEC2/latest/UserGuide/instancedata-data-retrieval.html</w:t>
            </w:r>
          </w:p>
        </w:tc>
      </w:tr>
      <w:tr>
        <w:trPr>
          <w:cantSplit/>
        </w:trPr>
        <w:tc>
          <w:tcPr>
            <w:tcW w:type="dxa" w:w="3384"/>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Configure IMDS for new EC2</w:t>
            </w:r>
          </w:p>
        </w:tc>
        <w:tc>
          <w:tcPr>
            <w:tcW w:type="dxa" w:w="5400"/>
            <w:vAlign w:val="top"/>
            <w:shd w:fill="F8FAFC"/>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https://docs.aws.amazon.com/AWSEC2/latest/UserGuide/configuring-IMDS-new-instances.html</w:t>
            </w:r>
          </w:p>
        </w:tc>
      </w:tr>
      <w:tr>
        <w:trPr>
          <w:cantSplit/>
        </w:trPr>
        <w:tc>
          <w:tcPr>
            <w:tcW w:type="dxa" w:w="3384"/>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Docker Engine on Ubuntu</w:t>
            </w:r>
          </w:p>
        </w:tc>
        <w:tc>
          <w:tcPr>
            <w:tcW w:type="dxa" w:w="5400"/>
            <w:vAlign w:val="top"/>
            <w:tcBorders>
              <w:top w:val="single" w:sz="4" w:color="CBD5E1"/>
              <w:left w:val="single" w:sz="4" w:color="CBD5E1"/>
              <w:bottom w:val="single" w:sz="4" w:color="CBD5E1"/>
              <w:right w:val="single" w:sz="4" w:color="CBD5E1"/>
            </w:tcBorders>
            <w:tcMar>
              <w:top w:w="75" w:type="dxa"/>
              <w:start w:w="75" w:type="dxa"/>
              <w:bottom w:w="75" w:type="dxa"/>
              <w:end w:w="75" w:type="dxa"/>
            </w:tcMar>
          </w:tcPr>
          <w:p>
            <w:r>
              <w:rPr>
                <w:rFonts w:ascii="Poppins" w:hAnsi="Poppins" w:eastAsia="Poppins"/>
                <w:color w:val="1F2937"/>
                <w:sz w:val="15"/>
              </w:rPr>
              <w:t>https://docs.docker.com/engine/install/ubuntu/</w:t>
            </w:r>
          </w:p>
        </w:tc>
      </w:tr>
    </w:tbl>
    <w:p>
      <w:r>
        <w:br w:type="page"/>
      </w:r>
    </w:p>
    <w:p w:rsidR="00000000" w:rsidDel="00000000" w:rsidP="00000000" w:rsidRDefault="00000000" w:rsidRPr="00000000" w14:paraId="00000058">
      <w:pPr>
        <w:pStyle w:val="Heading1"/>
        <w:rPr>
          <w:rFonts w:ascii="Poppins" w:cs="Poppins" w:eastAsia="Poppins" w:hAnsi="Poppins"/>
          <w:color w:val="2a3867"/>
        </w:rPr>
      </w:pPr>
      <w:bookmarkStart w:colFirst="0" w:colLast="0" w:name="_c33n92qqdtgr" w:id="18"/>
      <w:bookmarkEnd w:id="18"/>
      <w:r w:rsidDel="00000000" w:rsidR="00000000" w:rsidRPr="00000000">
        <w:rPr>
          <w:rFonts w:ascii="Poppins" w:cs="Poppins" w:eastAsia="Poppins" w:hAnsi="Poppins"/>
          <w:color w:val="2a3867"/>
          <w:rtl w:val="0"/>
        </w:rPr>
        <w:t xml:space="preserve">Proof of Approval</w:t>
      </w:r>
    </w:p>
    <w:p w:rsidR="00000000" w:rsidDel="00000000" w:rsidP="00000000" w:rsidRDefault="00000000" w:rsidRPr="00000000" w14:paraId="00000059">
      <w:pPr>
        <w:ind w:firstLine="720"/>
        <w:rPr>
          <w:rFonts w:ascii="Raleway" w:cs="Raleway" w:eastAsia="Raleway" w:hAnsi="Raleway"/>
          <w:b w:val="1"/>
          <w:bCs w:val="1"/>
          <w:i w:val="1"/>
          <w:iCs w:val="1"/>
          <w:color w:val="2a3867"/>
        </w:rPr>
      </w:pPr>
      <w:r>
        <w:rPr>
          <w:rFonts w:ascii="Poppins" w:hAnsi="Poppins" w:eastAsia="Poppins"/>
          <w:color w:val="1F2937"/>
          <w:sz w:val="18"/>
        </w:rPr>
        <w:t>Upon signing, this document is confirmed as reviewed, approved, and finalized for internal use.</w:t>
      </w:r>
    </w:p>
    <w:p w:rsidR="00000000" w:rsidDel="00000000" w:rsidP="00000000" w:rsidRDefault="00000000" w:rsidRPr="00000000" w14:paraId="0000005A">
      <w:pPr>
        <w:ind w:firstLine="720"/>
        <w:rPr>
          <w:rFonts w:ascii="Raleway" w:cs="Raleway" w:eastAsia="Raleway" w:hAnsi="Raleway"/>
          <w:b w:val="1"/>
          <w:bCs w:val="1"/>
          <w:color w:val="2a3867"/>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tbl>
      <w:tblPr>
        <w:tblStyle w:val="Table3"/>
        <w:tblW w:w="99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5"/>
        <w:gridCol w:w="1215"/>
        <w:gridCol w:w="4410"/>
        <w:tblGridChange w:id="0">
          <w:tblGrid>
            <w:gridCol w:w="4275"/>
            <w:gridCol w:w="1215"/>
            <w:gridCol w:w="4410"/>
          </w:tblGrid>
        </w:tblGridChange>
      </w:tblGrid>
      <w:tr>
        <w:trPr>
          <w:cantSplit w:val="0"/>
          <w:tblHeader w:val="0"/>
        </w:trPr>
        <w:tc>
          <w:tcPr>
            <w:tcBorders>
              <w:top w:color="ffffff" w:space="0" w:sz="8" w:val="single"/>
              <w:left w:color="ffffff" w:space="0" w:sz="8" w:val="single"/>
              <w:bottom w:color="2a3867"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Poppins" w:cs="Poppins" w:eastAsia="Poppins" w:hAnsi="Poppins"/>
                <w:color w:val="2a3867"/>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Poppins" w:cs="Poppins" w:eastAsia="Poppins" w:hAnsi="Poppins"/>
                <w:color w:val="2a3867"/>
              </w:rPr>
            </w:pPr>
            <w:r w:rsidDel="00000000" w:rsidR="00000000" w:rsidRPr="00000000">
              <w:rPr>
                <w:rtl w:val="0"/>
              </w:rPr>
            </w:r>
          </w:p>
        </w:tc>
        <w:tc>
          <w:tcPr>
            <w:tcBorders>
              <w:top w:color="ffffff" w:space="0" w:sz="8" w:val="single"/>
              <w:left w:color="ffffff" w:space="0" w:sz="8" w:val="single"/>
              <w:bottom w:color="2a3867"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Poppins" w:cs="Poppins" w:eastAsia="Poppins" w:hAnsi="Poppins"/>
                <w:color w:val="2a3867"/>
              </w:rPr>
            </w:pPr>
            <w:r w:rsidDel="00000000" w:rsidR="00000000" w:rsidRPr="00000000">
              <w:rPr>
                <w:rtl w:val="0"/>
              </w:rPr>
            </w:r>
          </w:p>
        </w:tc>
      </w:tr>
      <w:tr>
        <w:trPr>
          <w:cantSplit w:val="0"/>
          <w:tblHeader w:val="0"/>
        </w:trPr>
        <w:tc>
          <w:tcPr>
            <w:tcBorders>
              <w:top w:color="2a3867"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Poppins" w:cs="Poppins" w:eastAsia="Poppins" w:hAnsi="Poppins"/>
                <w:b w:val="1"/>
                <w:bCs w:val="1"/>
                <w:color w:val="2a3867"/>
              </w:rPr>
            </w:pPr>
            <w:r w:rsidDel="00000000" w:rsidR="00000000" w:rsidRPr="00000000">
              <w:rPr>
                <w:rFonts w:ascii="Poppins" w:cs="Poppins" w:eastAsia="Poppins" w:hAnsi="Poppins"/>
                <w:b w:val="1"/>
                <w:bCs w:val="1"/>
                <w:color w:val="2a3867"/>
                <w:rtl w:val="0"/>
              </w:rPr>
              <w:t xml:space="preserve">(NAME OF THE APPROVER)</w:t>
            </w:r>
          </w:p>
          <w:p w:rsidR="00000000" w:rsidDel="00000000" w:rsidP="00000000" w:rsidRDefault="00000000" w:rsidRPr="00000000" w14:paraId="00000060">
            <w:pPr>
              <w:widowControl w:val="0"/>
              <w:spacing w:line="240" w:lineRule="auto"/>
              <w:rPr>
                <w:rFonts w:ascii="Poppins" w:cs="Poppins" w:eastAsia="Poppins" w:hAnsi="Poppins"/>
                <w:color w:val="2a3867"/>
              </w:rPr>
            </w:pPr>
            <w:r w:rsidDel="00000000" w:rsidR="00000000" w:rsidRPr="00000000">
              <w:rPr>
                <w:rFonts w:ascii="Poppins" w:cs="Poppins" w:eastAsia="Poppins" w:hAnsi="Poppins"/>
                <w:color w:val="2a3867"/>
                <w:rtl w:val="0"/>
              </w:rPr>
              <w:t xml:space="preserve">(Role/Position Title)</w:t>
            </w:r>
          </w:p>
          <w:p w:rsidR="00000000" w:rsidDel="00000000" w:rsidP="00000000" w:rsidRDefault="00000000" w:rsidRPr="00000000" w14:paraId="00000061">
            <w:pPr>
              <w:widowControl w:val="0"/>
              <w:spacing w:line="240" w:lineRule="auto"/>
              <w:rPr>
                <w:rFonts w:ascii="Poppins" w:cs="Poppins" w:eastAsia="Poppins" w:hAnsi="Poppins"/>
                <w:color w:val="2a3867"/>
              </w:rPr>
            </w:pPr>
            <w:r w:rsidDel="00000000" w:rsidR="00000000" w:rsidRPr="00000000">
              <w:rPr>
                <w:rFonts w:ascii="Poppins" w:cs="Poppins" w:eastAsia="Poppins" w:hAnsi="Poppins"/>
                <w:b w:val="1"/>
                <w:bCs w:val="1"/>
                <w:color w:val="2a3867"/>
                <w:rtl w:val="0"/>
              </w:rPr>
              <w:t xml:space="preserve">Date: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Poppins" w:cs="Poppins" w:eastAsia="Poppins" w:hAnsi="Poppins"/>
                <w:b w:val="1"/>
                <w:bCs w:val="1"/>
                <w:color w:val="2a3867"/>
              </w:rPr>
            </w:pPr>
            <w:r w:rsidDel="00000000" w:rsidR="00000000" w:rsidRPr="00000000">
              <w:rPr>
                <w:rtl w:val="0"/>
              </w:rPr>
            </w:r>
          </w:p>
        </w:tc>
        <w:tc>
          <w:tcPr>
            <w:tcBorders>
              <w:top w:color="2a3867"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Poppins" w:cs="Poppins" w:eastAsia="Poppins" w:hAnsi="Poppins"/>
                <w:b w:val="1"/>
                <w:bCs w:val="1"/>
                <w:color w:val="2a3867"/>
              </w:rPr>
            </w:pPr>
            <w:r w:rsidDel="00000000" w:rsidR="00000000" w:rsidRPr="00000000">
              <w:rPr>
                <w:rFonts w:ascii="Poppins" w:cs="Poppins" w:eastAsia="Poppins" w:hAnsi="Poppins"/>
                <w:b w:val="1"/>
                <w:bCs w:val="1"/>
                <w:color w:val="2a3867"/>
                <w:rtl w:val="0"/>
              </w:rPr>
              <w:t xml:space="preserve">(NAME OF THE APPROVER)</w:t>
            </w:r>
          </w:p>
          <w:p w:rsidR="00000000" w:rsidDel="00000000" w:rsidP="00000000" w:rsidRDefault="00000000" w:rsidRPr="00000000" w14:paraId="00000064">
            <w:pPr>
              <w:widowControl w:val="0"/>
              <w:spacing w:line="240" w:lineRule="auto"/>
              <w:rPr>
                <w:rFonts w:ascii="Poppins" w:cs="Poppins" w:eastAsia="Poppins" w:hAnsi="Poppins"/>
                <w:color w:val="2a3867"/>
              </w:rPr>
            </w:pPr>
            <w:r w:rsidDel="00000000" w:rsidR="00000000" w:rsidRPr="00000000">
              <w:rPr>
                <w:rFonts w:ascii="Poppins" w:cs="Poppins" w:eastAsia="Poppins" w:hAnsi="Poppins"/>
                <w:color w:val="2a3867"/>
                <w:rtl w:val="0"/>
              </w:rPr>
              <w:t xml:space="preserve">(Role/Position Title)</w:t>
            </w:r>
          </w:p>
          <w:p w:rsidR="00000000" w:rsidDel="00000000" w:rsidP="00000000" w:rsidRDefault="00000000" w:rsidRPr="00000000" w14:paraId="00000065">
            <w:pPr>
              <w:widowControl w:val="0"/>
              <w:spacing w:line="240" w:lineRule="auto"/>
              <w:rPr>
                <w:rFonts w:ascii="Poppins" w:cs="Poppins" w:eastAsia="Poppins" w:hAnsi="Poppins"/>
                <w:color w:val="2a3867"/>
              </w:rPr>
            </w:pPr>
            <w:r w:rsidDel="00000000" w:rsidR="00000000" w:rsidRPr="00000000">
              <w:rPr>
                <w:rFonts w:ascii="Poppins" w:cs="Poppins" w:eastAsia="Poppins" w:hAnsi="Poppins"/>
                <w:b w:val="1"/>
                <w:bCs w:val="1"/>
                <w:color w:val="2a3867"/>
                <w:rtl w:val="0"/>
              </w:rPr>
              <w:t xml:space="preserve">Date:</w:t>
            </w:r>
            <w:r w:rsidDel="00000000" w:rsidR="00000000" w:rsidRPr="00000000">
              <w:rPr>
                <w:rtl w:val="0"/>
              </w:rPr>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tbl>
      <w:tblPr>
        <w:tblStyle w:val="Table4"/>
        <w:tblW w:w="99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5"/>
        <w:gridCol w:w="1215"/>
        <w:gridCol w:w="4410"/>
        <w:tblGridChange w:id="0">
          <w:tblGrid>
            <w:gridCol w:w="4275"/>
            <w:gridCol w:w="1215"/>
            <w:gridCol w:w="4410"/>
          </w:tblGrid>
        </w:tblGridChange>
      </w:tblGrid>
      <w:tr>
        <w:trPr>
          <w:cantSplit w:val="0"/>
          <w:tblHeader w:val="0"/>
        </w:trPr>
        <w:tc>
          <w:tcPr>
            <w:tcBorders>
              <w:top w:color="ffffff" w:space="0" w:sz="8" w:val="single"/>
              <w:left w:color="ffffff" w:space="0" w:sz="8" w:val="single"/>
              <w:bottom w:color="2a3867"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Poppins" w:cs="Poppins" w:eastAsia="Poppins" w:hAnsi="Poppins"/>
                <w:color w:val="2a3867"/>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Poppins" w:cs="Poppins" w:eastAsia="Poppins" w:hAnsi="Poppins"/>
                <w:color w:val="2a3867"/>
              </w:rPr>
            </w:pPr>
            <w:r w:rsidDel="00000000" w:rsidR="00000000" w:rsidRPr="00000000">
              <w:rPr>
                <w:rtl w:val="0"/>
              </w:rPr>
            </w:r>
          </w:p>
        </w:tc>
        <w:tc>
          <w:tcPr>
            <w:tcBorders>
              <w:top w:color="ffffff" w:space="0" w:sz="8" w:val="single"/>
              <w:left w:color="ffffff" w:space="0" w:sz="8" w:val="single"/>
              <w:bottom w:color="2a3867"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Poppins" w:cs="Poppins" w:eastAsia="Poppins" w:hAnsi="Poppins"/>
                <w:color w:val="2a3867"/>
              </w:rPr>
            </w:pPr>
            <w:r w:rsidDel="00000000" w:rsidR="00000000" w:rsidRPr="00000000">
              <w:rPr>
                <w:rtl w:val="0"/>
              </w:rPr>
            </w:r>
          </w:p>
        </w:tc>
      </w:tr>
      <w:tr>
        <w:trPr>
          <w:cantSplit w:val="0"/>
          <w:tblHeader w:val="0"/>
        </w:trPr>
        <w:tc>
          <w:tcPr>
            <w:tcBorders>
              <w:top w:color="2a3867"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Poppins" w:cs="Poppins" w:eastAsia="Poppins" w:hAnsi="Poppins"/>
                <w:b w:val="1"/>
                <w:bCs w:val="1"/>
                <w:color w:val="2a3867"/>
              </w:rPr>
            </w:pPr>
            <w:r w:rsidDel="00000000" w:rsidR="00000000" w:rsidRPr="00000000">
              <w:rPr>
                <w:rFonts w:ascii="Poppins" w:cs="Poppins" w:eastAsia="Poppins" w:hAnsi="Poppins"/>
                <w:b w:val="1"/>
                <w:bCs w:val="1"/>
                <w:color w:val="2a3867"/>
                <w:rtl w:val="0"/>
              </w:rPr>
              <w:t xml:space="preserve">(NAME OF THE APPROVER)</w:t>
            </w:r>
          </w:p>
          <w:p w:rsidR="00000000" w:rsidDel="00000000" w:rsidP="00000000" w:rsidRDefault="00000000" w:rsidRPr="00000000" w14:paraId="0000006C">
            <w:pPr>
              <w:widowControl w:val="0"/>
              <w:spacing w:line="240" w:lineRule="auto"/>
              <w:rPr>
                <w:rFonts w:ascii="Poppins" w:cs="Poppins" w:eastAsia="Poppins" w:hAnsi="Poppins"/>
                <w:color w:val="2a3867"/>
              </w:rPr>
            </w:pPr>
            <w:r w:rsidDel="00000000" w:rsidR="00000000" w:rsidRPr="00000000">
              <w:rPr>
                <w:rFonts w:ascii="Poppins" w:cs="Poppins" w:eastAsia="Poppins" w:hAnsi="Poppins"/>
                <w:color w:val="2a3867"/>
                <w:rtl w:val="0"/>
              </w:rPr>
              <w:t xml:space="preserve">(Role/Position Title)</w:t>
            </w:r>
          </w:p>
          <w:p w:rsidR="00000000" w:rsidDel="00000000" w:rsidP="00000000" w:rsidRDefault="00000000" w:rsidRPr="00000000" w14:paraId="0000006D">
            <w:pPr>
              <w:widowControl w:val="0"/>
              <w:spacing w:line="240" w:lineRule="auto"/>
              <w:rPr>
                <w:rFonts w:ascii="Poppins" w:cs="Poppins" w:eastAsia="Poppins" w:hAnsi="Poppins"/>
                <w:color w:val="2a3867"/>
              </w:rPr>
            </w:pPr>
            <w:r w:rsidDel="00000000" w:rsidR="00000000" w:rsidRPr="00000000">
              <w:rPr>
                <w:rFonts w:ascii="Poppins" w:cs="Poppins" w:eastAsia="Poppins" w:hAnsi="Poppins"/>
                <w:b w:val="1"/>
                <w:bCs w:val="1"/>
                <w:color w:val="2a3867"/>
                <w:rtl w:val="0"/>
              </w:rPr>
              <w:t xml:space="preserve">Date: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Poppins" w:cs="Poppins" w:eastAsia="Poppins" w:hAnsi="Poppins"/>
                <w:b w:val="1"/>
                <w:bCs w:val="1"/>
                <w:color w:val="2a3867"/>
              </w:rPr>
            </w:pPr>
            <w:r w:rsidDel="00000000" w:rsidR="00000000" w:rsidRPr="00000000">
              <w:rPr>
                <w:rtl w:val="0"/>
              </w:rPr>
            </w:r>
          </w:p>
        </w:tc>
        <w:tc>
          <w:tcPr>
            <w:tcBorders>
              <w:top w:color="2a3867"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Poppins" w:cs="Poppins" w:eastAsia="Poppins" w:hAnsi="Poppins"/>
                <w:b w:val="1"/>
                <w:bCs w:val="1"/>
                <w:color w:val="2a3867"/>
              </w:rPr>
            </w:pPr>
            <w:r w:rsidDel="00000000" w:rsidR="00000000" w:rsidRPr="00000000">
              <w:rPr>
                <w:rFonts w:ascii="Poppins" w:cs="Poppins" w:eastAsia="Poppins" w:hAnsi="Poppins"/>
                <w:b w:val="1"/>
                <w:bCs w:val="1"/>
                <w:color w:val="2a3867"/>
                <w:rtl w:val="0"/>
              </w:rPr>
              <w:t xml:space="preserve">(NAME OF THE APPROVER)</w:t>
            </w:r>
          </w:p>
          <w:p w:rsidR="00000000" w:rsidDel="00000000" w:rsidP="00000000" w:rsidRDefault="00000000" w:rsidRPr="00000000" w14:paraId="00000070">
            <w:pPr>
              <w:widowControl w:val="0"/>
              <w:spacing w:line="240" w:lineRule="auto"/>
              <w:rPr>
                <w:rFonts w:ascii="Poppins" w:cs="Poppins" w:eastAsia="Poppins" w:hAnsi="Poppins"/>
                <w:color w:val="2a3867"/>
              </w:rPr>
            </w:pPr>
            <w:r w:rsidDel="00000000" w:rsidR="00000000" w:rsidRPr="00000000">
              <w:rPr>
                <w:rFonts w:ascii="Poppins" w:cs="Poppins" w:eastAsia="Poppins" w:hAnsi="Poppins"/>
                <w:color w:val="2a3867"/>
                <w:rtl w:val="0"/>
              </w:rPr>
              <w:t xml:space="preserve">(Role/Position Title)</w:t>
            </w:r>
          </w:p>
          <w:p w:rsidR="00000000" w:rsidDel="00000000" w:rsidP="00000000" w:rsidRDefault="00000000" w:rsidRPr="00000000" w14:paraId="00000071">
            <w:pPr>
              <w:widowControl w:val="0"/>
              <w:spacing w:line="240" w:lineRule="auto"/>
              <w:rPr>
                <w:rFonts w:ascii="Poppins" w:cs="Poppins" w:eastAsia="Poppins" w:hAnsi="Poppins"/>
                <w:color w:val="2a3867"/>
              </w:rPr>
            </w:pPr>
            <w:r w:rsidDel="00000000" w:rsidR="00000000" w:rsidRPr="00000000">
              <w:rPr>
                <w:rFonts w:ascii="Poppins" w:cs="Poppins" w:eastAsia="Poppins" w:hAnsi="Poppins"/>
                <w:b w:val="1"/>
                <w:bCs w:val="1"/>
                <w:color w:val="2a3867"/>
                <w:rtl w:val="0"/>
              </w:rPr>
              <w:t xml:space="preserve">Date:</w:t>
            </w:r>
            <w:r w:rsidDel="00000000" w:rsidR="00000000" w:rsidRPr="00000000">
              <w:rPr>
                <w:rtl w:val="0"/>
              </w:rPr>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tbl>
      <w:tblPr>
        <w:tblStyle w:val="Table5"/>
        <w:tblW w:w="99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5"/>
        <w:gridCol w:w="1215"/>
        <w:gridCol w:w="4410"/>
        <w:tblGridChange w:id="0">
          <w:tblGrid>
            <w:gridCol w:w="4275"/>
            <w:gridCol w:w="1215"/>
            <w:gridCol w:w="4410"/>
          </w:tblGrid>
        </w:tblGridChange>
      </w:tblGrid>
      <w:tr>
        <w:trPr>
          <w:cantSplit w:val="0"/>
          <w:tblHeader w:val="0"/>
        </w:trPr>
        <w:tc>
          <w:tcPr>
            <w:tcBorders>
              <w:top w:color="ffffff" w:space="0" w:sz="8" w:val="single"/>
              <w:left w:color="ffffff" w:space="0" w:sz="8" w:val="single"/>
              <w:bottom w:color="2a3867"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Poppins" w:cs="Poppins" w:eastAsia="Poppins" w:hAnsi="Poppins"/>
                <w:color w:val="2a3867"/>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Poppins" w:cs="Poppins" w:eastAsia="Poppins" w:hAnsi="Poppins"/>
                <w:color w:val="2a3867"/>
              </w:rPr>
            </w:pPr>
            <w:r w:rsidDel="00000000" w:rsidR="00000000" w:rsidRPr="00000000">
              <w:rPr>
                <w:rtl w:val="0"/>
              </w:rPr>
            </w:r>
          </w:p>
        </w:tc>
        <w:tc>
          <w:tcPr>
            <w:tcBorders>
              <w:top w:color="ffffff" w:space="0" w:sz="8" w:val="single"/>
              <w:left w:color="ffffff" w:space="0" w:sz="8" w:val="single"/>
              <w:bottom w:color="2a3867"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Poppins" w:cs="Poppins" w:eastAsia="Poppins" w:hAnsi="Poppins"/>
                <w:color w:val="2a3867"/>
              </w:rPr>
            </w:pPr>
            <w:r w:rsidDel="00000000" w:rsidR="00000000" w:rsidRPr="00000000">
              <w:rPr>
                <w:rtl w:val="0"/>
              </w:rPr>
            </w:r>
          </w:p>
        </w:tc>
      </w:tr>
      <w:tr>
        <w:trPr>
          <w:cantSplit w:val="0"/>
          <w:tblHeader w:val="0"/>
        </w:trPr>
        <w:tc>
          <w:tcPr>
            <w:tcBorders>
              <w:top w:color="2a3867"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Poppins" w:cs="Poppins" w:eastAsia="Poppins" w:hAnsi="Poppins"/>
                <w:b w:val="1"/>
                <w:bCs w:val="1"/>
                <w:color w:val="2a3867"/>
              </w:rPr>
            </w:pPr>
            <w:r w:rsidDel="00000000" w:rsidR="00000000" w:rsidRPr="00000000">
              <w:rPr>
                <w:rFonts w:ascii="Poppins" w:cs="Poppins" w:eastAsia="Poppins" w:hAnsi="Poppins"/>
                <w:b w:val="1"/>
                <w:bCs w:val="1"/>
                <w:color w:val="2a3867"/>
                <w:rtl w:val="0"/>
              </w:rPr>
              <w:t xml:space="preserve">(NAME OF THE APPROVER)</w:t>
            </w:r>
          </w:p>
          <w:p w:rsidR="00000000" w:rsidDel="00000000" w:rsidP="00000000" w:rsidRDefault="00000000" w:rsidRPr="00000000" w14:paraId="00000078">
            <w:pPr>
              <w:widowControl w:val="0"/>
              <w:spacing w:line="240" w:lineRule="auto"/>
              <w:rPr>
                <w:rFonts w:ascii="Poppins" w:cs="Poppins" w:eastAsia="Poppins" w:hAnsi="Poppins"/>
                <w:color w:val="2a3867"/>
              </w:rPr>
            </w:pPr>
            <w:r w:rsidDel="00000000" w:rsidR="00000000" w:rsidRPr="00000000">
              <w:rPr>
                <w:rFonts w:ascii="Poppins" w:cs="Poppins" w:eastAsia="Poppins" w:hAnsi="Poppins"/>
                <w:color w:val="2a3867"/>
                <w:rtl w:val="0"/>
              </w:rPr>
              <w:t xml:space="preserve">(Role/Position Title)</w:t>
            </w:r>
          </w:p>
          <w:p w:rsidR="00000000" w:rsidDel="00000000" w:rsidP="00000000" w:rsidRDefault="00000000" w:rsidRPr="00000000" w14:paraId="00000079">
            <w:pPr>
              <w:widowControl w:val="0"/>
              <w:spacing w:line="240" w:lineRule="auto"/>
              <w:rPr>
                <w:rFonts w:ascii="Poppins" w:cs="Poppins" w:eastAsia="Poppins" w:hAnsi="Poppins"/>
                <w:color w:val="2a3867"/>
              </w:rPr>
            </w:pPr>
            <w:r w:rsidDel="00000000" w:rsidR="00000000" w:rsidRPr="00000000">
              <w:rPr>
                <w:rFonts w:ascii="Poppins" w:cs="Poppins" w:eastAsia="Poppins" w:hAnsi="Poppins"/>
                <w:b w:val="1"/>
                <w:bCs w:val="1"/>
                <w:color w:val="2a3867"/>
                <w:rtl w:val="0"/>
              </w:rPr>
              <w:t xml:space="preserve">Date: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Poppins" w:cs="Poppins" w:eastAsia="Poppins" w:hAnsi="Poppins"/>
                <w:b w:val="1"/>
                <w:bCs w:val="1"/>
                <w:color w:val="2a3867"/>
              </w:rPr>
            </w:pPr>
            <w:r w:rsidDel="00000000" w:rsidR="00000000" w:rsidRPr="00000000">
              <w:rPr>
                <w:rtl w:val="0"/>
              </w:rPr>
            </w:r>
          </w:p>
        </w:tc>
        <w:tc>
          <w:tcPr>
            <w:tcBorders>
              <w:top w:color="2a3867"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Poppins" w:cs="Poppins" w:eastAsia="Poppins" w:hAnsi="Poppins"/>
                <w:b w:val="1"/>
                <w:bCs w:val="1"/>
                <w:color w:val="2a3867"/>
              </w:rPr>
            </w:pPr>
            <w:r w:rsidDel="00000000" w:rsidR="00000000" w:rsidRPr="00000000">
              <w:rPr>
                <w:rFonts w:ascii="Poppins" w:cs="Poppins" w:eastAsia="Poppins" w:hAnsi="Poppins"/>
                <w:b w:val="1"/>
                <w:bCs w:val="1"/>
                <w:color w:val="2a3867"/>
                <w:rtl w:val="0"/>
              </w:rPr>
              <w:t xml:space="preserve">(NAME OF THE APPROVER)</w:t>
            </w:r>
          </w:p>
          <w:p w:rsidR="00000000" w:rsidDel="00000000" w:rsidP="00000000" w:rsidRDefault="00000000" w:rsidRPr="00000000" w14:paraId="0000007C">
            <w:pPr>
              <w:widowControl w:val="0"/>
              <w:spacing w:line="240" w:lineRule="auto"/>
              <w:rPr>
                <w:rFonts w:ascii="Poppins" w:cs="Poppins" w:eastAsia="Poppins" w:hAnsi="Poppins"/>
                <w:color w:val="2a3867"/>
              </w:rPr>
            </w:pPr>
            <w:r w:rsidDel="00000000" w:rsidR="00000000" w:rsidRPr="00000000">
              <w:rPr>
                <w:rFonts w:ascii="Poppins" w:cs="Poppins" w:eastAsia="Poppins" w:hAnsi="Poppins"/>
                <w:color w:val="2a3867"/>
                <w:rtl w:val="0"/>
              </w:rPr>
              <w:t xml:space="preserve">(Role/Position Title)</w:t>
            </w:r>
          </w:p>
          <w:p w:rsidR="00000000" w:rsidDel="00000000" w:rsidP="00000000" w:rsidRDefault="00000000" w:rsidRPr="00000000" w14:paraId="0000007D">
            <w:pPr>
              <w:widowControl w:val="0"/>
              <w:spacing w:line="240" w:lineRule="auto"/>
              <w:rPr>
                <w:rFonts w:ascii="Poppins" w:cs="Poppins" w:eastAsia="Poppins" w:hAnsi="Poppins"/>
                <w:color w:val="2a3867"/>
              </w:rPr>
            </w:pPr>
            <w:r w:rsidDel="00000000" w:rsidR="00000000" w:rsidRPr="00000000">
              <w:rPr>
                <w:rFonts w:ascii="Poppins" w:cs="Poppins" w:eastAsia="Poppins" w:hAnsi="Poppins"/>
                <w:b w:val="1"/>
                <w:bCs w:val="1"/>
                <w:color w:val="2a3867"/>
                <w:rtl w:val="0"/>
              </w:rPr>
              <w:t xml:space="preserve">Date:</w:t>
            </w:r>
            <w:r w:rsidDel="00000000" w:rsidR="00000000" w:rsidRPr="00000000">
              <w:rPr>
                <w:rtl w:val="0"/>
              </w:rPr>
            </w:r>
          </w:p>
        </w:tc>
      </w:tr>
    </w:tbl>
    <w:p w:rsidR="00000000" w:rsidDel="00000000" w:rsidP="00000000" w:rsidRDefault="00000000" w:rsidRPr="00000000" w14:paraId="0000007E">
      <w:pPr>
        <w:rPr>
          <w:rFonts w:ascii="Raleway" w:cs="Raleway" w:eastAsia="Raleway" w:hAnsi="Raleway"/>
          <w:color w:val="2a3867"/>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3240" w:left="1440" w:right="1440"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Poppins SemiBol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rPr/>
    </w:pPr>
    <w:r w:rsidDel="00000000" w:rsidR="00000000" w:rsidRPr="00000000">
      <w:rPr>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5943600" cy="533400"/>
          <wp:effectExtent b="0" l="0" r="0" t="0"/>
          <wp:wrapNone/>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943600" cy="5334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-261937</wp:posOffset>
          </wp:positionH>
          <wp:positionV relativeFrom="paragraph">
            <wp:posOffset>0</wp:posOffset>
          </wp:positionV>
          <wp:extent cx="6653213" cy="533400"/>
          <wp:effectExtent b="0" l="0" r="0" t="0"/>
          <wp:wrapNone/>
          <wp:docPr id="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653213" cy="533400"/>
                  </a:xfrm>
                  <a:prstGeom prst="rect"/>
                  <a:ln/>
                </pic:spPr>
              </pic:pic>
            </a:graphicData>
          </a:graphic>
        </wp:anchor>
      </w:drawing>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4365625</wp:posOffset>
              </wp:positionH>
              <wp:positionV relativeFrom="paragraph">
                <wp:posOffset>161925</wp:posOffset>
              </wp:positionV>
              <wp:extent cx="1577975" cy="529632"/>
              <wp:effectExtent b="0" l="0" r="0" t="0"/>
              <wp:wrapNone/>
              <wp:docPr id="2" name=""/>
              <a:graphic>
                <a:graphicData uri="http://schemas.microsoft.com/office/word/2010/wordprocessingShape">
                  <wps:wsp>
                    <wps:cNvSpPr/>
                    <wps:cNvPr id="2" name="Shape 2"/>
                    <wps:spPr>
                      <a:xfrm>
                        <a:off x="0" y="0"/>
                        <a:ext cx="2742000" cy="910800"/>
                      </a:xfrm>
                      <a:prstGeom prst="rect">
                        <a:avLst/>
                      </a:prstGeom>
                      <a:solidFill>
                        <a:srgbClr val="0957C3"/>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Poppins ExtraBold" w:cs="Poppins ExtraBold" w:eastAsia="Poppins ExtraBold" w:hAnsi="Poppins ExtraBold"/>
                              <w:b w:val="0"/>
                              <w:i w:val="0"/>
                              <w:smallCaps w:val="0"/>
                              <w:strike w:val="0"/>
                              <w:color w:val="ffffff"/>
                              <w:sz w:val="50"/>
                              <w:vertAlign w:val="baseline"/>
                            </w:rPr>
                            <w:t xml:space="preserve">INTERNAL ONLY</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4365625</wp:posOffset>
              </wp:positionH>
              <wp:positionV relativeFrom="paragraph">
                <wp:posOffset>161925</wp:posOffset>
              </wp:positionV>
              <wp:extent cx="1577975" cy="529632"/>
              <wp:effectExtent b="0" l="0" r="0" t="0"/>
              <wp:wrapNone/>
              <wp:docPr id="2"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1577975" cy="529632"/>
                      </a:xfrm>
                      <a:prstGeom prst="rect"/>
                      <a:ln/>
                    </pic:spPr>
                  </pic:pic>
                </a:graphicData>
              </a:graphic>
            </wp:anchor>
          </w:drawing>
        </mc:Fallback>
      </mc:AlternateContent>
    </w:r>
  </w:p>
  <w:p w:rsidR="00000000" w:rsidDel="00000000" w:rsidP="00000000" w:rsidRDefault="00000000" w:rsidRPr="00000000" w14:paraId="00000094">
    <w:pPr>
      <w:tabs>
        <w:tab w:val="center" w:leader="none" w:pos="4680"/>
        <w:tab w:val="right" w:leader="none" w:pos="9360"/>
      </w:tabs>
      <w:spacing w:line="240" w:lineRule="auto"/>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The information contained in this document is intended solely for </w:t>
    </w:r>
    <w:r w:rsidDel="00000000" w:rsidR="00000000" w:rsidRPr="00000000">
      <w:rPr>
        <w:rFonts w:ascii="Calibri" w:cs="Calibri" w:eastAsia="Calibri" w:hAnsi="Calibri"/>
        <w:b w:val="1"/>
        <w:bCs w:val="1"/>
        <w:i w:val="1"/>
        <w:iCs w:val="1"/>
        <w:sz w:val="16"/>
        <w:szCs w:val="16"/>
        <w:rtl w:val="0"/>
      </w:rPr>
      <w:t xml:space="preserve">internal </w:t>
    </w:r>
    <w:r w:rsidDel="00000000" w:rsidR="00000000" w:rsidRPr="00000000">
      <w:rPr>
        <w:rFonts w:ascii="Calibri" w:cs="Calibri" w:eastAsia="Calibri" w:hAnsi="Calibri"/>
        <w:i w:val="1"/>
        <w:iCs w:val="1"/>
        <w:sz w:val="16"/>
        <w:szCs w:val="16"/>
        <w:rtl w:val="0"/>
      </w:rPr>
      <w:t xml:space="preserve">use within ETAP Inc. </w:t>
    </w:r>
  </w:p>
  <w:p w:rsidR="00000000" w:rsidDel="00000000" w:rsidP="00000000" w:rsidRDefault="00000000" w:rsidRPr="00000000" w14:paraId="00000095">
    <w:pPr>
      <w:tabs>
        <w:tab w:val="center" w:leader="none" w:pos="4680"/>
        <w:tab w:val="right" w:leader="none" w:pos="9360"/>
      </w:tabs>
      <w:spacing w:line="240" w:lineRule="auto"/>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Any dissemination, publication, or sharing of this document outside the organization is strictly </w:t>
    </w:r>
  </w:p>
  <w:p w:rsidR="00000000" w:rsidDel="00000000" w:rsidP="00000000" w:rsidRDefault="00000000" w:rsidRPr="00000000" w14:paraId="00000096">
    <w:pPr>
      <w:tabs>
        <w:tab w:val="center" w:leader="none" w:pos="4680"/>
        <w:tab w:val="right" w:leader="none" w:pos="9360"/>
      </w:tabs>
      <w:spacing w:line="240" w:lineRule="auto"/>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prohibited without prior written consent. This document may not be reproduced, transmitted, </w:t>
    </w:r>
  </w:p>
  <w:p w:rsidR="00000000" w:rsidDel="00000000" w:rsidP="00000000" w:rsidRDefault="00000000" w:rsidRPr="00000000" w14:paraId="00000097">
    <w:pPr>
      <w:tabs>
        <w:tab w:val="center" w:leader="none" w:pos="4680"/>
        <w:tab w:val="right" w:leader="none" w:pos="9360"/>
      </w:tabs>
      <w:spacing w:line="240" w:lineRule="auto"/>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or stored in any form without the express permission of the organization.</w:t>
    </w:r>
  </w:p>
  <w:p w:rsidR="00000000" w:rsidDel="00000000" w:rsidP="00000000" w:rsidRDefault="00000000" w:rsidRPr="00000000" w14:paraId="0000009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pPr>
    <w:r w:rsidDel="00000000" w:rsidR="00000000" w:rsidRPr="00000000">
      <w:rPr>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-261937</wp:posOffset>
          </wp:positionH>
          <wp:positionV relativeFrom="paragraph">
            <wp:posOffset>0</wp:posOffset>
          </wp:positionV>
          <wp:extent cx="6653213" cy="533400"/>
          <wp:effectExtent b="0" l="0" r="0" t="0"/>
          <wp:wrapNone/>
          <wp:docPr id="10"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653213" cy="5334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5943600" cy="533400"/>
          <wp:effectExtent b="0" l="0" r="0" t="0"/>
          <wp:wrapNone/>
          <wp:docPr id="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943600" cy="533400"/>
                  </a:xfrm>
                  <a:prstGeom prst="rect"/>
                  <a:ln/>
                </pic:spPr>
              </pic:pic>
            </a:graphicData>
          </a:graphic>
        </wp:anchor>
      </w:drawing>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4365625</wp:posOffset>
              </wp:positionH>
              <wp:positionV relativeFrom="paragraph">
                <wp:posOffset>161925</wp:posOffset>
              </wp:positionV>
              <wp:extent cx="1577975" cy="529632"/>
              <wp:effectExtent b="0" l="0" r="0" t="0"/>
              <wp:wrapNone/>
              <wp:docPr id="1" name=""/>
              <a:graphic>
                <a:graphicData uri="http://schemas.microsoft.com/office/word/2010/wordprocessingShape">
                  <wps:wsp>
                    <wps:cNvSpPr/>
                    <wps:cNvPr id="2" name="Shape 2"/>
                    <wps:spPr>
                      <a:xfrm>
                        <a:off x="0" y="0"/>
                        <a:ext cx="2742000" cy="910800"/>
                      </a:xfrm>
                      <a:prstGeom prst="rect">
                        <a:avLst/>
                      </a:prstGeom>
                      <a:solidFill>
                        <a:srgbClr val="0957C3"/>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Poppins ExtraBold" w:cs="Poppins ExtraBold" w:eastAsia="Poppins ExtraBold" w:hAnsi="Poppins ExtraBold"/>
                              <w:b w:val="0"/>
                              <w:i w:val="0"/>
                              <w:smallCaps w:val="0"/>
                              <w:strike w:val="0"/>
                              <w:color w:val="ffffff"/>
                              <w:sz w:val="50"/>
                              <w:vertAlign w:val="baseline"/>
                            </w:rPr>
                            <w:t xml:space="preserve">INTERNAL ONLY</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4365625</wp:posOffset>
              </wp:positionH>
              <wp:positionV relativeFrom="paragraph">
                <wp:posOffset>161925</wp:posOffset>
              </wp:positionV>
              <wp:extent cx="1577975" cy="529632"/>
              <wp:effectExtent b="0" l="0" r="0" t="0"/>
              <wp:wrapNone/>
              <wp:docPr id="1"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1577975" cy="529632"/>
                      </a:xfrm>
                      <a:prstGeom prst="rect"/>
                      <a:ln/>
                    </pic:spPr>
                  </pic:pic>
                </a:graphicData>
              </a:graphic>
            </wp:anchor>
          </w:drawing>
        </mc:Fallback>
      </mc:AlternateContent>
    </w:r>
  </w:p>
  <w:p w:rsidR="00000000" w:rsidDel="00000000" w:rsidP="00000000" w:rsidRDefault="00000000" w:rsidRPr="00000000" w14:paraId="000000AE">
    <w:pPr>
      <w:tabs>
        <w:tab w:val="center" w:leader="none" w:pos="4680"/>
        <w:tab w:val="right" w:leader="none" w:pos="9360"/>
      </w:tabs>
      <w:spacing w:line="240" w:lineRule="auto"/>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The information contained in this document is intended solely for </w:t>
    </w:r>
    <w:r w:rsidDel="00000000" w:rsidR="00000000" w:rsidRPr="00000000">
      <w:rPr>
        <w:rFonts w:ascii="Calibri" w:cs="Calibri" w:eastAsia="Calibri" w:hAnsi="Calibri"/>
        <w:b w:val="1"/>
        <w:bCs w:val="1"/>
        <w:i w:val="1"/>
        <w:iCs w:val="1"/>
        <w:sz w:val="16"/>
        <w:szCs w:val="16"/>
        <w:rtl w:val="0"/>
      </w:rPr>
      <w:t xml:space="preserve">internal </w:t>
    </w:r>
    <w:r w:rsidDel="00000000" w:rsidR="00000000" w:rsidRPr="00000000">
      <w:rPr>
        <w:rFonts w:ascii="Calibri" w:cs="Calibri" w:eastAsia="Calibri" w:hAnsi="Calibri"/>
        <w:i w:val="1"/>
        <w:iCs w:val="1"/>
        <w:sz w:val="16"/>
        <w:szCs w:val="16"/>
        <w:rtl w:val="0"/>
      </w:rPr>
      <w:t xml:space="preserve">use within ETAP Inc. </w:t>
    </w:r>
  </w:p>
  <w:p w:rsidR="00000000" w:rsidDel="00000000" w:rsidP="00000000" w:rsidRDefault="00000000" w:rsidRPr="00000000" w14:paraId="000000AF">
    <w:pPr>
      <w:tabs>
        <w:tab w:val="center" w:leader="none" w:pos="4680"/>
        <w:tab w:val="right" w:leader="none" w:pos="9360"/>
      </w:tabs>
      <w:spacing w:line="240" w:lineRule="auto"/>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Any dissemination, publication, or sharing of this document outside the organization is strictly </w:t>
    </w:r>
  </w:p>
  <w:p w:rsidR="00000000" w:rsidDel="00000000" w:rsidP="00000000" w:rsidRDefault="00000000" w:rsidRPr="00000000" w14:paraId="000000B0">
    <w:pPr>
      <w:tabs>
        <w:tab w:val="center" w:leader="none" w:pos="4680"/>
        <w:tab w:val="right" w:leader="none" w:pos="9360"/>
      </w:tabs>
      <w:spacing w:line="240" w:lineRule="auto"/>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prohibited without prior written consent. This document may not be reproduced, transmitted, </w:t>
    </w:r>
  </w:p>
  <w:p w:rsidR="00000000" w:rsidDel="00000000" w:rsidP="00000000" w:rsidRDefault="00000000" w:rsidRPr="00000000" w14:paraId="000000B1">
    <w:pPr>
      <w:tabs>
        <w:tab w:val="center" w:leader="none" w:pos="4680"/>
        <w:tab w:val="right" w:leader="none" w:pos="9360"/>
      </w:tabs>
      <w:spacing w:line="240" w:lineRule="auto"/>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or stored in any form without the express permission of the organization.</w:t>
    </w:r>
  </w:p>
  <w:p w:rsidR="00000000" w:rsidDel="00000000" w:rsidP="00000000" w:rsidRDefault="00000000" w:rsidRPr="00000000" w14:paraId="000000B2">
    <w:pPr>
      <w:tabs>
        <w:tab w:val="center" w:leader="none" w:pos="4680"/>
        <w:tab w:val="right" w:leader="none" w:pos="9360"/>
      </w:tabs>
      <w:spacing w:line="240" w:lineRule="auto"/>
      <w:rPr>
        <w:rFonts w:ascii="Calibri" w:cs="Calibri" w:eastAsia="Calibri" w:hAnsi="Calibri"/>
        <w:i w:val="1"/>
        <w:iCs w:val="1"/>
        <w:sz w:val="16"/>
        <w:szCs w:val="16"/>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widowControl w:val="0"/>
      <w:spacing w:line="240" w:lineRule="auto"/>
      <w:jc w:val="right"/>
      <w:rPr>
        <w:rFonts w:ascii="Poppins SemiBold" w:cs="Poppins SemiBold" w:eastAsia="Poppins SemiBold" w:hAnsi="Poppins SemiBold"/>
        <w:sz w:val="28"/>
        <w:szCs w:val="28"/>
      </w:rPr>
    </w:pPr>
    <w:r w:rsidDel="00000000" w:rsidR="00000000" w:rsidRPr="00000000">
      <w:rPr>
        <w:rtl w:val="0"/>
      </w:rPr>
    </w:r>
  </w:p>
  <w:p w:rsidR="00000000" w:rsidDel="00000000" w:rsidP="00000000" w:rsidRDefault="00000000" w:rsidRPr="00000000" w14:paraId="00000080">
    <w:pPr>
      <w:widowControl w:val="0"/>
      <w:spacing w:line="288" w:lineRule="auto"/>
      <w:rPr>
        <w:rFonts w:ascii="Poppins SemiBold" w:cs="Poppins SemiBold" w:eastAsia="Poppins SemiBold" w:hAnsi="Poppins SemiBold"/>
        <w:color w:val="2a3867"/>
        <w:sz w:val="6"/>
        <w:szCs w:val="6"/>
      </w:rPr>
    </w:pPr>
    <w:r w:rsidDel="00000000" w:rsidR="00000000" w:rsidRPr="00000000">
      <w:rPr>
        <w:rFonts w:ascii="Poppins SemiBold" w:cs="Poppins SemiBold" w:eastAsia="Poppins SemiBold" w:hAnsi="Poppins SemiBold"/>
        <w:color w:val="2a3867"/>
        <w:sz w:val="16"/>
        <w:szCs w:val="16"/>
        <w:rtl w:val="0"/>
      </w:rPr>
      <w:t xml:space="preserve">5148 Filmore St. corner Zobel Roxas Ave., Palanan, Makati City</w:t>
    </w:r>
    <w:r w:rsidDel="00000000" w:rsidR="00000000" w:rsidRPr="00000000">
      <w:rPr>
        <w:rtl w:val="0"/>
      </w:rPr>
    </w:r>
  </w:p>
  <w:p w:rsidR="00000000" w:rsidDel="00000000" w:rsidP="00000000" w:rsidRDefault="00000000" w:rsidRPr="00000000" w14:paraId="00000081">
    <w:pPr>
      <w:widowControl w:val="0"/>
      <w:spacing w:line="288" w:lineRule="auto"/>
      <w:rPr>
        <w:rFonts w:ascii="Poppins SemiBold" w:cs="Poppins SemiBold" w:eastAsia="Poppins SemiBold" w:hAnsi="Poppins SemiBold"/>
        <w:sz w:val="14"/>
        <w:szCs w:val="14"/>
      </w:rPr>
    </w:pPr>
    <w:r w:rsidDel="00000000" w:rsidR="00000000" w:rsidRPr="00000000">
      <w:rPr>
        <w:rFonts w:ascii="Poppins SemiBold" w:cs="Poppins SemiBold" w:eastAsia="Poppins SemiBold" w:hAnsi="Poppins SemiBold"/>
        <w:color w:val="2a3867"/>
        <w:sz w:val="16"/>
        <w:szCs w:val="16"/>
      </w:rPr>
      <w:drawing>
        <wp:anchor allowOverlap="1" behindDoc="1" distB="0" distT="0" distL="0" distR="0" hidden="0" layoutInCell="1" locked="0" relativeHeight="0" simplePos="0">
          <wp:simplePos x="0" y="0"/>
          <wp:positionH relativeFrom="page">
            <wp:posOffset>5214938</wp:posOffset>
          </wp:positionH>
          <wp:positionV relativeFrom="page">
            <wp:posOffset>630555</wp:posOffset>
          </wp:positionV>
          <wp:extent cx="1880805" cy="986790"/>
          <wp:effectExtent b="0" l="0" r="0" t="0"/>
          <wp:wrapNone/>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80805" cy="986790"/>
                  </a:xfrm>
                  <a:prstGeom prst="rect"/>
                  <a:ln/>
                </pic:spPr>
              </pic:pic>
            </a:graphicData>
          </a:graphic>
        </wp:anchor>
      </w:drawing>
    </w:r>
    <w:r w:rsidDel="00000000" w:rsidR="00000000" w:rsidRPr="00000000">
      <w:rPr>
        <w:rFonts w:ascii="Poppins SemiBold" w:cs="Poppins SemiBold" w:eastAsia="Poppins SemiBold" w:hAnsi="Poppins SemiBold"/>
        <w:color w:val="2a3867"/>
        <w:sz w:val="16"/>
        <w:szCs w:val="16"/>
        <w:rtl w:val="0"/>
      </w:rPr>
      <w:t xml:space="preserve">www.etap.com.ph</w:t>
    </w:r>
    <w:r w:rsidDel="00000000" w:rsidR="00000000" w:rsidRPr="00000000">
      <w:rPr>
        <w:rtl w:val="0"/>
      </w:rPr>
    </w:r>
  </w:p>
  <w:tbl>
    <w:tblPr>
      <w:tblStyle w:val="Table6"/>
      <w:tblpPr w:leftFromText="180" w:rightFromText="180" w:topFromText="180" w:bottomFromText="180" w:vertAnchor="text" w:horzAnchor="text" w:tblpX="0" w:tblpY="0"/>
      <w:tblW w:w="5595.0" w:type="dxa"/>
      <w:jc w:val="left"/>
      <w:tblInd w:w="5025.0" w:type="dxa"/>
      <w:tblBorders>
        <w:top w:color="2a3867" w:space="0" w:sz="8" w:val="single"/>
        <w:left w:color="2a3867" w:space="0" w:sz="8" w:val="single"/>
        <w:bottom w:color="2a3867" w:space="0" w:sz="8" w:val="single"/>
        <w:right w:color="2a3867" w:space="0" w:sz="8" w:val="single"/>
        <w:insideH w:color="2a3867" w:space="0" w:sz="8" w:val="single"/>
        <w:insideV w:color="2a3867" w:space="0" w:sz="8" w:val="single"/>
      </w:tblBorders>
      <w:tblLayout w:type="fixed"/>
      <w:tblLook w:val="0600"/>
    </w:tblPr>
    <w:tblGrid>
      <w:gridCol w:w="1695"/>
      <w:gridCol w:w="3900"/>
      <w:tblGridChange w:id="0">
        <w:tblGrid>
          <w:gridCol w:w="1695"/>
          <w:gridCol w:w="3900"/>
        </w:tblGrid>
      </w:tblGridChange>
    </w:tblGrid>
    <w:tr>
      <w:trPr>
        <w:cantSplit w:val="0"/>
        <w:tblHeader w:val="0"/>
      </w:trPr>
      <w:tc>
        <w:tcPr>
          <w:tcBorders>
            <w:left w:color="2a3867" w:space="0" w:sz="24" w:val="single"/>
          </w:tcBorders>
          <w:shd w:fill="0957c3" w:val="clear"/>
        </w:tcPr>
        <w:p w:rsidR="00000000" w:rsidDel="00000000" w:rsidP="00000000" w:rsidRDefault="00000000" w:rsidRPr="00000000" w14:paraId="00000082">
          <w:pPr>
            <w:widowControl w:val="0"/>
            <w:spacing w:line="288" w:lineRule="auto"/>
            <w:rPr>
              <w:rFonts w:ascii="Poppins SemiBold" w:cs="Poppins SemiBold" w:eastAsia="Poppins SemiBold" w:hAnsi="Poppins SemiBold"/>
              <w:color w:val="ffffff"/>
              <w:sz w:val="16"/>
              <w:szCs w:val="16"/>
            </w:rPr>
          </w:pPr>
          <w:r w:rsidDel="00000000" w:rsidR="00000000" w:rsidRPr="00000000">
            <w:rPr>
              <w:rFonts w:ascii="Poppins SemiBold" w:cs="Poppins SemiBold" w:eastAsia="Poppins SemiBold" w:hAnsi="Poppins SemiBold"/>
              <w:color w:val="ffffff"/>
              <w:sz w:val="16"/>
              <w:szCs w:val="16"/>
              <w:rtl w:val="0"/>
            </w:rPr>
            <w:t xml:space="preserve">Page No.</w:t>
          </w:r>
        </w:p>
      </w:tc>
      <w:tc>
        <w:tcPr/>
        <w:p w:rsidR="00000000" w:rsidDel="00000000" w:rsidP="00000000" w:rsidRDefault="00000000" w:rsidRPr="00000000" w14:paraId="00000083">
          <w:pPr>
            <w:widowControl w:val="0"/>
            <w:spacing w:line="240" w:lineRule="auto"/>
            <w:rPr>
              <w:rFonts w:ascii="Poppins SemiBold" w:cs="Poppins SemiBold" w:eastAsia="Poppins SemiBold" w:hAnsi="Poppins SemiBold"/>
              <w:color w:val="2a3867"/>
              <w:sz w:val="16"/>
              <w:szCs w:val="16"/>
            </w:rPr>
          </w:pPr>
          <w:r>
            <w:rPr>
              <w:rFonts w:ascii="Poppins SemiBold" w:hAnsi="Poppins SemiBold" w:eastAsia="Poppins SemiBold"/>
              <w:color w:val="2A3867"/>
              <w:sz w:val="16"/>
            </w:rPr>
            <w:fldChar w:fldCharType="begin"/>
            <w:instrText xml:space="preserve"> PAGE </w:instrText>
            <w:fldChar w:fldCharType="separate"/>
          </w:r>
          <w:r>
            <w:rPr>
              <w:rFonts w:ascii="Poppins SemiBold" w:hAnsi="Poppins SemiBold" w:eastAsia="Poppins SemiBold"/>
              <w:color w:val="2A3867"/>
              <w:sz w:val="16"/>
            </w:rPr>
            <w:t>1</w:t>
          </w:r>
          <w:r>
            <w:rPr>
              <w:rFonts w:ascii="Poppins SemiBold" w:hAnsi="Poppins SemiBold" w:eastAsia="Poppins SemiBold"/>
              <w:color w:val="2A3867"/>
              <w:sz w:val="16"/>
            </w:rPr>
            <w:fldChar w:fldCharType="end"/>
          </w:r>
          <w:r>
            <w:rPr>
              <w:rFonts w:ascii="Poppins SemiBold" w:hAnsi="Poppins SemiBold" w:eastAsia="Poppins SemiBold"/>
              <w:color w:val="2A3867"/>
              <w:sz w:val="16"/>
            </w:rPr>
            <w:t xml:space="preserve"> / </w:t>
          </w:r>
          <w:r>
            <w:rPr>
              <w:rFonts w:ascii="Poppins SemiBold" w:hAnsi="Poppins SemiBold" w:eastAsia="Poppins SemiBold"/>
              <w:color w:val="2A3867"/>
              <w:sz w:val="16"/>
            </w:rPr>
            <w:fldChar w:fldCharType="begin"/>
            <w:instrText xml:space="preserve"> NUMPAGES </w:instrText>
            <w:fldChar w:fldCharType="separate"/>
          </w:r>
          <w:r>
            <w:rPr>
              <w:rFonts w:ascii="Poppins SemiBold" w:hAnsi="Poppins SemiBold" w:eastAsia="Poppins SemiBold"/>
              <w:color w:val="2A3867"/>
              <w:sz w:val="16"/>
            </w:rPr>
            <w:t>1</w:t>
          </w:r>
          <w:r>
            <w:rPr>
              <w:rFonts w:ascii="Poppins SemiBold" w:hAnsi="Poppins SemiBold" w:eastAsia="Poppins SemiBold"/>
              <w:color w:val="2A3867"/>
              <w:sz w:val="16"/>
            </w:rPr>
            <w:fldChar w:fldCharType="end"/>
          </w:r>
        </w:p>
      </w:tc>
    </w:tr>
    <w:tr>
      <w:trPr>
        <w:cantSplit w:val="0"/>
        <w:tblHeader w:val="0"/>
      </w:trPr>
      <w:tc>
        <w:tcPr>
          <w:tcBorders>
            <w:left w:color="2a3867" w:space="0" w:sz="24" w:val="single"/>
          </w:tcBorders>
          <w:shd w:fill="0957c3" w:val="clear"/>
        </w:tcPr>
        <w:p w:rsidR="00000000" w:rsidDel="00000000" w:rsidP="00000000" w:rsidRDefault="00000000" w:rsidRPr="00000000" w14:paraId="00000084">
          <w:pPr>
            <w:widowControl w:val="0"/>
            <w:spacing w:line="288" w:lineRule="auto"/>
            <w:rPr>
              <w:rFonts w:ascii="Poppins SemiBold" w:cs="Poppins SemiBold" w:eastAsia="Poppins SemiBold" w:hAnsi="Poppins SemiBold"/>
              <w:color w:val="ffffff"/>
              <w:sz w:val="16"/>
              <w:szCs w:val="16"/>
            </w:rPr>
          </w:pPr>
          <w:r w:rsidDel="00000000" w:rsidR="00000000" w:rsidRPr="00000000">
            <w:rPr>
              <w:rFonts w:ascii="Poppins SemiBold" w:cs="Poppins SemiBold" w:eastAsia="Poppins SemiBold" w:hAnsi="Poppins SemiBold"/>
              <w:color w:val="ffffff"/>
              <w:sz w:val="16"/>
              <w:szCs w:val="16"/>
              <w:rtl w:val="0"/>
            </w:rPr>
            <w:t xml:space="preserve">Document Code:</w:t>
          </w:r>
        </w:p>
      </w:tc>
      <w:tc>
        <w:tcPr/>
        <w:p w:rsidR="00000000" w:rsidDel="00000000" w:rsidP="00000000" w:rsidRDefault="00000000" w:rsidRPr="00000000" w14:paraId="00000085">
          <w:pPr>
            <w:widowControl w:val="0"/>
            <w:spacing w:line="288" w:lineRule="auto"/>
            <w:rPr>
              <w:rFonts w:ascii="Poppins SemiBold" w:cs="Poppins SemiBold" w:eastAsia="Poppins SemiBold" w:hAnsi="Poppins SemiBold"/>
              <w:color w:val="2a3867"/>
              <w:sz w:val="16"/>
              <w:szCs w:val="16"/>
            </w:rPr>
          </w:pPr>
          <w:r>
            <w:rPr>
              <w:rFonts w:ascii="Poppins" w:hAnsi="Poppins" w:eastAsia="Poppins"/>
              <w:color w:val="1F2937"/>
              <w:sz w:val="16"/>
            </w:rPr>
            <w:t>ETAP-ORGN-ITO-D-XXX-01</w:t>
          </w:r>
        </w:p>
      </w:tc>
    </w:tr>
    <w:tr>
      <w:trPr>
        <w:cantSplit w:val="0"/>
        <w:tblHeader w:val="0"/>
      </w:trPr>
      <w:tc>
        <w:tcPr>
          <w:tcBorders>
            <w:left w:color="2a3867" w:space="0" w:sz="24" w:val="single"/>
          </w:tcBorders>
          <w:shd w:fill="0957c3" w:val="clear"/>
        </w:tcPr>
        <w:p w:rsidR="00000000" w:rsidDel="00000000" w:rsidP="00000000" w:rsidRDefault="00000000" w:rsidRPr="00000000" w14:paraId="00000086">
          <w:pPr>
            <w:widowControl w:val="0"/>
            <w:spacing w:line="288" w:lineRule="auto"/>
            <w:rPr>
              <w:rFonts w:ascii="Poppins SemiBold" w:cs="Poppins SemiBold" w:eastAsia="Poppins SemiBold" w:hAnsi="Poppins SemiBold"/>
              <w:color w:val="ffffff"/>
              <w:sz w:val="16"/>
              <w:szCs w:val="16"/>
            </w:rPr>
          </w:pPr>
          <w:r w:rsidDel="00000000" w:rsidR="00000000" w:rsidRPr="00000000">
            <w:rPr>
              <w:rFonts w:ascii="Poppins SemiBold" w:cs="Poppins SemiBold" w:eastAsia="Poppins SemiBold" w:hAnsi="Poppins SemiBold"/>
              <w:color w:val="ffffff"/>
              <w:sz w:val="16"/>
              <w:szCs w:val="16"/>
              <w:rtl w:val="0"/>
            </w:rPr>
            <w:t xml:space="preserve">Document Title:</w:t>
          </w:r>
        </w:p>
      </w:tc>
      <w:tc>
        <w:tcPr/>
        <w:p w:rsidR="00000000" w:rsidDel="00000000" w:rsidP="00000000" w:rsidRDefault="00000000" w:rsidRPr="00000000" w14:paraId="00000087">
          <w:pPr>
            <w:widowControl w:val="0"/>
            <w:spacing w:line="288" w:lineRule="auto"/>
            <w:rPr>
              <w:rFonts w:ascii="Poppins SemiBold" w:cs="Poppins SemiBold" w:eastAsia="Poppins SemiBold" w:hAnsi="Poppins SemiBold"/>
              <w:color w:val="2a3867"/>
              <w:sz w:val="16"/>
              <w:szCs w:val="16"/>
            </w:rPr>
          </w:pPr>
          <w:r>
            <w:rPr>
              <w:rFonts w:ascii="Poppins" w:hAnsi="Poppins" w:eastAsia="Poppins"/>
              <w:color w:val="1F2937"/>
              <w:sz w:val="16"/>
            </w:rPr>
            <w:t>Anomalog Technical and Operations Guide</w:t>
          </w:r>
        </w:p>
      </w:tc>
    </w:tr>
  </w:tbl>
  <w:p w:rsidR="00000000" w:rsidDel="00000000" w:rsidP="00000000" w:rsidRDefault="00000000" w:rsidRPr="00000000" w14:paraId="00000088">
    <w:pPr>
      <w:widowControl w:val="0"/>
      <w:spacing w:line="240" w:lineRule="auto"/>
      <w:rPr>
        <w:rFonts w:ascii="Poppins SemiBold" w:cs="Poppins SemiBold" w:eastAsia="Poppins SemiBold" w:hAnsi="Poppins SemiBold"/>
        <w:sz w:val="16"/>
        <w:szCs w:val="16"/>
      </w:rPr>
    </w:pPr>
    <w:r w:rsidDel="00000000" w:rsidR="00000000" w:rsidRPr="00000000">
      <w:rPr>
        <w:rtl w:val="0"/>
      </w:rPr>
    </w:r>
  </w:p>
  <w:p w:rsidR="00000000" w:rsidDel="00000000" w:rsidP="00000000" w:rsidRDefault="00000000" w:rsidRPr="00000000" w14:paraId="00000089">
    <w:pPr>
      <w:widowControl w:val="0"/>
      <w:spacing w:line="240" w:lineRule="auto"/>
      <w:rPr>
        <w:rFonts w:ascii="Poppins SemiBold" w:cs="Poppins SemiBold" w:eastAsia="Poppins SemiBold" w:hAnsi="Poppins SemiBold"/>
        <w:sz w:val="16"/>
        <w:szCs w:val="16"/>
      </w:rPr>
    </w:pPr>
    <w:r w:rsidDel="00000000" w:rsidR="00000000" w:rsidRPr="00000000">
      <w:rPr>
        <w:rtl w:val="0"/>
      </w:rPr>
    </w:r>
  </w:p>
  <w:p w:rsidR="00000000" w:rsidDel="00000000" w:rsidP="00000000" w:rsidRDefault="00000000" w:rsidRPr="00000000" w14:paraId="0000008A">
    <w:pPr>
      <w:widowControl w:val="0"/>
      <w:spacing w:line="240" w:lineRule="auto"/>
      <w:rPr>
        <w:rFonts w:ascii="Poppins SemiBold" w:cs="Poppins SemiBold" w:eastAsia="Poppins SemiBold" w:hAnsi="Poppins SemiBold"/>
        <w:sz w:val="16"/>
        <w:szCs w:val="16"/>
      </w:rPr>
    </w:pPr>
    <w:r w:rsidDel="00000000" w:rsidR="00000000" w:rsidRPr="00000000">
      <w:rPr>
        <w:rtl w:val="0"/>
      </w:rPr>
    </w:r>
  </w:p>
  <w:p w:rsidR="00000000" w:rsidDel="00000000" w:rsidP="00000000" w:rsidRDefault="00000000" w:rsidRPr="00000000" w14:paraId="0000008B">
    <w:pPr>
      <w:widowControl w:val="0"/>
      <w:spacing w:line="240" w:lineRule="auto"/>
      <w:rPr>
        <w:rFonts w:ascii="Poppins SemiBold" w:cs="Poppins SemiBold" w:eastAsia="Poppins SemiBold" w:hAnsi="Poppins SemiBold"/>
        <w:sz w:val="16"/>
        <w:szCs w:val="16"/>
      </w:rPr>
    </w:pPr>
    <w:r w:rsidDel="00000000" w:rsidR="00000000" w:rsidRPr="00000000">
      <w:rPr>
        <w:rtl w:val="0"/>
      </w:rPr>
    </w:r>
  </w:p>
  <w:p w:rsidR="00000000" w:rsidDel="00000000" w:rsidP="00000000" w:rsidRDefault="00000000" w:rsidRPr="00000000" w14:paraId="0000008C">
    <w:pPr>
      <w:widowControl w:val="0"/>
      <w:spacing w:line="240" w:lineRule="auto"/>
      <w:rPr>
        <w:rFonts w:ascii="Poppins SemiBold" w:cs="Poppins SemiBold" w:eastAsia="Poppins SemiBold" w:hAnsi="Poppins SemiBold"/>
        <w:sz w:val="16"/>
        <w:szCs w:val="16"/>
      </w:rPr>
    </w:pPr>
    <w:r w:rsidDel="00000000" w:rsidR="00000000" w:rsidRPr="00000000">
      <w:rPr>
        <w:rtl w:val="0"/>
      </w:rPr>
    </w:r>
  </w:p>
  <w:p w:rsidR="00000000" w:rsidDel="00000000" w:rsidP="00000000" w:rsidRDefault="00000000" w:rsidRPr="00000000" w14:paraId="0000008D">
    <w:pPr>
      <w:widowControl w:val="0"/>
      <w:spacing w:line="240" w:lineRule="auto"/>
      <w:rPr>
        <w:rFonts w:ascii="Poppins SemiBold" w:cs="Poppins SemiBold" w:eastAsia="Poppins SemiBold" w:hAnsi="Poppins SemiBold"/>
        <w:sz w:val="16"/>
        <w:szCs w:val="16"/>
      </w:rPr>
    </w:pPr>
    <w:r w:rsidDel="00000000" w:rsidR="00000000" w:rsidRPr="00000000">
      <w:rPr>
        <w:rtl w:val="0"/>
      </w:rPr>
    </w:r>
  </w:p>
  <w:p w:rsidR="00000000" w:rsidDel="00000000" w:rsidP="00000000" w:rsidRDefault="00000000" w:rsidRPr="00000000" w14:paraId="0000008E">
    <w:pPr>
      <w:widowControl w:val="0"/>
      <w:spacing w:line="240" w:lineRule="auto"/>
      <w:rPr>
        <w:rFonts w:ascii="Poppins SemiBold" w:cs="Poppins SemiBold" w:eastAsia="Poppins SemiBold" w:hAnsi="Poppins SemiBold"/>
        <w:sz w:val="16"/>
        <w:szCs w:val="16"/>
      </w:rPr>
    </w:pPr>
    <w:r w:rsidDel="00000000" w:rsidR="00000000" w:rsidRPr="00000000">
      <w:rPr>
        <w:rtl w:val="0"/>
      </w:rPr>
    </w:r>
  </w:p>
  <w:p w:rsidR="00000000" w:rsidDel="00000000" w:rsidP="00000000" w:rsidRDefault="00000000" w:rsidRPr="00000000" w14:paraId="0000008F">
    <w:pPr>
      <w:widowControl w:val="0"/>
      <w:spacing w:line="240" w:lineRule="auto"/>
      <w:jc w:val="left"/>
      <w:rPr>
        <w:rFonts w:ascii="Poppins SemiBold" w:cs="Poppins SemiBold" w:eastAsia="Poppins SemiBold" w:hAnsi="Poppins SemiBold"/>
        <w:sz w:val="16"/>
        <w:szCs w:val="16"/>
      </w:rPr>
    </w:pPr>
    <w:r w:rsidDel="00000000" w:rsidR="00000000" w:rsidRPr="00000000">
      <w:rPr>
        <w:rFonts w:ascii="Poppins SemiBold" w:cs="Poppins SemiBold" w:eastAsia="Poppins SemiBold" w:hAnsi="Poppins SemiBold"/>
        <w:sz w:val="16"/>
        <w:szCs w:val="16"/>
      </w:rPr>
      <w:drawing>
        <wp:anchor allowOverlap="1" behindDoc="0" distB="0" distT="0" distL="0" distR="0" hidden="0" layoutInCell="1" locked="0" relativeHeight="0" simplePos="0">
          <wp:simplePos x="0" y="0"/>
          <wp:positionH relativeFrom="page">
            <wp:posOffset>461962</wp:posOffset>
          </wp:positionH>
          <wp:positionV relativeFrom="page">
            <wp:posOffset>1783080</wp:posOffset>
          </wp:positionV>
          <wp:extent cx="6629400" cy="190500"/>
          <wp:effectExtent b="0" l="0" r="0" t="0"/>
          <wp:wrapNone/>
          <wp:docPr id="7"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rot="10800000">
                    <a:off x="0" y="0"/>
                    <a:ext cx="6629400" cy="190500"/>
                  </a:xfrm>
                  <a:prstGeom prst="rect"/>
                  <a:ln/>
                </pic:spPr>
              </pic:pic>
            </a:graphicData>
          </a:graphic>
        </wp:anchor>
      </w:drawing>
    </w:r>
    <w:r w:rsidDel="00000000" w:rsidR="00000000" w:rsidRPr="00000000">
      <w:rPr>
        <w:rtl w:val="0"/>
      </w:rPr>
    </w:r>
  </w:p>
  <w:p w:rsidR="00000000" w:rsidDel="00000000" w:rsidP="00000000" w:rsidRDefault="00000000" w:rsidRPr="00000000" w14:paraId="00000090">
    <w:pPr>
      <w:widowControl w:val="0"/>
      <w:spacing w:line="240" w:lineRule="auto"/>
      <w:jc w:val="right"/>
      <w:rPr>
        <w:rFonts w:ascii="Poppins SemiBold" w:cs="Poppins SemiBold" w:eastAsia="Poppins SemiBold" w:hAnsi="Poppins SemiBold"/>
        <w:sz w:val="16"/>
        <w:szCs w:val="1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widowControl w:val="0"/>
      <w:spacing w:line="288" w:lineRule="auto"/>
      <w:rPr>
        <w:rFonts w:ascii="Poppins SemiBold" w:cs="Poppins SemiBold" w:eastAsia="Poppins SemiBold" w:hAnsi="Poppins SemiBold"/>
        <w:color w:val="2a3867"/>
        <w:sz w:val="16"/>
        <w:szCs w:val="16"/>
      </w:rPr>
    </w:pPr>
    <w:r w:rsidDel="00000000" w:rsidR="00000000" w:rsidRPr="00000000">
      <w:rPr>
        <w:rtl w:val="0"/>
      </w:rPr>
    </w:r>
  </w:p>
  <w:p w:rsidR="00000000" w:rsidDel="00000000" w:rsidP="00000000" w:rsidRDefault="00000000" w:rsidRPr="00000000" w14:paraId="0000009A">
    <w:pPr>
      <w:widowControl w:val="0"/>
      <w:spacing w:line="288" w:lineRule="auto"/>
      <w:rPr>
        <w:rFonts w:ascii="Poppins SemiBold" w:cs="Poppins SemiBold" w:eastAsia="Poppins SemiBold" w:hAnsi="Poppins SemiBold"/>
        <w:color w:val="2a3867"/>
        <w:sz w:val="6"/>
        <w:szCs w:val="6"/>
      </w:rPr>
    </w:pPr>
    <w:r w:rsidDel="00000000" w:rsidR="00000000" w:rsidRPr="00000000">
      <w:rPr>
        <w:rFonts w:ascii="Poppins SemiBold" w:cs="Poppins SemiBold" w:eastAsia="Poppins SemiBold" w:hAnsi="Poppins SemiBold"/>
        <w:color w:val="2a3867"/>
        <w:sz w:val="16"/>
        <w:szCs w:val="16"/>
        <w:rtl w:val="0"/>
      </w:rPr>
      <w:t xml:space="preserve">5148 Filmore St. corner Zobel Roxas Ave., Palanan, Makati City</w:t>
    </w:r>
    <w:r w:rsidDel="00000000" w:rsidR="00000000" w:rsidRPr="00000000">
      <w:rPr>
        <w:rtl w:val="0"/>
      </w:rPr>
    </w:r>
  </w:p>
  <w:p w:rsidR="00000000" w:rsidDel="00000000" w:rsidP="00000000" w:rsidRDefault="00000000" w:rsidRPr="00000000" w14:paraId="0000009B">
    <w:pPr>
      <w:widowControl w:val="0"/>
      <w:spacing w:line="288" w:lineRule="auto"/>
      <w:rPr>
        <w:rFonts w:ascii="Poppins SemiBold" w:cs="Poppins SemiBold" w:eastAsia="Poppins SemiBold" w:hAnsi="Poppins SemiBold"/>
        <w:sz w:val="14"/>
        <w:szCs w:val="14"/>
      </w:rPr>
    </w:pPr>
    <w:r w:rsidDel="00000000" w:rsidR="00000000" w:rsidRPr="00000000">
      <w:rPr>
        <w:rFonts w:ascii="Poppins SemiBold" w:cs="Poppins SemiBold" w:eastAsia="Poppins SemiBold" w:hAnsi="Poppins SemiBold"/>
        <w:color w:val="2a3867"/>
        <w:sz w:val="16"/>
        <w:szCs w:val="16"/>
      </w:rPr>
      <w:drawing>
        <wp:anchor allowOverlap="1" behindDoc="1" distB="0" distT="0" distL="0" distR="0" hidden="0" layoutInCell="1" locked="0" relativeHeight="0" simplePos="0">
          <wp:simplePos x="0" y="0"/>
          <wp:positionH relativeFrom="page">
            <wp:posOffset>5214938</wp:posOffset>
          </wp:positionH>
          <wp:positionV relativeFrom="page">
            <wp:posOffset>630555</wp:posOffset>
          </wp:positionV>
          <wp:extent cx="1880805" cy="986790"/>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80805" cy="986790"/>
                  </a:xfrm>
                  <a:prstGeom prst="rect"/>
                  <a:ln/>
                </pic:spPr>
              </pic:pic>
            </a:graphicData>
          </a:graphic>
        </wp:anchor>
      </w:drawing>
    </w:r>
    <w:r w:rsidDel="00000000" w:rsidR="00000000" w:rsidRPr="00000000">
      <w:rPr>
        <w:rFonts w:ascii="Poppins SemiBold" w:cs="Poppins SemiBold" w:eastAsia="Poppins SemiBold" w:hAnsi="Poppins SemiBold"/>
        <w:color w:val="2a3867"/>
        <w:sz w:val="16"/>
        <w:szCs w:val="16"/>
        <w:rtl w:val="0"/>
      </w:rPr>
      <w:t xml:space="preserve">www.etap.com.ph</w:t>
    </w:r>
    <w:r w:rsidDel="00000000" w:rsidR="00000000" w:rsidRPr="00000000">
      <w:rPr>
        <w:rtl w:val="0"/>
      </w:rPr>
    </w:r>
  </w:p>
  <w:tbl>
    <w:tblPr>
      <w:tblStyle w:val="Table7"/>
      <w:tblpPr w:leftFromText="180" w:rightFromText="180" w:topFromText="180" w:bottomFromText="180" w:vertAnchor="text" w:horzAnchor="text" w:tblpX="0" w:tblpY="0"/>
      <w:tblW w:w="5595.0" w:type="dxa"/>
      <w:jc w:val="left"/>
      <w:tblInd w:w="5025.0" w:type="dxa"/>
      <w:tblBorders>
        <w:top w:color="2a3867" w:space="0" w:sz="8" w:val="single"/>
        <w:left w:color="2a3867" w:space="0" w:sz="8" w:val="single"/>
        <w:bottom w:color="2a3867" w:space="0" w:sz="8" w:val="single"/>
        <w:right w:color="2a3867" w:space="0" w:sz="8" w:val="single"/>
        <w:insideH w:color="2a3867" w:space="0" w:sz="8" w:val="single"/>
        <w:insideV w:color="2a3867" w:space="0" w:sz="8" w:val="single"/>
      </w:tblBorders>
      <w:tblLayout w:type="fixed"/>
      <w:tblLook w:val="0600"/>
    </w:tblPr>
    <w:tblGrid>
      <w:gridCol w:w="1695"/>
      <w:gridCol w:w="3900"/>
      <w:tblGridChange w:id="0">
        <w:tblGrid>
          <w:gridCol w:w="1695"/>
          <w:gridCol w:w="3900"/>
        </w:tblGrid>
      </w:tblGridChange>
    </w:tblGrid>
    <w:tr>
      <w:trPr>
        <w:cantSplit w:val="0"/>
        <w:tblHeader w:val="0"/>
      </w:trPr>
      <w:tc>
        <w:tcPr>
          <w:tcBorders>
            <w:left w:color="2a3867" w:space="0" w:sz="24" w:val="single"/>
          </w:tcBorders>
          <w:shd w:fill="0957c3" w:val="clear"/>
        </w:tcPr>
        <w:p w:rsidR="00000000" w:rsidDel="00000000" w:rsidP="00000000" w:rsidRDefault="00000000" w:rsidRPr="00000000" w14:paraId="0000009C">
          <w:pPr>
            <w:widowControl w:val="0"/>
            <w:spacing w:line="288" w:lineRule="auto"/>
            <w:rPr>
              <w:rFonts w:ascii="Poppins SemiBold" w:cs="Poppins SemiBold" w:eastAsia="Poppins SemiBold" w:hAnsi="Poppins SemiBold"/>
              <w:color w:val="ffffff"/>
              <w:sz w:val="16"/>
              <w:szCs w:val="16"/>
            </w:rPr>
          </w:pPr>
          <w:r w:rsidDel="00000000" w:rsidR="00000000" w:rsidRPr="00000000">
            <w:rPr>
              <w:rFonts w:ascii="Poppins SemiBold" w:cs="Poppins SemiBold" w:eastAsia="Poppins SemiBold" w:hAnsi="Poppins SemiBold"/>
              <w:color w:val="ffffff"/>
              <w:sz w:val="16"/>
              <w:szCs w:val="16"/>
              <w:rtl w:val="0"/>
            </w:rPr>
            <w:t xml:space="preserve">Page No.</w:t>
          </w:r>
        </w:p>
      </w:tc>
      <w:tc>
        <w:tcPr/>
        <w:p w:rsidR="00000000" w:rsidDel="00000000" w:rsidP="00000000" w:rsidRDefault="00000000" w:rsidRPr="00000000" w14:paraId="0000009D">
          <w:pPr>
            <w:widowControl w:val="0"/>
            <w:spacing w:line="288" w:lineRule="auto"/>
            <w:rPr>
              <w:rFonts w:ascii="Poppins SemiBold" w:cs="Poppins SemiBold" w:eastAsia="Poppins SemiBold" w:hAnsi="Poppins SemiBold"/>
              <w:color w:val="2a3867"/>
              <w:sz w:val="16"/>
              <w:szCs w:val="16"/>
            </w:rPr>
          </w:pPr>
          <w:r>
            <w:rPr>
              <w:rFonts w:ascii="Poppins SemiBold" w:hAnsi="Poppins SemiBold" w:eastAsia="Poppins SemiBold"/>
              <w:color w:val="2A3867"/>
              <w:sz w:val="16"/>
            </w:rPr>
            <w:fldChar w:fldCharType="begin"/>
            <w:instrText xml:space="preserve"> PAGE </w:instrText>
            <w:fldChar w:fldCharType="separate"/>
          </w:r>
          <w:r>
            <w:rPr>
              <w:rFonts w:ascii="Poppins SemiBold" w:hAnsi="Poppins SemiBold" w:eastAsia="Poppins SemiBold"/>
              <w:color w:val="2A3867"/>
              <w:sz w:val="16"/>
            </w:rPr>
            <w:t>1</w:t>
          </w:r>
          <w:r>
            <w:rPr>
              <w:rFonts w:ascii="Poppins SemiBold" w:hAnsi="Poppins SemiBold" w:eastAsia="Poppins SemiBold"/>
              <w:color w:val="2A3867"/>
              <w:sz w:val="16"/>
            </w:rPr>
            <w:fldChar w:fldCharType="end"/>
          </w:r>
          <w:r>
            <w:rPr>
              <w:rFonts w:ascii="Poppins SemiBold" w:hAnsi="Poppins SemiBold" w:eastAsia="Poppins SemiBold"/>
              <w:color w:val="2A3867"/>
              <w:sz w:val="16"/>
            </w:rPr>
            <w:t xml:space="preserve"> / </w:t>
          </w:r>
          <w:r>
            <w:rPr>
              <w:rFonts w:ascii="Poppins SemiBold" w:hAnsi="Poppins SemiBold" w:eastAsia="Poppins SemiBold"/>
              <w:color w:val="2A3867"/>
              <w:sz w:val="16"/>
            </w:rPr>
            <w:fldChar w:fldCharType="begin"/>
            <w:instrText xml:space="preserve"> NUMPAGES </w:instrText>
            <w:fldChar w:fldCharType="separate"/>
          </w:r>
          <w:r>
            <w:rPr>
              <w:rFonts w:ascii="Poppins SemiBold" w:hAnsi="Poppins SemiBold" w:eastAsia="Poppins SemiBold"/>
              <w:color w:val="2A3867"/>
              <w:sz w:val="16"/>
            </w:rPr>
            <w:t>1</w:t>
          </w:r>
          <w:r>
            <w:rPr>
              <w:rFonts w:ascii="Poppins SemiBold" w:hAnsi="Poppins SemiBold" w:eastAsia="Poppins SemiBold"/>
              <w:color w:val="2A3867"/>
              <w:sz w:val="16"/>
            </w:rPr>
            <w:fldChar w:fldCharType="end"/>
          </w:r>
        </w:p>
      </w:tc>
    </w:tr>
    <w:tr>
      <w:trPr>
        <w:cantSplit w:val="0"/>
        <w:tblHeader w:val="0"/>
      </w:trPr>
      <w:tc>
        <w:tcPr>
          <w:tcBorders>
            <w:left w:color="2a3867" w:space="0" w:sz="24" w:val="single"/>
          </w:tcBorders>
          <w:shd w:fill="0957c3" w:val="clear"/>
        </w:tcPr>
        <w:p w:rsidR="00000000" w:rsidDel="00000000" w:rsidP="00000000" w:rsidRDefault="00000000" w:rsidRPr="00000000" w14:paraId="0000009E">
          <w:pPr>
            <w:widowControl w:val="0"/>
            <w:spacing w:line="288" w:lineRule="auto"/>
            <w:rPr>
              <w:rFonts w:ascii="Poppins SemiBold" w:cs="Poppins SemiBold" w:eastAsia="Poppins SemiBold" w:hAnsi="Poppins SemiBold"/>
              <w:color w:val="ffffff"/>
              <w:sz w:val="16"/>
              <w:szCs w:val="16"/>
            </w:rPr>
          </w:pPr>
          <w:r w:rsidDel="00000000" w:rsidR="00000000" w:rsidRPr="00000000">
            <w:rPr>
              <w:rFonts w:ascii="Poppins SemiBold" w:cs="Poppins SemiBold" w:eastAsia="Poppins SemiBold" w:hAnsi="Poppins SemiBold"/>
              <w:color w:val="ffffff"/>
              <w:sz w:val="16"/>
              <w:szCs w:val="16"/>
              <w:rtl w:val="0"/>
            </w:rPr>
            <w:t xml:space="preserve">Document Code:</w:t>
          </w:r>
        </w:p>
      </w:tc>
      <w:tc>
        <w:tcPr/>
        <w:p w:rsidR="00000000" w:rsidDel="00000000" w:rsidP="00000000" w:rsidRDefault="00000000" w:rsidRPr="00000000" w14:paraId="0000009F">
          <w:pPr>
            <w:widowControl w:val="0"/>
            <w:spacing w:line="288" w:lineRule="auto"/>
            <w:rPr>
              <w:rFonts w:ascii="Poppins SemiBold" w:cs="Poppins SemiBold" w:eastAsia="Poppins SemiBold" w:hAnsi="Poppins SemiBold"/>
              <w:color w:val="2a3867"/>
              <w:sz w:val="16"/>
              <w:szCs w:val="16"/>
            </w:rPr>
          </w:pPr>
          <w:r>
            <w:rPr>
              <w:rFonts w:ascii="Poppins" w:hAnsi="Poppins" w:eastAsia="Poppins"/>
              <w:color w:val="1F2937"/>
              <w:sz w:val="16"/>
            </w:rPr>
            <w:t>ETAP-ORGN-ITO-D-XXX-01</w:t>
          </w:r>
        </w:p>
      </w:tc>
    </w:tr>
    <w:tr>
      <w:trPr>
        <w:cantSplit w:val="0"/>
        <w:tblHeader w:val="0"/>
      </w:trPr>
      <w:tc>
        <w:tcPr>
          <w:tcBorders>
            <w:left w:color="2a3867" w:space="0" w:sz="24" w:val="single"/>
          </w:tcBorders>
          <w:shd w:fill="0957c3" w:val="clear"/>
        </w:tcPr>
        <w:p w:rsidR="00000000" w:rsidDel="00000000" w:rsidP="00000000" w:rsidRDefault="00000000" w:rsidRPr="00000000" w14:paraId="000000A0">
          <w:pPr>
            <w:widowControl w:val="0"/>
            <w:spacing w:line="288" w:lineRule="auto"/>
            <w:rPr>
              <w:rFonts w:ascii="Poppins SemiBold" w:cs="Poppins SemiBold" w:eastAsia="Poppins SemiBold" w:hAnsi="Poppins SemiBold"/>
              <w:color w:val="ffffff"/>
              <w:sz w:val="16"/>
              <w:szCs w:val="16"/>
            </w:rPr>
          </w:pPr>
          <w:r w:rsidDel="00000000" w:rsidR="00000000" w:rsidRPr="00000000">
            <w:rPr>
              <w:rFonts w:ascii="Poppins SemiBold" w:cs="Poppins SemiBold" w:eastAsia="Poppins SemiBold" w:hAnsi="Poppins SemiBold"/>
              <w:color w:val="ffffff"/>
              <w:sz w:val="16"/>
              <w:szCs w:val="16"/>
              <w:rtl w:val="0"/>
            </w:rPr>
            <w:t xml:space="preserve">Owner:</w:t>
          </w:r>
        </w:p>
      </w:tc>
      <w:tc>
        <w:tcPr/>
        <w:p w:rsidR="00000000" w:rsidDel="00000000" w:rsidP="00000000" w:rsidRDefault="00000000" w:rsidRPr="00000000" w14:paraId="000000A1">
          <w:pPr>
            <w:widowControl w:val="0"/>
            <w:spacing w:line="288" w:lineRule="auto"/>
            <w:rPr>
              <w:rFonts w:ascii="Poppins SemiBold" w:cs="Poppins SemiBold" w:eastAsia="Poppins SemiBold" w:hAnsi="Poppins SemiBold"/>
              <w:color w:val="2a3867"/>
              <w:sz w:val="16"/>
              <w:szCs w:val="16"/>
            </w:rPr>
          </w:pPr>
          <w:r>
            <w:rPr>
              <w:rFonts w:ascii="Poppins" w:hAnsi="Poppins" w:eastAsia="Poppins"/>
              <w:color w:val="1F2937"/>
              <w:sz w:val="16"/>
            </w:rPr>
            <w:t>IT Operations</w:t>
          </w:r>
        </w:p>
      </w:tc>
    </w:tr>
  </w:tbl>
  <w:p w:rsidR="00000000" w:rsidDel="00000000" w:rsidP="00000000" w:rsidRDefault="00000000" w:rsidRPr="00000000" w14:paraId="000000A2">
    <w:pPr>
      <w:widowControl w:val="0"/>
      <w:spacing w:line="240" w:lineRule="auto"/>
      <w:rPr>
        <w:rFonts w:ascii="Poppins SemiBold" w:cs="Poppins SemiBold" w:eastAsia="Poppins SemiBold" w:hAnsi="Poppins SemiBold"/>
        <w:sz w:val="16"/>
        <w:szCs w:val="16"/>
      </w:rPr>
    </w:pPr>
    <w:r w:rsidDel="00000000" w:rsidR="00000000" w:rsidRPr="00000000">
      <w:rPr>
        <w:rtl w:val="0"/>
      </w:rPr>
    </w:r>
  </w:p>
  <w:p w:rsidR="00000000" w:rsidDel="00000000" w:rsidP="00000000" w:rsidRDefault="00000000" w:rsidRPr="00000000" w14:paraId="000000A3">
    <w:pPr>
      <w:widowControl w:val="0"/>
      <w:spacing w:line="240" w:lineRule="auto"/>
      <w:rPr>
        <w:rFonts w:ascii="Poppins SemiBold" w:cs="Poppins SemiBold" w:eastAsia="Poppins SemiBold" w:hAnsi="Poppins SemiBold"/>
        <w:sz w:val="16"/>
        <w:szCs w:val="16"/>
      </w:rPr>
    </w:pPr>
    <w:r w:rsidDel="00000000" w:rsidR="00000000" w:rsidRPr="00000000">
      <w:rPr>
        <w:rtl w:val="0"/>
      </w:rPr>
    </w:r>
  </w:p>
  <w:p w:rsidR="00000000" w:rsidDel="00000000" w:rsidP="00000000" w:rsidRDefault="00000000" w:rsidRPr="00000000" w14:paraId="000000A4">
    <w:pPr>
      <w:widowControl w:val="0"/>
      <w:spacing w:line="240" w:lineRule="auto"/>
      <w:rPr>
        <w:rFonts w:ascii="Poppins SemiBold" w:cs="Poppins SemiBold" w:eastAsia="Poppins SemiBold" w:hAnsi="Poppins SemiBold"/>
        <w:sz w:val="16"/>
        <w:szCs w:val="16"/>
      </w:rPr>
    </w:pPr>
    <w:r w:rsidDel="00000000" w:rsidR="00000000" w:rsidRPr="00000000">
      <w:rPr>
        <w:rtl w:val="0"/>
      </w:rPr>
    </w:r>
  </w:p>
  <w:p w:rsidR="00000000" w:rsidDel="00000000" w:rsidP="00000000" w:rsidRDefault="00000000" w:rsidRPr="00000000" w14:paraId="000000A5">
    <w:pPr>
      <w:widowControl w:val="0"/>
      <w:spacing w:line="240" w:lineRule="auto"/>
      <w:rPr>
        <w:rFonts w:ascii="Poppins SemiBold" w:cs="Poppins SemiBold" w:eastAsia="Poppins SemiBold" w:hAnsi="Poppins SemiBold"/>
        <w:sz w:val="16"/>
        <w:szCs w:val="16"/>
      </w:rPr>
    </w:pPr>
    <w:r w:rsidDel="00000000" w:rsidR="00000000" w:rsidRPr="00000000">
      <w:rPr>
        <w:rtl w:val="0"/>
      </w:rPr>
    </w:r>
  </w:p>
  <w:p w:rsidR="00000000" w:rsidDel="00000000" w:rsidP="00000000" w:rsidRDefault="00000000" w:rsidRPr="00000000" w14:paraId="000000A6">
    <w:pPr>
      <w:widowControl w:val="0"/>
      <w:spacing w:line="240" w:lineRule="auto"/>
      <w:rPr>
        <w:rFonts w:ascii="Poppins SemiBold" w:cs="Poppins SemiBold" w:eastAsia="Poppins SemiBold" w:hAnsi="Poppins SemiBold"/>
        <w:sz w:val="16"/>
        <w:szCs w:val="16"/>
      </w:rPr>
    </w:pPr>
    <w:r w:rsidDel="00000000" w:rsidR="00000000" w:rsidRPr="00000000">
      <w:rPr>
        <w:rtl w:val="0"/>
      </w:rPr>
    </w:r>
  </w:p>
  <w:p w:rsidR="00000000" w:rsidDel="00000000" w:rsidP="00000000" w:rsidRDefault="00000000" w:rsidRPr="00000000" w14:paraId="000000A7">
    <w:pPr>
      <w:widowControl w:val="0"/>
      <w:spacing w:line="240" w:lineRule="auto"/>
      <w:rPr>
        <w:rFonts w:ascii="Poppins SemiBold" w:cs="Poppins SemiBold" w:eastAsia="Poppins SemiBold" w:hAnsi="Poppins SemiBold"/>
        <w:sz w:val="16"/>
        <w:szCs w:val="16"/>
      </w:rPr>
    </w:pPr>
    <w:r w:rsidDel="00000000" w:rsidR="00000000" w:rsidRPr="00000000">
      <w:rPr>
        <w:rtl w:val="0"/>
      </w:rPr>
    </w:r>
  </w:p>
  <w:p w:rsidR="00000000" w:rsidDel="00000000" w:rsidP="00000000" w:rsidRDefault="00000000" w:rsidRPr="00000000" w14:paraId="000000A8">
    <w:pPr>
      <w:widowControl w:val="0"/>
      <w:spacing w:line="240" w:lineRule="auto"/>
      <w:rPr>
        <w:rFonts w:ascii="Poppins SemiBold" w:cs="Poppins SemiBold" w:eastAsia="Poppins SemiBold" w:hAnsi="Poppins SemiBold"/>
        <w:sz w:val="16"/>
        <w:szCs w:val="16"/>
      </w:rPr>
    </w:pPr>
    <w:r w:rsidDel="00000000" w:rsidR="00000000" w:rsidRPr="00000000">
      <w:rPr>
        <w:rtl w:val="0"/>
      </w:rPr>
    </w:r>
  </w:p>
  <w:p w:rsidR="00000000" w:rsidDel="00000000" w:rsidP="00000000" w:rsidRDefault="00000000" w:rsidRPr="00000000" w14:paraId="000000A9">
    <w:pPr>
      <w:widowControl w:val="0"/>
      <w:spacing w:line="240" w:lineRule="auto"/>
      <w:rPr>
        <w:rFonts w:ascii="Poppins SemiBold" w:cs="Poppins SemiBold" w:eastAsia="Poppins SemiBold" w:hAnsi="Poppins SemiBold"/>
        <w:sz w:val="16"/>
        <w:szCs w:val="16"/>
      </w:rPr>
    </w:pPr>
    <w:r w:rsidDel="00000000" w:rsidR="00000000" w:rsidRPr="00000000">
      <w:rPr>
        <w:rFonts w:ascii="Poppins SemiBold" w:cs="Poppins SemiBold" w:eastAsia="Poppins SemiBold" w:hAnsi="Poppins SemiBold"/>
        <w:sz w:val="16"/>
        <w:szCs w:val="16"/>
      </w:rPr>
      <w:drawing>
        <wp:anchor allowOverlap="1" behindDoc="0" distB="0" distT="0" distL="0" distR="0" hidden="0" layoutInCell="1" locked="0" relativeHeight="0" simplePos="0">
          <wp:simplePos x="0" y="0"/>
          <wp:positionH relativeFrom="page">
            <wp:posOffset>461962</wp:posOffset>
          </wp:positionH>
          <wp:positionV relativeFrom="page">
            <wp:posOffset>1697355</wp:posOffset>
          </wp:positionV>
          <wp:extent cx="6629400" cy="190500"/>
          <wp:effectExtent b="0" l="0" r="0" t="0"/>
          <wp:wrapNone/>
          <wp:docPr id="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rot="10800000">
                    <a:off x="0" y="0"/>
                    <a:ext cx="6629400" cy="190500"/>
                  </a:xfrm>
                  <a:prstGeom prst="rect"/>
                  <a:ln/>
                </pic:spPr>
              </pic:pic>
            </a:graphicData>
          </a:graphic>
        </wp:anchor>
      </w:drawing>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80" w:line="259" w:lineRule="auto"/>
    </w:pPr>
    <w:rPr>
      <w:rFonts w:ascii="Poppins" w:hAnsi="Poppins" w:eastAsia="Poppins"/>
      <w:color w:val="1F2937"/>
      <w:sz w:val="18"/>
    </w:rPr>
  </w:style>
  <w:style w:type="paragraph" w:styleId="Heading1">
    <w:name w:val="heading 1"/>
    <w:basedOn w:val="Normal"/>
    <w:next w:val="Normal"/>
    <w:pPr>
      <w:keepNext/>
      <w:keepLines w:val="1"/>
      <w:pageBreakBefore w:val="0"/>
      <w:spacing w:after="100" w:before="240" w:lineRule="auto"/>
    </w:pPr>
    <w:rPr>
      <w:rFonts w:ascii="Poppins SemiBold" w:hAnsi="Poppins SemiBold" w:eastAsia="Poppins SemiBold"/>
      <w:color w:val="2A3867"/>
      <w:sz w:val="34"/>
      <w:szCs w:val="40"/>
    </w:rPr>
  </w:style>
  <w:style w:type="paragraph" w:styleId="Heading2">
    <w:name w:val="heading 2"/>
    <w:basedOn w:val="Normal"/>
    <w:next w:val="Normal"/>
    <w:pPr>
      <w:keepNext/>
      <w:keepLines w:val="1"/>
      <w:pageBreakBefore w:val="0"/>
      <w:spacing w:after="60" w:before="180" w:lineRule="auto"/>
    </w:pPr>
    <w:rPr>
      <w:rFonts w:ascii="Poppins SemiBold" w:hAnsi="Poppins SemiBold" w:eastAsia="Poppins SemiBold"/>
      <w:b w:val="0"/>
      <w:bCs w:val="0"/>
      <w:color w:val="2A3867"/>
      <w:sz w:val="27"/>
      <w:szCs w:val="32"/>
    </w:rPr>
  </w:style>
  <w:style w:type="paragraph" w:styleId="Heading3">
    <w:name w:val="heading 3"/>
    <w:basedOn w:val="Normal"/>
    <w:next w:val="Normal"/>
    <w:pPr>
      <w:keepNext/>
      <w:keepLines w:val="1"/>
      <w:pageBreakBefore w:val="0"/>
      <w:spacing w:after="40" w:before="140" w:lineRule="auto"/>
    </w:pPr>
    <w:rPr>
      <w:rFonts w:ascii="Poppins SemiBold" w:hAnsi="Poppins SemiBold" w:eastAsia="Poppins SemiBold"/>
      <w:b w:val="0"/>
      <w:bCs w:val="0"/>
      <w:color w:val="2A3867"/>
      <w:sz w:val="23"/>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customStyle="1" w:styleId="CodeBlock">
    <w:name w:val="Code Block"/>
    <w:pPr>
      <w:spacing w:before="60" w:after="100" w:line="240" w:lineRule="auto"/>
      <w:ind w:left="173" w:right="115"/>
    </w:pPr>
    <w:rPr>
      <w:rFonts w:ascii="Consolas" w:hAnsi="Consolas" w:eastAsia="Consolas"/>
      <w:sz w:val="15"/>
    </w:rPr>
  </w:style>
</w:styles>
</file>

<file path=word/_rels/document.xml.rels><?xml version='1.0' encoding='UTF-8' standalone='yes'?>
<Relationships xmlns="http://schemas.openxmlformats.org/package/2006/relationships"><Relationship Id="rId10"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1" Type="http://schemas.openxmlformats.org/officeDocument/2006/relationships/font" Target="fonts/PoppinsMedium-italic.ttf"/><Relationship Id="rId10" Type="http://schemas.openxmlformats.org/officeDocument/2006/relationships/font" Target="fonts/PoppinsMedium-bold.ttf"/><Relationship Id="rId13" Type="http://schemas.openxmlformats.org/officeDocument/2006/relationships/font" Target="fonts/PoppinsSemiBold-regular.ttf"/><Relationship Id="rId12" Type="http://schemas.openxmlformats.org/officeDocument/2006/relationships/font" Target="fonts/PoppinsMedium-boldItalic.ttf"/><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9" Type="http://schemas.openxmlformats.org/officeDocument/2006/relationships/font" Target="fonts/PoppinsMedium-regular.ttf"/><Relationship Id="rId15" Type="http://schemas.openxmlformats.org/officeDocument/2006/relationships/font" Target="fonts/PoppinsSemiBold-italic.ttf"/><Relationship Id="rId14" Type="http://schemas.openxmlformats.org/officeDocument/2006/relationships/font" Target="fonts/PoppinsSemiBold-bold.ttf"/><Relationship Id="rId16" Type="http://schemas.openxmlformats.org/officeDocument/2006/relationships/font" Target="fonts/PoppinsSemiBold-boldItalic.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Anomalog Technical and Operations Guide</dc:title>
  <cp:lastModifiedBy>Anomalog Engineering Team</cp:lastModifiedBy>
  <cp:revision>1</cp:revision>
  <dcterms:modified xsi:type="dcterms:W3CDTF">2026-09-01T07:15:39Z</dcterms:modified>
  <dc:subject>Consolidated architecture, API, security, deployment, operations, and maintenance documentation</dc:subject>
  <dc:creator>Anomalog Engineering Team</dc:creator>
  <cp:keywords>Anomalog, AWS, CloudWatch Logs, CloudTrail, FastAPI, React, LLM, operations</cp:keywords>
  <dc:description>Generated from the repository working tree reviewed on 01 September 2026.</dc:description>
</cp:coreProperties>
</file>