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5BB3" w:rsidRPr="00F64163" w:rsidRDefault="00315BB3" w:rsidP="00315BB3">
      <w:pPr>
        <w:pStyle w:val="NormalWeb"/>
        <w:spacing w:before="0" w:beforeAutospacing="0" w:after="0" w:afterAutospacing="0" w:line="360" w:lineRule="auto"/>
        <w:jc w:val="center"/>
        <w:rPr>
          <w:color w:val="000000"/>
          <w:sz w:val="26"/>
          <w:szCs w:val="26"/>
        </w:rPr>
      </w:pPr>
      <w:r w:rsidRPr="00F64163">
        <w:rPr>
          <w:color w:val="000000"/>
          <w:sz w:val="26"/>
          <w:szCs w:val="26"/>
        </w:rPr>
        <w:t>Министерство образования и науки Российской Федерации</w:t>
      </w:r>
    </w:p>
    <w:p w:rsidR="00315BB3" w:rsidRPr="00F64163" w:rsidRDefault="00315BB3" w:rsidP="00315BB3">
      <w:pPr>
        <w:pStyle w:val="NormalWeb"/>
        <w:spacing w:before="0" w:beforeAutospacing="0" w:after="0" w:afterAutospacing="0" w:line="360" w:lineRule="auto"/>
        <w:jc w:val="center"/>
        <w:rPr>
          <w:color w:val="000000"/>
          <w:sz w:val="26"/>
          <w:szCs w:val="26"/>
        </w:rPr>
      </w:pPr>
      <w:r w:rsidRPr="00F64163">
        <w:rPr>
          <w:color w:val="000000"/>
          <w:sz w:val="26"/>
          <w:szCs w:val="26"/>
        </w:rPr>
        <w:t>Федеральное государственное автономное образовательное</w:t>
      </w:r>
    </w:p>
    <w:p w:rsidR="00315BB3" w:rsidRPr="00F64163" w:rsidRDefault="00315BB3" w:rsidP="00315BB3">
      <w:pPr>
        <w:pStyle w:val="NormalWeb"/>
        <w:spacing w:before="0" w:beforeAutospacing="0" w:after="0" w:afterAutospacing="0" w:line="360" w:lineRule="auto"/>
        <w:jc w:val="center"/>
        <w:rPr>
          <w:color w:val="000000"/>
          <w:sz w:val="26"/>
          <w:szCs w:val="26"/>
        </w:rPr>
      </w:pPr>
      <w:r w:rsidRPr="00F64163">
        <w:rPr>
          <w:color w:val="000000"/>
          <w:sz w:val="26"/>
          <w:szCs w:val="26"/>
        </w:rPr>
        <w:t>учреждение высшего образования</w:t>
      </w:r>
    </w:p>
    <w:p w:rsidR="00315BB3" w:rsidRPr="00F64163" w:rsidRDefault="00315BB3" w:rsidP="00315BB3">
      <w:pPr>
        <w:pStyle w:val="NormalWeb"/>
        <w:spacing w:before="0" w:beforeAutospacing="0" w:after="0" w:afterAutospacing="0" w:line="360" w:lineRule="auto"/>
        <w:jc w:val="center"/>
        <w:rPr>
          <w:color w:val="000000"/>
          <w:sz w:val="26"/>
          <w:szCs w:val="26"/>
        </w:rPr>
      </w:pPr>
      <w:r w:rsidRPr="00F64163">
        <w:rPr>
          <w:color w:val="000000"/>
          <w:sz w:val="26"/>
          <w:szCs w:val="26"/>
        </w:rPr>
        <w:t>Национальный исследовательский университет “МИЭТ”</w:t>
      </w:r>
    </w:p>
    <w:p w:rsidR="00315BB3" w:rsidRPr="00F64163" w:rsidRDefault="00315BB3" w:rsidP="00315BB3">
      <w:pPr>
        <w:pStyle w:val="NormalWeb"/>
        <w:spacing w:before="0" w:beforeAutospacing="0" w:after="0" w:afterAutospacing="0" w:line="360" w:lineRule="auto"/>
        <w:jc w:val="center"/>
        <w:rPr>
          <w:color w:val="000000"/>
          <w:sz w:val="26"/>
          <w:szCs w:val="26"/>
        </w:rPr>
      </w:pPr>
    </w:p>
    <w:p w:rsidR="00315BB3" w:rsidRPr="00F64163" w:rsidRDefault="00315BB3" w:rsidP="00315BB3">
      <w:pPr>
        <w:pStyle w:val="NormalWeb"/>
        <w:spacing w:before="0" w:beforeAutospacing="0" w:after="0" w:afterAutospacing="0" w:line="360" w:lineRule="auto"/>
        <w:jc w:val="center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Институт Системной и программной инженерии и информационных технологий</w:t>
      </w:r>
    </w:p>
    <w:p w:rsidR="00315BB3" w:rsidRDefault="00315BB3" w:rsidP="00315BB3">
      <w:pPr>
        <w:pStyle w:val="NormalWeb"/>
        <w:spacing w:line="360" w:lineRule="auto"/>
        <w:rPr>
          <w:color w:val="000000"/>
          <w:sz w:val="26"/>
          <w:szCs w:val="26"/>
        </w:rPr>
      </w:pPr>
    </w:p>
    <w:p w:rsidR="00315BB3" w:rsidRPr="00F64163" w:rsidRDefault="00315BB3" w:rsidP="00315BB3">
      <w:pPr>
        <w:pStyle w:val="NormalWeb"/>
        <w:spacing w:line="360" w:lineRule="auto"/>
        <w:rPr>
          <w:color w:val="000000"/>
          <w:sz w:val="26"/>
          <w:szCs w:val="26"/>
        </w:rPr>
      </w:pPr>
    </w:p>
    <w:p w:rsidR="00315BB3" w:rsidRPr="00F64163" w:rsidRDefault="00315BB3" w:rsidP="00315BB3">
      <w:pPr>
        <w:pStyle w:val="NormalWeb"/>
        <w:spacing w:line="360" w:lineRule="auto"/>
        <w:jc w:val="center"/>
        <w:rPr>
          <w:b/>
          <w:color w:val="000000"/>
          <w:sz w:val="26"/>
          <w:szCs w:val="26"/>
        </w:rPr>
      </w:pPr>
      <w:r w:rsidRPr="00F64163">
        <w:rPr>
          <w:b/>
          <w:color w:val="000000"/>
          <w:sz w:val="26"/>
          <w:szCs w:val="26"/>
        </w:rPr>
        <w:t xml:space="preserve">Дисциплина: </w:t>
      </w:r>
      <w:r w:rsidRPr="00F13557">
        <w:rPr>
          <w:b/>
          <w:color w:val="000000"/>
          <w:sz w:val="26"/>
          <w:szCs w:val="26"/>
        </w:rPr>
        <w:t>Проектирование и архитектура программных систем</w:t>
      </w:r>
    </w:p>
    <w:p w:rsidR="00315BB3" w:rsidRPr="00F64163" w:rsidRDefault="00315BB3" w:rsidP="00315BB3">
      <w:pPr>
        <w:pStyle w:val="NormalWeb"/>
        <w:spacing w:line="360" w:lineRule="auto"/>
        <w:rPr>
          <w:b/>
          <w:color w:val="000000"/>
          <w:sz w:val="26"/>
          <w:szCs w:val="26"/>
        </w:rPr>
      </w:pPr>
    </w:p>
    <w:p w:rsidR="00315BB3" w:rsidRDefault="00315BB3" w:rsidP="00315BB3">
      <w:pPr>
        <w:pStyle w:val="NormalWeb"/>
        <w:spacing w:line="360" w:lineRule="auto"/>
        <w:jc w:val="center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Отчёт по лабораторной работе №</w:t>
      </w:r>
      <w:r w:rsidRPr="00F13557">
        <w:rPr>
          <w:b/>
          <w:color w:val="000000"/>
          <w:sz w:val="26"/>
          <w:szCs w:val="26"/>
        </w:rPr>
        <w:t>1</w:t>
      </w:r>
      <w:r>
        <w:rPr>
          <w:b/>
          <w:color w:val="000000"/>
          <w:sz w:val="26"/>
          <w:szCs w:val="26"/>
        </w:rPr>
        <w:t xml:space="preserve"> </w:t>
      </w:r>
    </w:p>
    <w:p w:rsidR="00315BB3" w:rsidRDefault="00315BB3" w:rsidP="00315BB3">
      <w:pPr>
        <w:pStyle w:val="NormalWeb"/>
        <w:spacing w:line="360" w:lineRule="auto"/>
        <w:jc w:val="center"/>
        <w:rPr>
          <w:b/>
          <w:color w:val="000000"/>
          <w:sz w:val="26"/>
          <w:szCs w:val="26"/>
        </w:rPr>
      </w:pPr>
    </w:p>
    <w:p w:rsidR="00315BB3" w:rsidRDefault="00315BB3" w:rsidP="00315BB3">
      <w:pPr>
        <w:pStyle w:val="NormalWeb"/>
        <w:spacing w:line="360" w:lineRule="auto"/>
        <w:jc w:val="center"/>
        <w:rPr>
          <w:b/>
          <w:color w:val="000000"/>
          <w:sz w:val="26"/>
          <w:szCs w:val="26"/>
        </w:rPr>
      </w:pPr>
    </w:p>
    <w:p w:rsidR="00315BB3" w:rsidRDefault="00315BB3" w:rsidP="00315BB3">
      <w:pPr>
        <w:pStyle w:val="NormalWeb"/>
        <w:spacing w:line="360" w:lineRule="auto"/>
        <w:jc w:val="center"/>
        <w:rPr>
          <w:b/>
          <w:color w:val="000000"/>
          <w:sz w:val="26"/>
          <w:szCs w:val="26"/>
        </w:rPr>
      </w:pPr>
    </w:p>
    <w:p w:rsidR="00315BB3" w:rsidRDefault="00315BB3" w:rsidP="00315BB3">
      <w:pPr>
        <w:pStyle w:val="NormalWeb"/>
        <w:spacing w:line="360" w:lineRule="auto"/>
        <w:jc w:val="center"/>
        <w:rPr>
          <w:b/>
          <w:color w:val="000000"/>
          <w:sz w:val="26"/>
          <w:szCs w:val="26"/>
        </w:rPr>
      </w:pPr>
    </w:p>
    <w:p w:rsidR="00315BB3" w:rsidRDefault="00315BB3" w:rsidP="00315BB3">
      <w:pPr>
        <w:pStyle w:val="NormalWeb"/>
        <w:spacing w:line="360" w:lineRule="auto"/>
        <w:jc w:val="center"/>
        <w:rPr>
          <w:b/>
          <w:color w:val="000000"/>
          <w:sz w:val="26"/>
          <w:szCs w:val="26"/>
        </w:rPr>
      </w:pPr>
    </w:p>
    <w:p w:rsidR="00315BB3" w:rsidRPr="00F64163" w:rsidRDefault="00315BB3" w:rsidP="00315BB3">
      <w:pPr>
        <w:pStyle w:val="NormalWeb"/>
        <w:spacing w:line="360" w:lineRule="auto"/>
        <w:rPr>
          <w:i/>
          <w:color w:val="000000"/>
          <w:sz w:val="26"/>
          <w:szCs w:val="26"/>
        </w:rPr>
      </w:pPr>
    </w:p>
    <w:p w:rsidR="00315BB3" w:rsidRPr="00733A10" w:rsidRDefault="00315BB3" w:rsidP="00315BB3">
      <w:pPr>
        <w:pStyle w:val="NormalWeb"/>
        <w:spacing w:line="360" w:lineRule="auto"/>
        <w:jc w:val="right"/>
        <w:rPr>
          <w:color w:val="000000"/>
          <w:sz w:val="28"/>
          <w:szCs w:val="28"/>
        </w:rPr>
      </w:pPr>
      <w:r w:rsidRPr="00733A10">
        <w:rPr>
          <w:color w:val="000000"/>
          <w:sz w:val="28"/>
          <w:szCs w:val="28"/>
        </w:rPr>
        <w:t>Выполнил студент П</w:t>
      </w:r>
      <w:r>
        <w:rPr>
          <w:color w:val="000000"/>
          <w:sz w:val="28"/>
          <w:szCs w:val="28"/>
        </w:rPr>
        <w:t>ИН-</w:t>
      </w:r>
      <w:r w:rsidRPr="00F13557">
        <w:rPr>
          <w:color w:val="000000"/>
          <w:sz w:val="28"/>
          <w:szCs w:val="28"/>
        </w:rPr>
        <w:t>4</w:t>
      </w:r>
      <w:r>
        <w:rPr>
          <w:color w:val="000000"/>
          <w:sz w:val="28"/>
          <w:szCs w:val="28"/>
        </w:rPr>
        <w:t>5</w:t>
      </w:r>
    </w:p>
    <w:p w:rsidR="00315BB3" w:rsidRDefault="00315BB3" w:rsidP="00315BB3">
      <w:pPr>
        <w:pStyle w:val="NormalWeb"/>
        <w:spacing w:line="360" w:lineRule="auto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Ле Хоанг Жа</w:t>
      </w:r>
    </w:p>
    <w:p w:rsidR="00315BB3" w:rsidRDefault="00315BB3" w:rsidP="00315BB3">
      <w:pPr>
        <w:pStyle w:val="NormalWeb"/>
        <w:spacing w:line="360" w:lineRule="auto"/>
        <w:jc w:val="right"/>
        <w:rPr>
          <w:color w:val="000000"/>
          <w:sz w:val="28"/>
          <w:szCs w:val="28"/>
        </w:rPr>
      </w:pPr>
    </w:p>
    <w:p w:rsidR="00315BB3" w:rsidRPr="00315BB3" w:rsidRDefault="00315BB3" w:rsidP="00315BB3">
      <w:pPr>
        <w:pStyle w:val="NormalWeb"/>
        <w:spacing w:line="360" w:lineRule="auto"/>
        <w:rPr>
          <w:color w:val="000000"/>
          <w:sz w:val="28"/>
          <w:szCs w:val="28"/>
          <w:lang w:val="vi-VN"/>
        </w:rPr>
      </w:pPr>
      <w:r>
        <w:rPr>
          <w:color w:val="000000"/>
          <w:sz w:val="28"/>
          <w:szCs w:val="28"/>
          <w:lang w:val="vi-VN"/>
        </w:rPr>
        <w:lastRenderedPageBreak/>
        <w:t>Class diagram</w:t>
      </w:r>
    </w:p>
    <w:p w:rsidR="00315BB3" w:rsidRPr="00B33603" w:rsidRDefault="00315BB3" w:rsidP="00315BB3"/>
    <w:p w:rsidR="00846BDD" w:rsidRDefault="00B33603">
      <w:r w:rsidRPr="00B33603">
        <w:drawing>
          <wp:inline distT="0" distB="0" distL="0" distR="0" wp14:anchorId="1492BFF2" wp14:editId="00036C05">
            <wp:extent cx="5943600" cy="4495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BB3" w:rsidRDefault="00315BB3">
      <w:r>
        <w:tab/>
      </w:r>
      <w:r>
        <w:tab/>
      </w:r>
      <w:r>
        <w:tab/>
      </w:r>
      <w:r>
        <w:tab/>
      </w:r>
      <w:r>
        <w:tab/>
      </w:r>
      <w:r>
        <w:rPr>
          <w:lang w:val="ru-RU"/>
        </w:rPr>
        <w:t>Рис</w:t>
      </w:r>
      <w:r w:rsidRPr="00B33603">
        <w:t>1 class diagram</w:t>
      </w:r>
    </w:p>
    <w:p w:rsidR="00B33603" w:rsidRDefault="00B33603"/>
    <w:p w:rsidR="00B33603" w:rsidRDefault="00B33603">
      <w:pPr>
        <w:rPr>
          <w:lang w:val="vi-VN"/>
        </w:rPr>
      </w:pPr>
      <w:r>
        <w:rPr>
          <w:lang w:val="vi-VN"/>
        </w:rPr>
        <w:t>Sequense diagram</w:t>
      </w:r>
    </w:p>
    <w:p w:rsidR="00B33603" w:rsidRDefault="00B33603">
      <w:pPr>
        <w:rPr>
          <w:lang w:val="vi-VN"/>
        </w:rPr>
      </w:pPr>
      <w:r w:rsidRPr="00B33603">
        <w:rPr>
          <w:lang w:val="vi-VN"/>
        </w:rPr>
        <w:lastRenderedPageBreak/>
        <w:drawing>
          <wp:inline distT="0" distB="0" distL="0" distR="0" wp14:anchorId="7C23B642" wp14:editId="1855D621">
            <wp:extent cx="5943600" cy="48044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33603" w:rsidRPr="00B33603" w:rsidRDefault="00B33603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ru-RU"/>
        </w:rPr>
        <w:t>Рис</w:t>
      </w:r>
      <w:r>
        <w:rPr>
          <w:lang w:val="vi-VN"/>
        </w:rPr>
        <w:t>2</w:t>
      </w:r>
      <w:r w:rsidRPr="00B33603">
        <w:t xml:space="preserve"> </w:t>
      </w:r>
      <w:r>
        <w:rPr>
          <w:lang w:val="vi-VN"/>
        </w:rPr>
        <w:t>sequense</w:t>
      </w:r>
      <w:r w:rsidRPr="00B33603">
        <w:t xml:space="preserve"> diagram</w:t>
      </w:r>
    </w:p>
    <w:p w:rsidR="00AF4A10" w:rsidRPr="00AF4A10" w:rsidRDefault="00AF4A10" w:rsidP="00AF4A10">
      <w:pPr>
        <w:rPr>
          <w:lang w:val="ru-RU"/>
        </w:rPr>
      </w:pPr>
      <w:r w:rsidRPr="00B33603">
        <w:t xml:space="preserve">6. </w:t>
      </w:r>
      <w:r w:rsidRPr="00AF4A10">
        <w:rPr>
          <w:lang w:val="ru-RU"/>
        </w:rPr>
        <w:t>Вопросы</w:t>
      </w:r>
      <w:r w:rsidRPr="00B33603">
        <w:t xml:space="preserve">. </w:t>
      </w:r>
      <w:r w:rsidRPr="00AF4A10">
        <w:rPr>
          <w:lang w:val="ru-RU"/>
        </w:rPr>
        <w:t xml:space="preserve">1. С помощью каких еще паттернов проектрования можно решить поставленную задачу? </w:t>
      </w:r>
    </w:p>
    <w:p w:rsidR="00AF4A10" w:rsidRPr="00AF4A10" w:rsidRDefault="00AF4A10" w:rsidP="00AF4A10">
      <w:pPr>
        <w:rPr>
          <w:lang w:val="ru-RU"/>
        </w:rPr>
      </w:pPr>
      <w:r w:rsidRPr="00AF4A10">
        <w:rPr>
          <w:lang w:val="ru-RU"/>
        </w:rPr>
        <w:t>Для решения задачи отслеживания и уведомления об отсутствии данных можно также использовать паттерны:</w:t>
      </w:r>
    </w:p>
    <w:p w:rsidR="00AF4A10" w:rsidRPr="00AF4A10" w:rsidRDefault="00AF4A10" w:rsidP="00AF4A10">
      <w:pPr>
        <w:numPr>
          <w:ilvl w:val="0"/>
          <w:numId w:val="2"/>
        </w:numPr>
        <w:rPr>
          <w:lang w:val="ru-RU"/>
        </w:rPr>
      </w:pPr>
      <w:r w:rsidRPr="00AF4A10">
        <w:rPr>
          <w:b/>
          <w:bCs/>
          <w:lang w:val="ru-RU"/>
        </w:rPr>
        <w:t>Паттерн Стратегия (</w:t>
      </w:r>
      <w:r w:rsidRPr="00AF4A10">
        <w:rPr>
          <w:b/>
          <w:bCs/>
        </w:rPr>
        <w:t>Strategy</w:t>
      </w:r>
      <w:r w:rsidRPr="00AF4A10">
        <w:rPr>
          <w:b/>
          <w:bCs/>
          <w:lang w:val="ru-RU"/>
        </w:rPr>
        <w:t>)</w:t>
      </w:r>
      <w:r w:rsidRPr="00AF4A10">
        <w:rPr>
          <w:lang w:val="ru-RU"/>
        </w:rPr>
        <w:t xml:space="preserve">: Можно использовать стратегии для определения различных способов уведомления (например, электронной почты, </w:t>
      </w:r>
      <w:r w:rsidRPr="00AF4A10">
        <w:t>SMS</w:t>
      </w:r>
      <w:r w:rsidRPr="00AF4A10">
        <w:rPr>
          <w:lang w:val="ru-RU"/>
        </w:rPr>
        <w:t>, уведомления на платформе). Каждая стратегия представляет собой отдельный класс, обрабатывающий оповещения по определенному каналу.</w:t>
      </w:r>
    </w:p>
    <w:p w:rsidR="00AF4A10" w:rsidRPr="00AF4A10" w:rsidRDefault="00AF4A10" w:rsidP="00AF4A10">
      <w:pPr>
        <w:numPr>
          <w:ilvl w:val="0"/>
          <w:numId w:val="2"/>
        </w:numPr>
        <w:rPr>
          <w:lang w:val="ru-RU"/>
        </w:rPr>
      </w:pPr>
      <w:r w:rsidRPr="00AF4A10">
        <w:rPr>
          <w:b/>
          <w:bCs/>
          <w:lang w:val="ru-RU"/>
        </w:rPr>
        <w:t>Паттерн Команда (</w:t>
      </w:r>
      <w:r w:rsidRPr="00AF4A10">
        <w:rPr>
          <w:b/>
          <w:bCs/>
        </w:rPr>
        <w:t>Command</w:t>
      </w:r>
      <w:r w:rsidRPr="00AF4A10">
        <w:rPr>
          <w:b/>
          <w:bCs/>
          <w:lang w:val="ru-RU"/>
        </w:rPr>
        <w:t>)</w:t>
      </w:r>
      <w:r w:rsidRPr="00AF4A10">
        <w:rPr>
          <w:lang w:val="ru-RU"/>
        </w:rPr>
        <w:t>: Позволяет инкапсулировать запросы в объекты, что позволяет параметризовать клиентов с различными запросами, организовать очереди и протоколировать запросы, а также поддерживать отмену операций.</w:t>
      </w:r>
    </w:p>
    <w:p w:rsidR="00AF4A10" w:rsidRPr="00AF4A10" w:rsidRDefault="00AF4A10" w:rsidP="00AF4A10">
      <w:pPr>
        <w:numPr>
          <w:ilvl w:val="0"/>
          <w:numId w:val="2"/>
        </w:numPr>
        <w:rPr>
          <w:lang w:val="ru-RU"/>
        </w:rPr>
      </w:pPr>
      <w:r w:rsidRPr="00AF4A10">
        <w:rPr>
          <w:b/>
          <w:bCs/>
          <w:lang w:val="ru-RU"/>
        </w:rPr>
        <w:t>Паттерн Итератор (</w:t>
      </w:r>
      <w:r w:rsidRPr="00AF4A10">
        <w:rPr>
          <w:b/>
          <w:bCs/>
        </w:rPr>
        <w:t>Iterator</w:t>
      </w:r>
      <w:r w:rsidRPr="00AF4A10">
        <w:rPr>
          <w:b/>
          <w:bCs/>
          <w:lang w:val="ru-RU"/>
        </w:rPr>
        <w:t>)</w:t>
      </w:r>
      <w:r w:rsidRPr="00AF4A10">
        <w:rPr>
          <w:lang w:val="ru-RU"/>
        </w:rPr>
        <w:t>: Можно использовать, чтобы перебирать и обрабатывать различные наборы данных, такие как список преподавателей, ожидающих отчетов.</w:t>
      </w:r>
    </w:p>
    <w:p w:rsidR="00AF4A10" w:rsidRPr="00AF4A10" w:rsidRDefault="00AF4A10" w:rsidP="00AF4A10">
      <w:pPr>
        <w:numPr>
          <w:ilvl w:val="0"/>
          <w:numId w:val="2"/>
        </w:numPr>
        <w:rPr>
          <w:lang w:val="ru-RU"/>
        </w:rPr>
      </w:pPr>
      <w:r w:rsidRPr="00AF4A10">
        <w:rPr>
          <w:b/>
          <w:bCs/>
          <w:lang w:val="ru-RU"/>
        </w:rPr>
        <w:lastRenderedPageBreak/>
        <w:t>Паттерн Фасад (</w:t>
      </w:r>
      <w:r w:rsidRPr="00AF4A10">
        <w:rPr>
          <w:b/>
          <w:bCs/>
        </w:rPr>
        <w:t>Facade</w:t>
      </w:r>
      <w:r w:rsidRPr="00AF4A10">
        <w:rPr>
          <w:b/>
          <w:bCs/>
          <w:lang w:val="ru-RU"/>
        </w:rPr>
        <w:t>)</w:t>
      </w:r>
      <w:r w:rsidRPr="00AF4A10">
        <w:rPr>
          <w:lang w:val="ru-RU"/>
        </w:rPr>
        <w:t>: Для создания удобного интерфейса к сложной системе уведомлений и обработки отчетов, чтобы упростить взаимодействие между клиентами и системой уведомлений.</w:t>
      </w:r>
    </w:p>
    <w:p w:rsidR="00AF4A10" w:rsidRPr="00AF4A10" w:rsidRDefault="00AF4A10" w:rsidP="00AF4A10">
      <w:pPr>
        <w:numPr>
          <w:ilvl w:val="0"/>
          <w:numId w:val="2"/>
        </w:numPr>
        <w:rPr>
          <w:lang w:val="ru-RU"/>
        </w:rPr>
      </w:pPr>
      <w:r w:rsidRPr="00AF4A10">
        <w:rPr>
          <w:b/>
          <w:bCs/>
          <w:lang w:val="ru-RU"/>
        </w:rPr>
        <w:t>Паттерн Наблюдатель (</w:t>
      </w:r>
      <w:r w:rsidRPr="00AF4A10">
        <w:rPr>
          <w:b/>
          <w:bCs/>
        </w:rPr>
        <w:t>Observer</w:t>
      </w:r>
      <w:r w:rsidRPr="00AF4A10">
        <w:rPr>
          <w:b/>
          <w:bCs/>
          <w:lang w:val="ru-RU"/>
        </w:rPr>
        <w:t>)</w:t>
      </w:r>
      <w:r w:rsidRPr="00AF4A10">
        <w:rPr>
          <w:lang w:val="ru-RU"/>
        </w:rPr>
        <w:t>: Уже применен в решении задачи для отслеживания и оповещения о непредставленных данных.</w:t>
      </w:r>
    </w:p>
    <w:p w:rsidR="00AF4A10" w:rsidRDefault="00AF4A10">
      <w:pPr>
        <w:rPr>
          <w:lang w:val="ru-RU"/>
        </w:rPr>
      </w:pPr>
    </w:p>
    <w:p w:rsidR="005C0830" w:rsidRDefault="005C0830">
      <w:pPr>
        <w:rPr>
          <w:lang w:val="ru-RU"/>
        </w:rPr>
      </w:pPr>
      <w:r w:rsidRPr="005C0830">
        <w:rPr>
          <w:noProof/>
        </w:rPr>
        <w:drawing>
          <wp:inline distT="0" distB="0" distL="0" distR="0" wp14:anchorId="3682BAD0" wp14:editId="3C68B579">
            <wp:extent cx="5943600" cy="49599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830" w:rsidRPr="00AF4A10" w:rsidRDefault="005C0830">
      <w:pPr>
        <w:rPr>
          <w:lang w:val="ru-RU"/>
        </w:rPr>
      </w:pPr>
      <w:r w:rsidRPr="005C0830">
        <w:rPr>
          <w:noProof/>
        </w:rPr>
        <w:lastRenderedPageBreak/>
        <w:drawing>
          <wp:inline distT="0" distB="0" distL="0" distR="0" wp14:anchorId="758E9FC9" wp14:editId="11D00084">
            <wp:extent cx="5943600" cy="29483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0830" w:rsidRPr="00AF4A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FF09C0"/>
    <w:multiLevelType w:val="multilevel"/>
    <w:tmpl w:val="7904F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2C613D8"/>
    <w:multiLevelType w:val="multilevel"/>
    <w:tmpl w:val="17265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3F4"/>
    <w:rsid w:val="00315BB3"/>
    <w:rsid w:val="005C0830"/>
    <w:rsid w:val="00846BDD"/>
    <w:rsid w:val="00AF4A10"/>
    <w:rsid w:val="00B33603"/>
    <w:rsid w:val="00D051B2"/>
    <w:rsid w:val="00E32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39AB0"/>
  <w15:chartTrackingRefBased/>
  <w15:docId w15:val="{6B19E1C7-4059-401C-BFE0-47C74C064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15B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655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7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7552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2567516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8467595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741851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94423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4622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4403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20249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08721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7167576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7070196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590305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53336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35764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16321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8012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700828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43534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496610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89038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3479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65053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547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3162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1291360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4743340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830173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61813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24405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41902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31689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093669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6284396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4579606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793948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71083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05309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19716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72284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205270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25851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213129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79166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52893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62792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HoangGia</dc:creator>
  <cp:keywords/>
  <dc:description/>
  <cp:lastModifiedBy>HoangGia</cp:lastModifiedBy>
  <cp:revision>5</cp:revision>
  <dcterms:created xsi:type="dcterms:W3CDTF">2023-12-16T04:39:00Z</dcterms:created>
  <dcterms:modified xsi:type="dcterms:W3CDTF">2023-12-26T13:19:00Z</dcterms:modified>
</cp:coreProperties>
</file>