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B2" w:rsidRPr="00D051B2" w:rsidRDefault="00D051B2" w:rsidP="00D051B2">
      <w:pPr>
        <w:rPr>
          <w:b/>
          <w:bCs/>
        </w:rPr>
      </w:pPr>
      <w:proofErr w:type="spellStart"/>
      <w:r w:rsidRPr="00D051B2">
        <w:rPr>
          <w:b/>
          <w:bCs/>
        </w:rPr>
        <w:t>Mô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tả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các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lớp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và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mối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quan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hệ</w:t>
      </w:r>
      <w:proofErr w:type="spellEnd"/>
      <w:r w:rsidRPr="00D051B2">
        <w:rPr>
          <w:b/>
          <w:bCs/>
        </w:rPr>
        <w:t>:</w:t>
      </w:r>
    </w:p>
    <w:p w:rsidR="00D051B2" w:rsidRPr="00D051B2" w:rsidRDefault="00D051B2" w:rsidP="00D051B2">
      <w:pPr>
        <w:numPr>
          <w:ilvl w:val="0"/>
          <w:numId w:val="1"/>
        </w:numPr>
      </w:pPr>
      <w:r w:rsidRPr="00D051B2">
        <w:rPr>
          <w:b/>
          <w:bCs/>
        </w:rPr>
        <w:t>Subject (</w:t>
      </w:r>
      <w:proofErr w:type="spellStart"/>
      <w:r w:rsidRPr="00D051B2">
        <w:rPr>
          <w:b/>
          <w:bCs/>
        </w:rPr>
        <w:t>Môn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học</w:t>
      </w:r>
      <w:proofErr w:type="spellEnd"/>
      <w:r w:rsidRPr="00D051B2">
        <w:rPr>
          <w:b/>
          <w:bCs/>
        </w:rPr>
        <w:t>):</w:t>
      </w:r>
      <w:r w:rsidRPr="00D051B2">
        <w:t xml:space="preserve"> </w:t>
      </w:r>
      <w:proofErr w:type="spellStart"/>
      <w:r w:rsidRPr="00D051B2">
        <w:t>Lớp</w:t>
      </w:r>
      <w:proofErr w:type="spellEnd"/>
      <w:r w:rsidRPr="00D051B2">
        <w:t xml:space="preserve"> </w:t>
      </w:r>
      <w:proofErr w:type="spellStart"/>
      <w:r w:rsidRPr="00D051B2">
        <w:t>chứa</w:t>
      </w:r>
      <w:proofErr w:type="spellEnd"/>
      <w:r w:rsidRPr="00D051B2">
        <w:t xml:space="preserve"> </w:t>
      </w:r>
      <w:proofErr w:type="spellStart"/>
      <w:r w:rsidRPr="00D051B2">
        <w:t>thông</w:t>
      </w:r>
      <w:proofErr w:type="spellEnd"/>
      <w:r w:rsidRPr="00D051B2">
        <w:t xml:space="preserve"> tin </w:t>
      </w:r>
      <w:proofErr w:type="spellStart"/>
      <w:r w:rsidRPr="00D051B2">
        <w:t>về</w:t>
      </w:r>
      <w:proofErr w:type="spellEnd"/>
      <w:r w:rsidRPr="00D051B2">
        <w:t xml:space="preserve"> </w:t>
      </w:r>
      <w:proofErr w:type="spellStart"/>
      <w:r w:rsidRPr="00D051B2">
        <w:t>thành</w:t>
      </w:r>
      <w:proofErr w:type="spellEnd"/>
      <w:r w:rsidRPr="00D051B2">
        <w:t xml:space="preserve"> </w:t>
      </w:r>
      <w:proofErr w:type="spellStart"/>
      <w:r w:rsidRPr="00D051B2">
        <w:t>phần</w:t>
      </w:r>
      <w:proofErr w:type="spellEnd"/>
      <w:r w:rsidRPr="00D051B2">
        <w:t xml:space="preserve"> </w:t>
      </w:r>
      <w:proofErr w:type="spellStart"/>
      <w:r w:rsidRPr="00D051B2">
        <w:t>cần</w:t>
      </w:r>
      <w:proofErr w:type="spellEnd"/>
      <w:r w:rsidRPr="00D051B2">
        <w:t xml:space="preserve"> </w:t>
      </w:r>
      <w:proofErr w:type="spellStart"/>
      <w:r w:rsidRPr="00D051B2">
        <w:t>theo</w:t>
      </w:r>
      <w:proofErr w:type="spellEnd"/>
      <w:r w:rsidRPr="00D051B2">
        <w:t xml:space="preserve"> </w:t>
      </w:r>
      <w:proofErr w:type="spellStart"/>
      <w:r w:rsidRPr="00D051B2">
        <w:t>dõi</w:t>
      </w:r>
      <w:proofErr w:type="spellEnd"/>
      <w:r w:rsidRPr="00D051B2">
        <w:t xml:space="preserve"> (</w:t>
      </w:r>
      <w:proofErr w:type="spellStart"/>
      <w:r w:rsidRPr="00D051B2">
        <w:t>điểm</w:t>
      </w:r>
      <w:proofErr w:type="spellEnd"/>
      <w:r w:rsidRPr="00D051B2">
        <w:t xml:space="preserve"> </w:t>
      </w:r>
      <w:proofErr w:type="spellStart"/>
      <w:r w:rsidRPr="00D051B2">
        <w:t>số</w:t>
      </w:r>
      <w:proofErr w:type="spellEnd"/>
      <w:r w:rsidRPr="00D051B2">
        <w:t xml:space="preserve"> </w:t>
      </w:r>
      <w:proofErr w:type="spellStart"/>
      <w:r w:rsidRPr="00D051B2">
        <w:t>của</w:t>
      </w:r>
      <w:proofErr w:type="spellEnd"/>
      <w:r w:rsidRPr="00D051B2">
        <w:t xml:space="preserve"> </w:t>
      </w:r>
      <w:proofErr w:type="spellStart"/>
      <w:r w:rsidRPr="00D051B2">
        <w:t>sinh</w:t>
      </w:r>
      <w:proofErr w:type="spellEnd"/>
      <w:r w:rsidRPr="00D051B2">
        <w:t xml:space="preserve"> </w:t>
      </w:r>
      <w:proofErr w:type="spellStart"/>
      <w:r w:rsidRPr="00D051B2">
        <w:t>viên</w:t>
      </w:r>
      <w:proofErr w:type="spellEnd"/>
      <w:r w:rsidRPr="00D051B2">
        <w:t>).</w:t>
      </w:r>
    </w:p>
    <w:p w:rsidR="00D051B2" w:rsidRPr="00D051B2" w:rsidRDefault="00D051B2" w:rsidP="00D051B2">
      <w:pPr>
        <w:numPr>
          <w:ilvl w:val="0"/>
          <w:numId w:val="1"/>
        </w:numPr>
      </w:pPr>
      <w:r w:rsidRPr="00D051B2">
        <w:rPr>
          <w:b/>
          <w:bCs/>
        </w:rPr>
        <w:t>Observer (</w:t>
      </w:r>
      <w:proofErr w:type="spellStart"/>
      <w:r w:rsidRPr="00D051B2">
        <w:rPr>
          <w:b/>
          <w:bCs/>
        </w:rPr>
        <w:t>Quan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sát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viên</w:t>
      </w:r>
      <w:proofErr w:type="spellEnd"/>
      <w:r w:rsidRPr="00D051B2">
        <w:rPr>
          <w:b/>
          <w:bCs/>
        </w:rPr>
        <w:t>):</w:t>
      </w:r>
      <w:r w:rsidRPr="00D051B2">
        <w:t xml:space="preserve"> </w:t>
      </w:r>
      <w:proofErr w:type="spellStart"/>
      <w:r w:rsidRPr="00D051B2">
        <w:t>Giao</w:t>
      </w:r>
      <w:proofErr w:type="spellEnd"/>
      <w:r w:rsidRPr="00D051B2">
        <w:t xml:space="preserve"> </w:t>
      </w:r>
      <w:proofErr w:type="spellStart"/>
      <w:r w:rsidRPr="00D051B2">
        <w:t>diện</w:t>
      </w:r>
      <w:proofErr w:type="spellEnd"/>
      <w:r w:rsidRPr="00D051B2">
        <w:t xml:space="preserve"> (interface) </w:t>
      </w:r>
      <w:proofErr w:type="spellStart"/>
      <w:r w:rsidRPr="00D051B2">
        <w:t>định</w:t>
      </w:r>
      <w:proofErr w:type="spellEnd"/>
      <w:r w:rsidRPr="00D051B2">
        <w:t xml:space="preserve"> </w:t>
      </w:r>
      <w:proofErr w:type="spellStart"/>
      <w:r w:rsidRPr="00D051B2">
        <w:t>nghĩa</w:t>
      </w:r>
      <w:proofErr w:type="spellEnd"/>
      <w:r w:rsidRPr="00D051B2">
        <w:t xml:space="preserve"> </w:t>
      </w:r>
      <w:proofErr w:type="spellStart"/>
      <w:r w:rsidRPr="00D051B2">
        <w:t>phương</w:t>
      </w:r>
      <w:proofErr w:type="spellEnd"/>
      <w:r w:rsidRPr="00D051B2">
        <w:t xml:space="preserve"> </w:t>
      </w:r>
      <w:proofErr w:type="spellStart"/>
      <w:r w:rsidRPr="00D051B2">
        <w:t>thức</w:t>
      </w:r>
      <w:proofErr w:type="spellEnd"/>
      <w:r w:rsidRPr="00D051B2">
        <w:t xml:space="preserve"> </w:t>
      </w:r>
      <w:proofErr w:type="spellStart"/>
      <w:r w:rsidRPr="00D051B2">
        <w:t>cập</w:t>
      </w:r>
      <w:proofErr w:type="spellEnd"/>
      <w:r w:rsidRPr="00D051B2">
        <w:t xml:space="preserve"> </w:t>
      </w:r>
      <w:proofErr w:type="spellStart"/>
      <w:r w:rsidRPr="00D051B2">
        <w:t>nhật</w:t>
      </w:r>
      <w:proofErr w:type="spellEnd"/>
      <w:r w:rsidRPr="00D051B2">
        <w:t xml:space="preserve"> </w:t>
      </w:r>
      <w:proofErr w:type="spellStart"/>
      <w:r w:rsidRPr="00D051B2">
        <w:t>thông</w:t>
      </w:r>
      <w:proofErr w:type="spellEnd"/>
      <w:r w:rsidRPr="00D051B2">
        <w:t xml:space="preserve"> tin </w:t>
      </w:r>
      <w:proofErr w:type="spellStart"/>
      <w:r w:rsidRPr="00D051B2">
        <w:t>khi</w:t>
      </w:r>
      <w:proofErr w:type="spellEnd"/>
      <w:r w:rsidRPr="00D051B2">
        <w:t xml:space="preserve"> </w:t>
      </w:r>
      <w:proofErr w:type="spellStart"/>
      <w:r w:rsidRPr="00D051B2">
        <w:t>có</w:t>
      </w:r>
      <w:proofErr w:type="spellEnd"/>
      <w:r w:rsidRPr="00D051B2">
        <w:t xml:space="preserve"> </w:t>
      </w:r>
      <w:proofErr w:type="spellStart"/>
      <w:r w:rsidRPr="00D051B2">
        <w:t>thay</w:t>
      </w:r>
      <w:proofErr w:type="spellEnd"/>
      <w:r w:rsidRPr="00D051B2">
        <w:t xml:space="preserve"> </w:t>
      </w:r>
      <w:proofErr w:type="spellStart"/>
      <w:r w:rsidRPr="00D051B2">
        <w:t>đổi</w:t>
      </w:r>
      <w:proofErr w:type="spellEnd"/>
      <w:r w:rsidRPr="00D051B2">
        <w:t xml:space="preserve"> </w:t>
      </w:r>
      <w:proofErr w:type="spellStart"/>
      <w:r w:rsidRPr="00D051B2">
        <w:t>từ</w:t>
      </w:r>
      <w:proofErr w:type="spellEnd"/>
      <w:r w:rsidRPr="00D051B2">
        <w:t xml:space="preserve"> Subject.</w:t>
      </w:r>
    </w:p>
    <w:p w:rsidR="00D051B2" w:rsidRPr="00D051B2" w:rsidRDefault="00D051B2" w:rsidP="00D051B2">
      <w:pPr>
        <w:numPr>
          <w:ilvl w:val="0"/>
          <w:numId w:val="1"/>
        </w:numPr>
      </w:pPr>
      <w:proofErr w:type="spellStart"/>
      <w:r w:rsidRPr="00D051B2">
        <w:rPr>
          <w:b/>
          <w:bCs/>
        </w:rPr>
        <w:t>ConcreteObserver</w:t>
      </w:r>
      <w:proofErr w:type="spellEnd"/>
      <w:r w:rsidRPr="00D051B2">
        <w:rPr>
          <w:b/>
          <w:bCs/>
        </w:rPr>
        <w:t xml:space="preserve"> (</w:t>
      </w:r>
      <w:proofErr w:type="spellStart"/>
      <w:r w:rsidRPr="00D051B2">
        <w:rPr>
          <w:b/>
          <w:bCs/>
        </w:rPr>
        <w:t>Quan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sát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viên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cụ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thể</w:t>
      </w:r>
      <w:proofErr w:type="spellEnd"/>
      <w:r w:rsidRPr="00D051B2">
        <w:rPr>
          <w:b/>
          <w:bCs/>
        </w:rPr>
        <w:t>):</w:t>
      </w:r>
      <w:r w:rsidRPr="00D051B2">
        <w:t xml:space="preserve"> </w:t>
      </w:r>
      <w:proofErr w:type="spellStart"/>
      <w:r w:rsidRPr="00D051B2">
        <w:t>Lớp</w:t>
      </w:r>
      <w:proofErr w:type="spellEnd"/>
      <w:r w:rsidRPr="00D051B2">
        <w:t xml:space="preserve"> </w:t>
      </w:r>
      <w:proofErr w:type="spellStart"/>
      <w:r w:rsidRPr="00D051B2">
        <w:t>thực</w:t>
      </w:r>
      <w:proofErr w:type="spellEnd"/>
      <w:r w:rsidRPr="00D051B2">
        <w:t xml:space="preserve"> </w:t>
      </w:r>
      <w:proofErr w:type="spellStart"/>
      <w:r w:rsidRPr="00D051B2">
        <w:t>thi</w:t>
      </w:r>
      <w:proofErr w:type="spellEnd"/>
      <w:r w:rsidRPr="00D051B2">
        <w:t xml:space="preserve"> </w:t>
      </w:r>
      <w:proofErr w:type="spellStart"/>
      <w:r w:rsidRPr="00D051B2">
        <w:t>giao</w:t>
      </w:r>
      <w:proofErr w:type="spellEnd"/>
      <w:r w:rsidRPr="00D051B2">
        <w:t xml:space="preserve"> </w:t>
      </w:r>
      <w:proofErr w:type="spellStart"/>
      <w:r w:rsidRPr="00D051B2">
        <w:t>diện</w:t>
      </w:r>
      <w:proofErr w:type="spellEnd"/>
      <w:r w:rsidRPr="00D051B2">
        <w:t xml:space="preserve"> Observer, </w:t>
      </w:r>
      <w:proofErr w:type="spellStart"/>
      <w:r w:rsidRPr="00D051B2">
        <w:t>sẽ</w:t>
      </w:r>
      <w:proofErr w:type="spellEnd"/>
      <w:r w:rsidRPr="00D051B2">
        <w:t xml:space="preserve"> </w:t>
      </w:r>
      <w:proofErr w:type="spellStart"/>
      <w:r w:rsidRPr="00D051B2">
        <w:t>nhận</w:t>
      </w:r>
      <w:proofErr w:type="spellEnd"/>
      <w:r w:rsidRPr="00D051B2">
        <w:t xml:space="preserve"> </w:t>
      </w:r>
      <w:proofErr w:type="spellStart"/>
      <w:r w:rsidRPr="00D051B2">
        <w:t>thông</w:t>
      </w:r>
      <w:proofErr w:type="spellEnd"/>
      <w:r w:rsidRPr="00D051B2">
        <w:t xml:space="preserve"> </w:t>
      </w:r>
      <w:proofErr w:type="spellStart"/>
      <w:r w:rsidRPr="00D051B2">
        <w:t>báo</w:t>
      </w:r>
      <w:proofErr w:type="spellEnd"/>
      <w:r w:rsidRPr="00D051B2">
        <w:t xml:space="preserve"> </w:t>
      </w:r>
      <w:proofErr w:type="spellStart"/>
      <w:r w:rsidRPr="00D051B2">
        <w:t>từ</w:t>
      </w:r>
      <w:proofErr w:type="spellEnd"/>
      <w:r w:rsidRPr="00D051B2">
        <w:t xml:space="preserve"> Subject </w:t>
      </w:r>
      <w:proofErr w:type="spellStart"/>
      <w:r w:rsidRPr="00D051B2">
        <w:t>khi</w:t>
      </w:r>
      <w:proofErr w:type="spellEnd"/>
      <w:r w:rsidRPr="00D051B2">
        <w:t xml:space="preserve"> </w:t>
      </w:r>
      <w:proofErr w:type="spellStart"/>
      <w:r w:rsidRPr="00D051B2">
        <w:t>có</w:t>
      </w:r>
      <w:proofErr w:type="spellEnd"/>
      <w:r w:rsidRPr="00D051B2">
        <w:t xml:space="preserve"> </w:t>
      </w:r>
      <w:proofErr w:type="spellStart"/>
      <w:r w:rsidRPr="00D051B2">
        <w:t>thay</w:t>
      </w:r>
      <w:proofErr w:type="spellEnd"/>
      <w:r w:rsidRPr="00D051B2">
        <w:t xml:space="preserve"> </w:t>
      </w:r>
      <w:proofErr w:type="spellStart"/>
      <w:r w:rsidRPr="00D051B2">
        <w:t>đổi</w:t>
      </w:r>
      <w:proofErr w:type="spellEnd"/>
      <w:r w:rsidRPr="00D051B2">
        <w:t xml:space="preserve"> </w:t>
      </w:r>
      <w:proofErr w:type="spellStart"/>
      <w:r w:rsidRPr="00D051B2">
        <w:t>và</w:t>
      </w:r>
      <w:proofErr w:type="spellEnd"/>
      <w:r w:rsidRPr="00D051B2">
        <w:t xml:space="preserve"> </w:t>
      </w:r>
      <w:proofErr w:type="spellStart"/>
      <w:r w:rsidRPr="00D051B2">
        <w:t>xử</w:t>
      </w:r>
      <w:proofErr w:type="spellEnd"/>
      <w:r w:rsidRPr="00D051B2">
        <w:t xml:space="preserve"> </w:t>
      </w:r>
      <w:proofErr w:type="spellStart"/>
      <w:r w:rsidRPr="00D051B2">
        <w:t>lý</w:t>
      </w:r>
      <w:proofErr w:type="spellEnd"/>
      <w:r w:rsidRPr="00D051B2">
        <w:t xml:space="preserve"> </w:t>
      </w:r>
      <w:proofErr w:type="spellStart"/>
      <w:r w:rsidRPr="00D051B2">
        <w:t>thông</w:t>
      </w:r>
      <w:proofErr w:type="spellEnd"/>
      <w:r w:rsidRPr="00D051B2">
        <w:t xml:space="preserve"> tin.</w:t>
      </w:r>
    </w:p>
    <w:p w:rsidR="00D051B2" w:rsidRPr="00D051B2" w:rsidRDefault="00D051B2" w:rsidP="00D051B2">
      <w:pPr>
        <w:numPr>
          <w:ilvl w:val="0"/>
          <w:numId w:val="1"/>
        </w:numPr>
      </w:pPr>
      <w:proofErr w:type="spellStart"/>
      <w:r w:rsidRPr="00D051B2">
        <w:rPr>
          <w:b/>
          <w:bCs/>
        </w:rPr>
        <w:t>ConcreteSubject</w:t>
      </w:r>
      <w:proofErr w:type="spellEnd"/>
      <w:r w:rsidRPr="00D051B2">
        <w:rPr>
          <w:b/>
          <w:bCs/>
        </w:rPr>
        <w:t xml:space="preserve"> (</w:t>
      </w:r>
      <w:proofErr w:type="spellStart"/>
      <w:r w:rsidRPr="00D051B2">
        <w:rPr>
          <w:b/>
          <w:bCs/>
        </w:rPr>
        <w:t>Môn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học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cụ</w:t>
      </w:r>
      <w:proofErr w:type="spellEnd"/>
      <w:r w:rsidRPr="00D051B2">
        <w:rPr>
          <w:b/>
          <w:bCs/>
        </w:rPr>
        <w:t xml:space="preserve"> </w:t>
      </w:r>
      <w:proofErr w:type="spellStart"/>
      <w:r w:rsidRPr="00D051B2">
        <w:rPr>
          <w:b/>
          <w:bCs/>
        </w:rPr>
        <w:t>thể</w:t>
      </w:r>
      <w:proofErr w:type="spellEnd"/>
      <w:r w:rsidRPr="00D051B2">
        <w:rPr>
          <w:b/>
          <w:bCs/>
        </w:rPr>
        <w:t>):</w:t>
      </w:r>
      <w:r w:rsidRPr="00D051B2">
        <w:t xml:space="preserve"> </w:t>
      </w:r>
      <w:proofErr w:type="spellStart"/>
      <w:r w:rsidRPr="00D051B2">
        <w:t>Lớp</w:t>
      </w:r>
      <w:proofErr w:type="spellEnd"/>
      <w:r w:rsidRPr="00D051B2">
        <w:t xml:space="preserve"> </w:t>
      </w:r>
      <w:proofErr w:type="spellStart"/>
      <w:r w:rsidRPr="00D051B2">
        <w:t>thực</w:t>
      </w:r>
      <w:proofErr w:type="spellEnd"/>
      <w:r w:rsidRPr="00D051B2">
        <w:t xml:space="preserve"> </w:t>
      </w:r>
      <w:proofErr w:type="spellStart"/>
      <w:r w:rsidRPr="00D051B2">
        <w:t>thi</w:t>
      </w:r>
      <w:proofErr w:type="spellEnd"/>
      <w:r w:rsidRPr="00D051B2">
        <w:t xml:space="preserve"> </w:t>
      </w:r>
      <w:proofErr w:type="spellStart"/>
      <w:r w:rsidRPr="00D051B2">
        <w:t>giao</w:t>
      </w:r>
      <w:proofErr w:type="spellEnd"/>
      <w:r w:rsidRPr="00D051B2">
        <w:t xml:space="preserve"> </w:t>
      </w:r>
      <w:proofErr w:type="spellStart"/>
      <w:r w:rsidRPr="00D051B2">
        <w:t>diện</w:t>
      </w:r>
      <w:proofErr w:type="spellEnd"/>
      <w:r w:rsidRPr="00D051B2">
        <w:t xml:space="preserve"> Subject, </w:t>
      </w:r>
      <w:proofErr w:type="spellStart"/>
      <w:r w:rsidRPr="00D051B2">
        <w:t>giữ</w:t>
      </w:r>
      <w:proofErr w:type="spellEnd"/>
      <w:r w:rsidRPr="00D051B2">
        <w:t xml:space="preserve"> </w:t>
      </w:r>
      <w:proofErr w:type="spellStart"/>
      <w:r w:rsidRPr="00D051B2">
        <w:t>danh</w:t>
      </w:r>
      <w:proofErr w:type="spellEnd"/>
      <w:r w:rsidRPr="00D051B2">
        <w:t xml:space="preserve"> </w:t>
      </w:r>
      <w:proofErr w:type="spellStart"/>
      <w:r w:rsidRPr="00D051B2">
        <w:t>sách</w:t>
      </w:r>
      <w:proofErr w:type="spellEnd"/>
      <w:r w:rsidRPr="00D051B2">
        <w:t xml:space="preserve"> </w:t>
      </w:r>
      <w:proofErr w:type="spellStart"/>
      <w:r w:rsidRPr="00D051B2">
        <w:t>các</w:t>
      </w:r>
      <w:proofErr w:type="spellEnd"/>
      <w:r w:rsidRPr="00D051B2">
        <w:t xml:space="preserve"> Observer </w:t>
      </w:r>
      <w:proofErr w:type="spellStart"/>
      <w:r w:rsidRPr="00D051B2">
        <w:t>và</w:t>
      </w:r>
      <w:proofErr w:type="spellEnd"/>
      <w:r w:rsidRPr="00D051B2">
        <w:t xml:space="preserve"> </w:t>
      </w:r>
      <w:proofErr w:type="spellStart"/>
      <w:r w:rsidRPr="00D051B2">
        <w:t>thông</w:t>
      </w:r>
      <w:proofErr w:type="spellEnd"/>
      <w:r w:rsidRPr="00D051B2">
        <w:t xml:space="preserve"> </w:t>
      </w:r>
      <w:proofErr w:type="spellStart"/>
      <w:r w:rsidRPr="00D051B2">
        <w:t>báo</w:t>
      </w:r>
      <w:proofErr w:type="spellEnd"/>
      <w:r w:rsidRPr="00D051B2">
        <w:t xml:space="preserve"> </w:t>
      </w:r>
      <w:proofErr w:type="spellStart"/>
      <w:r w:rsidRPr="00D051B2">
        <w:t>cho</w:t>
      </w:r>
      <w:proofErr w:type="spellEnd"/>
      <w:r w:rsidRPr="00D051B2">
        <w:t xml:space="preserve"> </w:t>
      </w:r>
      <w:proofErr w:type="spellStart"/>
      <w:r w:rsidRPr="00D051B2">
        <w:t>chúng</w:t>
      </w:r>
      <w:proofErr w:type="spellEnd"/>
      <w:r w:rsidRPr="00D051B2">
        <w:t xml:space="preserve"> </w:t>
      </w:r>
      <w:proofErr w:type="spellStart"/>
      <w:r w:rsidRPr="00D051B2">
        <w:t>khi</w:t>
      </w:r>
      <w:proofErr w:type="spellEnd"/>
      <w:r w:rsidRPr="00D051B2">
        <w:t xml:space="preserve"> </w:t>
      </w:r>
      <w:proofErr w:type="spellStart"/>
      <w:r w:rsidRPr="00D051B2">
        <w:t>có</w:t>
      </w:r>
      <w:proofErr w:type="spellEnd"/>
      <w:r w:rsidRPr="00D051B2">
        <w:t xml:space="preserve"> </w:t>
      </w:r>
      <w:proofErr w:type="spellStart"/>
      <w:r w:rsidRPr="00D051B2">
        <w:t>thay</w:t>
      </w:r>
      <w:proofErr w:type="spellEnd"/>
      <w:r w:rsidRPr="00D051B2">
        <w:t xml:space="preserve"> </w:t>
      </w:r>
      <w:proofErr w:type="spellStart"/>
      <w:r w:rsidRPr="00D051B2">
        <w:t>đổi</w:t>
      </w:r>
      <w:proofErr w:type="spellEnd"/>
      <w:r w:rsidRPr="00D051B2">
        <w:t xml:space="preserve"> </w:t>
      </w:r>
      <w:proofErr w:type="spellStart"/>
      <w:r w:rsidRPr="00D051B2">
        <w:t>điểm</w:t>
      </w:r>
      <w:proofErr w:type="spellEnd"/>
      <w:r w:rsidRPr="00D051B2">
        <w:t xml:space="preserve"> </w:t>
      </w:r>
      <w:proofErr w:type="spellStart"/>
      <w:r w:rsidRPr="00D051B2">
        <w:t>số</w:t>
      </w:r>
      <w:proofErr w:type="spellEnd"/>
      <w:r w:rsidRPr="00D051B2">
        <w:t>.</w:t>
      </w:r>
    </w:p>
    <w:p w:rsidR="00846BDD" w:rsidRDefault="00846BDD"/>
    <w:p w:rsidR="00AF4A10" w:rsidRPr="00AF4A10" w:rsidRDefault="00AF4A10" w:rsidP="00AF4A10">
      <w:pPr>
        <w:rPr>
          <w:lang w:val="ru-RU"/>
        </w:rPr>
      </w:pPr>
      <w:r w:rsidRPr="00AF4A10">
        <w:rPr>
          <w:lang w:val="ru-RU"/>
        </w:rPr>
        <w:t xml:space="preserve">6. Вопросы. 1. С помощью каких еще паттернов проектрования можно решить поставленную задачу? </w:t>
      </w:r>
    </w:p>
    <w:p w:rsidR="00AF4A10" w:rsidRPr="00AF4A10" w:rsidRDefault="00AF4A10" w:rsidP="00AF4A10">
      <w:pPr>
        <w:rPr>
          <w:lang w:val="ru-RU"/>
        </w:rPr>
      </w:pPr>
      <w:r w:rsidRPr="00AF4A10">
        <w:rPr>
          <w:lang w:val="ru-RU"/>
        </w:rPr>
        <w:t>Для решения задачи отслеживания и уведомления об отсутствии данных можно также использовать паттерны: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Стратегия (</w:t>
      </w:r>
      <w:r w:rsidRPr="00AF4A10">
        <w:rPr>
          <w:b/>
          <w:bCs/>
        </w:rPr>
        <w:t>Strategy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 xml:space="preserve">: Можно использовать стратегии для определения различных способов уведомления (например, электронной почты, </w:t>
      </w:r>
      <w:r w:rsidRPr="00AF4A10">
        <w:t>SMS</w:t>
      </w:r>
      <w:r w:rsidRPr="00AF4A10">
        <w:rPr>
          <w:lang w:val="ru-RU"/>
        </w:rPr>
        <w:t>, уведомления на платформе). Каждая стратегия представляет собой отдельный класс, обрабатывающий оповещения по определенному каналу.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Команда (</w:t>
      </w:r>
      <w:r w:rsidRPr="00AF4A10">
        <w:rPr>
          <w:b/>
          <w:bCs/>
        </w:rPr>
        <w:t>Command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Позволяет инкапсулировать запросы в объекты, что позволяет параметризовать клиентов с различными запросами, организовать очереди и протоколировать запросы, а также поддерживать отмену операций.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Итератор (</w:t>
      </w:r>
      <w:r w:rsidRPr="00AF4A10">
        <w:rPr>
          <w:b/>
          <w:bCs/>
        </w:rPr>
        <w:t>Iterator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Можно использовать, чтобы перебирать и обрабатывать различные наборы данных, такие как список преподавателей, ожидающих отчетов.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Фасад (</w:t>
      </w:r>
      <w:r w:rsidRPr="00AF4A10">
        <w:rPr>
          <w:b/>
          <w:bCs/>
        </w:rPr>
        <w:t>Facade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Для создания удобного интерфейса к сложной системе уведомлений и обработки отчетов, чтобы упростить взаимодействие между клиентами и системой уведомлений.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Наблюдатель (</w:t>
      </w:r>
      <w:r w:rsidRPr="00AF4A10">
        <w:rPr>
          <w:b/>
          <w:bCs/>
        </w:rPr>
        <w:t>Observer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Уже применен в реше</w:t>
      </w:r>
      <w:bookmarkStart w:id="0" w:name="_GoBack"/>
      <w:bookmarkEnd w:id="0"/>
      <w:r w:rsidRPr="00AF4A10">
        <w:rPr>
          <w:lang w:val="ru-RU"/>
        </w:rPr>
        <w:t>нии задачи для отслеживания и оповещения о непредставленных данных.</w:t>
      </w:r>
    </w:p>
    <w:p w:rsidR="00AF4A10" w:rsidRPr="00AF4A10" w:rsidRDefault="00AF4A10">
      <w:pPr>
        <w:rPr>
          <w:lang w:val="ru-RU"/>
        </w:rPr>
      </w:pPr>
    </w:p>
    <w:sectPr w:rsidR="00AF4A10" w:rsidRPr="00AF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9C0"/>
    <w:multiLevelType w:val="multilevel"/>
    <w:tmpl w:val="790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613D8"/>
    <w:multiLevelType w:val="multilevel"/>
    <w:tmpl w:val="1726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4"/>
    <w:rsid w:val="00846BDD"/>
    <w:rsid w:val="00AF4A10"/>
    <w:rsid w:val="00D051B2"/>
    <w:rsid w:val="00E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6E7C"/>
  <w15:chartTrackingRefBased/>
  <w15:docId w15:val="{6B19E1C7-4059-401C-BFE0-47C74C06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67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8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2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675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70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03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3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7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3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0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66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0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913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433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1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4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3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96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9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3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8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1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8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7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2</cp:revision>
  <dcterms:created xsi:type="dcterms:W3CDTF">2023-12-16T04:39:00Z</dcterms:created>
  <dcterms:modified xsi:type="dcterms:W3CDTF">2023-12-16T05:04:00Z</dcterms:modified>
</cp:coreProperties>
</file>