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ECC50" w14:textId="6080F196" w:rsidR="00CC4323" w:rsidRPr="00CC4323" w:rsidRDefault="00CC4323" w:rsidP="00E16DF7">
      <w:pPr>
        <w:pStyle w:val="Heading1"/>
        <w:numPr>
          <w:ilvl w:val="0"/>
          <w:numId w:val="25"/>
        </w:numPr>
      </w:pPr>
      <w:r w:rsidRPr="00CC4323">
        <w:t>Bảng Kế Hoạch Khảo Sát Điều Kiện Phân Tích Aloe-Emodin và Phức Kim Loại</w:t>
      </w:r>
    </w:p>
    <w:p w14:paraId="34010602" w14:textId="596A13A4" w:rsidR="00CC4323" w:rsidRPr="00CC4323" w:rsidRDefault="00CC4323" w:rsidP="00CC4323">
      <w:pPr>
        <w:spacing w:before="100" w:beforeAutospacing="1" w:after="100" w:afterAutospacing="1"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Mục tiêu tổng thể: Xây dựng một quy trình chuẩn để tạo phức giữa Aloe-emodin và các ion kim loại (Pb²⁺, Zn²⁺, Fe³⁺), đồng thời xác định các điều kiện tối ưu để phức bền vững cho các bước phân tích tiếp theo </w:t>
      </w:r>
      <w:r>
        <w:rPr>
          <w:rFonts w:ascii="Times New Roman" w:eastAsia="Times New Roman" w:hAnsi="Times New Roman" w:cs="Times New Roman"/>
          <w:kern w:val="0"/>
          <w:lang w:val="vi-VN"/>
          <w14:ligatures w14:val="none"/>
        </w:rPr>
        <w:t>(</w:t>
      </w:r>
      <w:r>
        <w:rPr>
          <w:rFonts w:ascii="Times New Roman" w:eastAsia="Times New Roman" w:hAnsi="Times New Roman" w:cs="Times New Roman"/>
          <w:kern w:val="0"/>
          <w14:ligatures w14:val="none"/>
        </w:rPr>
        <w:t>HPLC</w:t>
      </w:r>
      <w:r>
        <w:rPr>
          <w:rFonts w:ascii="Times New Roman" w:eastAsia="Times New Roman" w:hAnsi="Times New Roman" w:cs="Times New Roman"/>
          <w:kern w:val="0"/>
          <w:lang w:val="vi-VN"/>
          <w14:ligatures w14:val="none"/>
        </w:rPr>
        <w:t>-DAD</w:t>
      </w:r>
      <w:r w:rsidRPr="00CC4323">
        <w:rPr>
          <w:rFonts w:ascii="Times New Roman" w:eastAsia="Times New Roman" w:hAnsi="Times New Roman" w:cs="Times New Roman"/>
          <w:kern w:val="0"/>
          <w14:ligatures w14:val="none"/>
        </w:rPr>
        <w:t>).</w:t>
      </w:r>
    </w:p>
    <w:p w14:paraId="2650589D" w14:textId="77777777" w:rsidR="00CC4323" w:rsidRPr="00CC4323" w:rsidRDefault="00CC4323" w:rsidP="00CC4323">
      <w:pPr>
        <w:pStyle w:val="Heading2"/>
      </w:pPr>
      <w:r w:rsidRPr="00CC4323">
        <w:t xml:space="preserve">Giai đoạn 1: Lựa chọn dung môi và chuẩn bị dung dịch gốc </w:t>
      </w:r>
      <w:r w:rsidRPr="00CC4323">
        <w:rPr>
          <w:rFonts w:ascii="Segoe UI Emoji" w:hAnsi="Segoe UI Emoji" w:cs="Segoe UI Emoji"/>
        </w:rPr>
        <w:t>🧪</w:t>
      </w:r>
    </w:p>
    <w:p w14:paraId="7364495C" w14:textId="77777777" w:rsidR="00CC4323" w:rsidRPr="00CC4323" w:rsidRDefault="00CC4323" w:rsidP="00CC4323">
      <w:pPr>
        <w:spacing w:before="100" w:beforeAutospacing="1" w:after="100" w:afterAutospacing="1"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Mục tiêu: Tìm dung môi phù hợp nhất để hòa tan hoàn toàn Aloe-emodin và chuẩn bị dung dịch gốc (stock solution) với nồng độ chính xác.</w:t>
      </w:r>
    </w:p>
    <w:p w14:paraId="695F55D1" w14:textId="1273F5AA" w:rsidR="00CC4323" w:rsidRPr="00412FD3" w:rsidRDefault="00CC4323" w:rsidP="00E16DF7">
      <w:pPr>
        <w:pStyle w:val="Heading3"/>
        <w:rPr>
          <w:lang w:val="vi-VN"/>
        </w:rPr>
      </w:pPr>
      <w:r w:rsidRPr="00CC4323">
        <w:t>Bước 1: Khảo sát độ tan của Aloe-emodin (AE)</w:t>
      </w:r>
      <w:r w:rsidR="00412FD3">
        <w:rPr>
          <w:lang w:val="vi-VN"/>
        </w:rPr>
        <w:t xml:space="preserve"> với các dung môi</w:t>
      </w:r>
    </w:p>
    <w:p w14:paraId="096C1576" w14:textId="77777777" w:rsidR="00CC4323" w:rsidRPr="00CC4323" w:rsidRDefault="00CC4323" w:rsidP="00CC4323">
      <w:pPr>
        <w:numPr>
          <w:ilvl w:val="1"/>
          <w:numId w:val="13"/>
        </w:numPr>
        <w:tabs>
          <w:tab w:val="clear" w:pos="1440"/>
        </w:tabs>
        <w:spacing w:before="120" w:after="120" w:line="240" w:lineRule="auto"/>
        <w:ind w:left="709"/>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Dung môi khảo sát:</w:t>
      </w:r>
    </w:p>
    <w:p w14:paraId="127FFDE0" w14:textId="77777777" w:rsidR="00CC4323" w:rsidRPr="00CC4323" w:rsidRDefault="00CC4323" w:rsidP="00CC4323">
      <w:pPr>
        <w:numPr>
          <w:ilvl w:val="2"/>
          <w:numId w:val="13"/>
        </w:numPr>
        <w:tabs>
          <w:tab w:val="clear" w:pos="2160"/>
        </w:tabs>
        <w:spacing w:before="120" w:after="120" w:line="240" w:lineRule="auto"/>
        <w:ind w:left="1134"/>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Methanol (MeOH)</w:t>
      </w:r>
    </w:p>
    <w:p w14:paraId="533B4215" w14:textId="77777777" w:rsidR="00CC4323" w:rsidRPr="00CC4323" w:rsidRDefault="00CC4323" w:rsidP="00CC4323">
      <w:pPr>
        <w:numPr>
          <w:ilvl w:val="2"/>
          <w:numId w:val="13"/>
        </w:numPr>
        <w:tabs>
          <w:tab w:val="clear" w:pos="2160"/>
        </w:tabs>
        <w:spacing w:before="120" w:after="120" w:line="240" w:lineRule="auto"/>
        <w:ind w:left="1134"/>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Ethanol (EtOH)</w:t>
      </w:r>
    </w:p>
    <w:p w14:paraId="2362F2F4" w14:textId="77777777" w:rsidR="00CC4323" w:rsidRPr="00CC4323" w:rsidRDefault="00CC4323" w:rsidP="00CC4323">
      <w:pPr>
        <w:numPr>
          <w:ilvl w:val="2"/>
          <w:numId w:val="13"/>
        </w:numPr>
        <w:tabs>
          <w:tab w:val="clear" w:pos="2160"/>
        </w:tabs>
        <w:spacing w:before="120" w:after="120" w:line="240" w:lineRule="auto"/>
        <w:ind w:left="1134"/>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Acetonitrile (ACN)</w:t>
      </w:r>
    </w:p>
    <w:p w14:paraId="260F2D85" w14:textId="77777777" w:rsidR="00CC4323" w:rsidRPr="00CC4323" w:rsidRDefault="00CC4323" w:rsidP="00CC4323">
      <w:pPr>
        <w:numPr>
          <w:ilvl w:val="2"/>
          <w:numId w:val="13"/>
        </w:numPr>
        <w:tabs>
          <w:tab w:val="clear" w:pos="2160"/>
        </w:tabs>
        <w:spacing w:before="120" w:after="120" w:line="240" w:lineRule="auto"/>
        <w:ind w:left="1134"/>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Dimethyl sulfoxide (DMSO)</w:t>
      </w:r>
    </w:p>
    <w:p w14:paraId="2F52079B" w14:textId="77777777" w:rsidR="00CC4323" w:rsidRPr="00CC4323" w:rsidRDefault="00CC4323" w:rsidP="00CC4323">
      <w:pPr>
        <w:numPr>
          <w:ilvl w:val="1"/>
          <w:numId w:val="13"/>
        </w:numPr>
        <w:tabs>
          <w:tab w:val="clear" w:pos="1440"/>
        </w:tabs>
        <w:spacing w:before="120" w:after="120" w:line="240" w:lineRule="auto"/>
        <w:ind w:left="709"/>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Thực hiện:</w:t>
      </w:r>
    </w:p>
    <w:p w14:paraId="78FA994D" w14:textId="77777777" w:rsidR="00CC4323" w:rsidRPr="00CC4323" w:rsidRDefault="00CC4323" w:rsidP="00412FD3">
      <w:pPr>
        <w:numPr>
          <w:ilvl w:val="2"/>
          <w:numId w:val="14"/>
        </w:numPr>
        <w:tabs>
          <w:tab w:val="clear" w:pos="2160"/>
        </w:tabs>
        <w:spacing w:before="120" w:after="120" w:line="240" w:lineRule="auto"/>
        <w:ind w:left="993" w:hanging="357"/>
        <w:jc w:val="both"/>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Cân một lượng nhỏ AE tinh khiết (ví dụ: 1 mg) vào 4 ống nghiệm riêng biệt.</w:t>
      </w:r>
    </w:p>
    <w:p w14:paraId="40D81090" w14:textId="77777777" w:rsidR="00CC4323" w:rsidRPr="00CC4323" w:rsidRDefault="00CC4323" w:rsidP="00412FD3">
      <w:pPr>
        <w:numPr>
          <w:ilvl w:val="2"/>
          <w:numId w:val="14"/>
        </w:numPr>
        <w:tabs>
          <w:tab w:val="clear" w:pos="2160"/>
        </w:tabs>
        <w:spacing w:before="120" w:after="120" w:line="240" w:lineRule="auto"/>
        <w:ind w:left="993" w:hanging="357"/>
        <w:jc w:val="both"/>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Thêm từ từ từng 1 mL dung môi vào mỗi ống, lắc đều hoặc siêu âm.</w:t>
      </w:r>
    </w:p>
    <w:p w14:paraId="3C004C3D" w14:textId="77777777" w:rsidR="00CC4323" w:rsidRPr="00DC08E3" w:rsidRDefault="00CC4323" w:rsidP="00412FD3">
      <w:pPr>
        <w:numPr>
          <w:ilvl w:val="2"/>
          <w:numId w:val="14"/>
        </w:numPr>
        <w:tabs>
          <w:tab w:val="clear" w:pos="2160"/>
        </w:tabs>
        <w:spacing w:before="120" w:after="120" w:line="240" w:lineRule="auto"/>
        <w:ind w:left="993" w:hanging="357"/>
        <w:jc w:val="both"/>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Quan sát và ghi nhận khả năng hòa tan ở nhiệt độ phòng. Dung môi được chọn là dung môi hòa tan hoàn toàn AE, tạo dung dịch trong suốt và không gây phân hủy AE.</w:t>
      </w:r>
    </w:p>
    <w:p w14:paraId="4DA076C5" w14:textId="39C87530" w:rsidR="00DC08E3" w:rsidRPr="00DC08E3" w:rsidRDefault="00DC08E3" w:rsidP="00DC08E3">
      <w:pPr>
        <w:numPr>
          <w:ilvl w:val="1"/>
          <w:numId w:val="14"/>
        </w:numPr>
        <w:spacing w:before="120"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Sau đó, thực hiện </w:t>
      </w:r>
      <w:r w:rsidRPr="00412FD3">
        <w:rPr>
          <w:rFonts w:ascii="Times New Roman" w:eastAsia="Times New Roman" w:hAnsi="Times New Roman" w:cs="Times New Roman"/>
          <w:kern w:val="0"/>
          <w14:ligatures w14:val="none"/>
        </w:rPr>
        <w:t>lặp</w:t>
      </w:r>
      <w:r>
        <w:rPr>
          <w:rFonts w:ascii="Times New Roman" w:eastAsia="Times New Roman" w:hAnsi="Times New Roman" w:cs="Times New Roman"/>
          <w:kern w:val="0"/>
          <w:lang w:val="vi-VN"/>
          <w14:ligatures w14:val="none"/>
        </w:rPr>
        <w:t xml:space="preserve"> lại với việc pha dung môi với nước theo các tỉ lệ khác nhau.</w:t>
      </w:r>
    </w:p>
    <w:p w14:paraId="72799786" w14:textId="77777777" w:rsidR="00CC4323" w:rsidRPr="00412FD3" w:rsidRDefault="00CC4323" w:rsidP="00412FD3">
      <w:pPr>
        <w:numPr>
          <w:ilvl w:val="1"/>
          <w:numId w:val="13"/>
        </w:numPr>
        <w:spacing w:before="120" w:after="120" w:line="240" w:lineRule="auto"/>
        <w:ind w:left="1434" w:hanging="357"/>
        <w:jc w:val="both"/>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Tiêu chí lựa chọn:</w:t>
      </w:r>
      <w:r w:rsidRPr="00CC4323">
        <w:rPr>
          <w:rFonts w:ascii="Times New Roman" w:eastAsia="Times New Roman" w:hAnsi="Times New Roman" w:cs="Times New Roman"/>
          <w:kern w:val="0"/>
          <w14:ligatures w14:val="none"/>
        </w:rPr>
        <w:t xml:space="preserve"> Ưu tiên các dung môi có độ bay hơi vừa phải và tương thích với các phân tích sau này như Methanol hoặc Acetonitrile. DMSO là lựa chọn cuối cùng nếu AE khó tan trong các dung môi khác.</w:t>
      </w:r>
    </w:p>
    <w:p w14:paraId="3DB6E7F1" w14:textId="17BB03E5" w:rsidR="00CC4323" w:rsidRPr="00CC4323" w:rsidRDefault="00CC4323" w:rsidP="00E16DF7">
      <w:pPr>
        <w:pStyle w:val="Heading3"/>
      </w:pPr>
      <w:r w:rsidRPr="00CC4323">
        <w:t>Bước 2: Chuẩn bị dung dịch gốc</w:t>
      </w:r>
    </w:p>
    <w:p w14:paraId="2CECD08F" w14:textId="77777777" w:rsidR="00CC4323" w:rsidRPr="00CC4323" w:rsidRDefault="00CC4323" w:rsidP="00CC4323">
      <w:pPr>
        <w:numPr>
          <w:ilvl w:val="1"/>
          <w:numId w:val="13"/>
        </w:numPr>
        <w:spacing w:before="120" w:after="120" w:line="240" w:lineRule="auto"/>
        <w:ind w:hanging="357"/>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Dung dịch gốc AE:</w:t>
      </w:r>
      <w:r w:rsidRPr="00CC4323">
        <w:rPr>
          <w:rFonts w:ascii="Times New Roman" w:eastAsia="Times New Roman" w:hAnsi="Times New Roman" w:cs="Times New Roman"/>
          <w:kern w:val="0"/>
          <w14:ligatures w14:val="none"/>
        </w:rPr>
        <w:t xml:space="preserve"> Dựa vào dung môi tốt nhất đã chọn, pha dung dịch gốc AE nồng độ cao, ví dụ </w:t>
      </w:r>
      <w:r w:rsidRPr="00CC4323">
        <w:rPr>
          <w:rFonts w:ascii="Times New Roman" w:eastAsia="Times New Roman" w:hAnsi="Times New Roman" w:cs="Times New Roman"/>
          <w:b/>
          <w:bCs/>
          <w:kern w:val="0"/>
          <w14:ligatures w14:val="none"/>
        </w:rPr>
        <w:t>1000 µg/mL (1 mg/mL)</w:t>
      </w:r>
      <w:r w:rsidRPr="00CC4323">
        <w:rPr>
          <w:rFonts w:ascii="Times New Roman" w:eastAsia="Times New Roman" w:hAnsi="Times New Roman" w:cs="Times New Roman"/>
          <w:kern w:val="0"/>
          <w14:ligatures w14:val="none"/>
        </w:rPr>
        <w:t>. Bảo quản trong lọ thủy tinh tối màu, ở nhiệt độ thấp (4°C) để tránh phân hủy.</w:t>
      </w:r>
    </w:p>
    <w:p w14:paraId="1409C6C8" w14:textId="77777777" w:rsidR="00CC4323" w:rsidRPr="00CC4323" w:rsidRDefault="00CC4323" w:rsidP="00CC4323">
      <w:pPr>
        <w:numPr>
          <w:ilvl w:val="1"/>
          <w:numId w:val="13"/>
        </w:numPr>
        <w:spacing w:before="120" w:after="120" w:line="240" w:lineRule="auto"/>
        <w:ind w:hanging="357"/>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Dung dịch gốc kim loại:</w:t>
      </w:r>
      <w:r w:rsidRPr="00CC4323">
        <w:rPr>
          <w:rFonts w:ascii="Times New Roman" w:eastAsia="Times New Roman" w:hAnsi="Times New Roman" w:cs="Times New Roman"/>
          <w:kern w:val="0"/>
          <w14:ligatures w14:val="none"/>
        </w:rPr>
        <w:t xml:space="preserve"> Pha dung dịch gốc của các muối kim loại trong nước cất khử ion.</w:t>
      </w:r>
    </w:p>
    <w:p w14:paraId="561BAF69" w14:textId="77777777" w:rsidR="00CC4323" w:rsidRPr="00CC4323" w:rsidRDefault="00CC4323" w:rsidP="00CC4323">
      <w:pPr>
        <w:numPr>
          <w:ilvl w:val="2"/>
          <w:numId w:val="13"/>
        </w:numPr>
        <w:tabs>
          <w:tab w:val="clear" w:pos="2160"/>
        </w:tabs>
        <w:spacing w:before="120" w:after="120" w:line="240" w:lineRule="auto"/>
        <w:ind w:left="1134" w:hanging="357"/>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Chì:</w:t>
      </w:r>
      <w:r w:rsidRPr="00CC4323">
        <w:rPr>
          <w:rFonts w:ascii="Times New Roman" w:eastAsia="Times New Roman" w:hAnsi="Times New Roman" w:cs="Times New Roman"/>
          <w:kern w:val="0"/>
          <w14:ligatures w14:val="none"/>
        </w:rPr>
        <w:t xml:space="preserve"> Dùng Pb(NO₃)₂ hoặc Pb(CH₃COO)₂.</w:t>
      </w:r>
    </w:p>
    <w:p w14:paraId="7F25374B" w14:textId="77777777" w:rsidR="00CC4323" w:rsidRPr="00CC4323" w:rsidRDefault="00CC4323" w:rsidP="00CC4323">
      <w:pPr>
        <w:numPr>
          <w:ilvl w:val="2"/>
          <w:numId w:val="13"/>
        </w:numPr>
        <w:tabs>
          <w:tab w:val="clear" w:pos="2160"/>
        </w:tabs>
        <w:spacing w:before="120" w:after="120" w:line="240" w:lineRule="auto"/>
        <w:ind w:left="1134" w:hanging="357"/>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Kẽm:</w:t>
      </w:r>
      <w:r w:rsidRPr="00CC4323">
        <w:rPr>
          <w:rFonts w:ascii="Times New Roman" w:eastAsia="Times New Roman" w:hAnsi="Times New Roman" w:cs="Times New Roman"/>
          <w:kern w:val="0"/>
          <w14:ligatures w14:val="none"/>
        </w:rPr>
        <w:t xml:space="preserve"> Dùng ZnCl₂ hoặc ZnSO₄.</w:t>
      </w:r>
    </w:p>
    <w:p w14:paraId="51C72484" w14:textId="77777777" w:rsidR="00CC4323" w:rsidRPr="00CC4323" w:rsidRDefault="00CC4323" w:rsidP="00CC4323">
      <w:pPr>
        <w:numPr>
          <w:ilvl w:val="2"/>
          <w:numId w:val="13"/>
        </w:numPr>
        <w:tabs>
          <w:tab w:val="clear" w:pos="2160"/>
        </w:tabs>
        <w:spacing w:before="120" w:after="120" w:line="240" w:lineRule="auto"/>
        <w:ind w:left="1134" w:hanging="357"/>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Sắt (III):</w:t>
      </w:r>
      <w:r w:rsidRPr="00CC4323">
        <w:rPr>
          <w:rFonts w:ascii="Times New Roman" w:eastAsia="Times New Roman" w:hAnsi="Times New Roman" w:cs="Times New Roman"/>
          <w:kern w:val="0"/>
          <w14:ligatures w14:val="none"/>
        </w:rPr>
        <w:t xml:space="preserve"> Dùng FeCl₃.</w:t>
      </w:r>
    </w:p>
    <w:p w14:paraId="5FD0C7EC" w14:textId="4052FAFC" w:rsidR="00CC4323" w:rsidRPr="00CC4323" w:rsidRDefault="00CC4323" w:rsidP="00CC4323">
      <w:pPr>
        <w:numPr>
          <w:ilvl w:val="2"/>
          <w:numId w:val="13"/>
        </w:numPr>
        <w:tabs>
          <w:tab w:val="clear" w:pos="2160"/>
        </w:tabs>
        <w:spacing w:before="120" w:after="120" w:line="240" w:lineRule="auto"/>
        <w:ind w:left="1134" w:hanging="357"/>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Nồng độ </w:t>
      </w:r>
      <w:r>
        <w:rPr>
          <w:rFonts w:ascii="Times New Roman" w:eastAsia="Times New Roman" w:hAnsi="Times New Roman" w:cs="Times New Roman"/>
          <w:kern w:val="0"/>
          <w14:ligatures w14:val="none"/>
        </w:rPr>
        <w:t>lựa</w:t>
      </w:r>
      <w:r>
        <w:rPr>
          <w:rFonts w:ascii="Times New Roman" w:eastAsia="Times New Roman" w:hAnsi="Times New Roman" w:cs="Times New Roman"/>
          <w:kern w:val="0"/>
          <w:lang w:val="vi-VN"/>
          <w14:ligatures w14:val="none"/>
        </w:rPr>
        <w:t xml:space="preserve"> chọn</w:t>
      </w:r>
      <w:r w:rsidRPr="00CC4323">
        <w:rPr>
          <w:rFonts w:ascii="Times New Roman" w:eastAsia="Times New Roman" w:hAnsi="Times New Roman" w:cs="Times New Roman"/>
          <w:kern w:val="0"/>
          <w14:ligatures w14:val="none"/>
        </w:rPr>
        <w:t xml:space="preserve">: </w:t>
      </w:r>
      <w:r w:rsidRPr="00CC4323">
        <w:rPr>
          <w:rFonts w:ascii="Times New Roman" w:eastAsia="Times New Roman" w:hAnsi="Times New Roman" w:cs="Times New Roman"/>
          <w:b/>
          <w:bCs/>
          <w:kern w:val="0"/>
          <w14:ligatures w14:val="none"/>
        </w:rPr>
        <w:t>10⁻² M</w:t>
      </w:r>
      <w:r w:rsidRPr="00CC4323">
        <w:rPr>
          <w:rFonts w:ascii="Times New Roman" w:eastAsia="Times New Roman" w:hAnsi="Times New Roman" w:cs="Times New Roman"/>
          <w:kern w:val="0"/>
          <w14:ligatures w14:val="none"/>
        </w:rPr>
        <w:t xml:space="preserve"> hoặc </w:t>
      </w:r>
      <w:r w:rsidRPr="00CC4323">
        <w:rPr>
          <w:rFonts w:ascii="Times New Roman" w:eastAsia="Times New Roman" w:hAnsi="Times New Roman" w:cs="Times New Roman"/>
          <w:b/>
          <w:bCs/>
          <w:kern w:val="0"/>
          <w14:ligatures w14:val="none"/>
        </w:rPr>
        <w:t>10⁻³ M</w:t>
      </w:r>
      <w:r w:rsidRPr="00CC4323">
        <w:rPr>
          <w:rFonts w:ascii="Times New Roman" w:eastAsia="Times New Roman" w:hAnsi="Times New Roman" w:cs="Times New Roman"/>
          <w:kern w:val="0"/>
          <w14:ligatures w14:val="none"/>
        </w:rPr>
        <w:t>.</w:t>
      </w:r>
      <w:r>
        <w:rPr>
          <w:rFonts w:ascii="Times New Roman" w:eastAsia="Times New Roman" w:hAnsi="Times New Roman" w:cs="Times New Roman"/>
          <w:kern w:val="0"/>
          <w:lang w:val="vi-VN"/>
          <w14:ligatures w14:val="none"/>
        </w:rPr>
        <w:t xml:space="preserve"> (Có thể lựa chọn theo ppm hay %)</w:t>
      </w:r>
    </w:p>
    <w:p w14:paraId="67929F1E" w14:textId="306701CC" w:rsidR="00CC4323" w:rsidRPr="00CC4323" w:rsidRDefault="00CC4323" w:rsidP="00CC4323">
      <w:pPr>
        <w:spacing w:after="0" w:line="240" w:lineRule="auto"/>
        <w:rPr>
          <w:rFonts w:ascii="Times New Roman" w:eastAsia="Times New Roman" w:hAnsi="Times New Roman" w:cs="Times New Roman"/>
          <w:kern w:val="0"/>
          <w14:ligatures w14:val="none"/>
        </w:rPr>
      </w:pPr>
    </w:p>
    <w:p w14:paraId="7EEF41CC" w14:textId="77777777" w:rsidR="00CC4323" w:rsidRPr="00CC4323" w:rsidRDefault="00CC4323" w:rsidP="00E16DF7">
      <w:pPr>
        <w:pStyle w:val="Heading2"/>
      </w:pPr>
      <w:r w:rsidRPr="00CC4323">
        <w:t xml:space="preserve">Giai đoạn 2: Khảo sát tỷ lệ tạo phức tối ưu </w:t>
      </w:r>
      <w:r w:rsidRPr="00CC4323">
        <w:rPr>
          <w:rFonts w:ascii="Segoe UI Emoji" w:hAnsi="Segoe UI Emoji" w:cs="Segoe UI Emoji"/>
        </w:rPr>
        <w:t>📊</w:t>
      </w:r>
    </w:p>
    <w:p w14:paraId="3BBC31A3" w14:textId="79C27D1D" w:rsidR="00CC4323" w:rsidRPr="00567CBA" w:rsidRDefault="00CC4323" w:rsidP="00CC4323">
      <w:pPr>
        <w:spacing w:before="120" w:after="120" w:line="240" w:lineRule="auto"/>
        <w:rPr>
          <w:rFonts w:ascii="Times New Roman" w:eastAsia="Times New Roman" w:hAnsi="Times New Roman" w:cs="Times New Roman"/>
          <w:kern w:val="0"/>
          <w:lang w:val="vi-VN"/>
          <w14:ligatures w14:val="none"/>
        </w:rPr>
      </w:pPr>
      <w:r w:rsidRPr="00CC4323">
        <w:rPr>
          <w:rFonts w:ascii="Times New Roman" w:eastAsia="Times New Roman" w:hAnsi="Times New Roman" w:cs="Times New Roman"/>
          <w:kern w:val="0"/>
          <w14:ligatures w14:val="none"/>
        </w:rPr>
        <w:t>Mục tiêu: Xác định tỷ lệ mol tối ưu giữa AE và từng ion kim loại để tạo ra lượng phức chất cực đại.</w:t>
      </w:r>
      <w:r w:rsidR="00567CBA">
        <w:rPr>
          <w:rFonts w:ascii="Times New Roman" w:eastAsia="Times New Roman" w:hAnsi="Times New Roman" w:cs="Times New Roman"/>
          <w:kern w:val="0"/>
          <w:lang w:val="vi-VN"/>
          <w14:ligatures w14:val="none"/>
        </w:rPr>
        <w:t xml:space="preserve"> </w:t>
      </w:r>
    </w:p>
    <w:p w14:paraId="62C05509" w14:textId="77777777" w:rsidR="00CC4323" w:rsidRPr="00CC4323" w:rsidRDefault="00CC4323" w:rsidP="00567CBA">
      <w:pPr>
        <w:spacing w:before="120" w:after="120" w:line="240" w:lineRule="auto"/>
        <w:ind w:left="851"/>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Nguyên tắc:</w:t>
      </w:r>
      <w:r w:rsidRPr="00CC4323">
        <w:rPr>
          <w:rFonts w:ascii="Times New Roman" w:eastAsia="Times New Roman" w:hAnsi="Times New Roman" w:cs="Times New Roman"/>
          <w:kern w:val="0"/>
          <w14:ligatures w14:val="none"/>
        </w:rPr>
        <w:t xml:space="preserve"> Trộn dung dịch AE và dung dịch ion kim loại (có cùng nồng độ mol) theo các tỷ lệ thể tích khác nhau nhưng giữ cho tổng thể tích không đổi. Đo độ hấp thụ quang của các hỗn hợp để tìm ra tỷ lệ cho tín hiệu hấp thụ lớn nhất.</w:t>
      </w:r>
    </w:p>
    <w:p w14:paraId="078B323C" w14:textId="77777777" w:rsidR="00CC4323" w:rsidRPr="00CC4323" w:rsidRDefault="00CC4323" w:rsidP="00CC4323">
      <w:pPr>
        <w:numPr>
          <w:ilvl w:val="1"/>
          <w:numId w:val="15"/>
        </w:numPr>
        <w:tabs>
          <w:tab w:val="clear" w:pos="1440"/>
        </w:tabs>
        <w:spacing w:before="120" w:after="120" w:line="240" w:lineRule="auto"/>
        <w:ind w:left="851"/>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Thực hiện (lặp lại cho từng ion Pb²⁺, Zn²⁺, Fe³⁺):</w:t>
      </w:r>
    </w:p>
    <w:p w14:paraId="0212D3DC" w14:textId="77777777" w:rsidR="00CC4323" w:rsidRPr="00CC4323" w:rsidRDefault="00CC4323" w:rsidP="00CC4323">
      <w:pPr>
        <w:numPr>
          <w:ilvl w:val="2"/>
          <w:numId w:val="15"/>
        </w:numPr>
        <w:tabs>
          <w:tab w:val="clear" w:pos="2160"/>
        </w:tabs>
        <w:spacing w:before="120" w:after="120" w:line="240" w:lineRule="auto"/>
        <w:ind w:left="993"/>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Chuẩn bị 2 dung dịch AE và muối kim loại có </w:t>
      </w:r>
      <w:r w:rsidRPr="00CC4323">
        <w:rPr>
          <w:rFonts w:ascii="Times New Roman" w:eastAsia="Times New Roman" w:hAnsi="Times New Roman" w:cs="Times New Roman"/>
          <w:b/>
          <w:bCs/>
          <w:kern w:val="0"/>
          <w14:ligatures w14:val="none"/>
        </w:rPr>
        <w:t>cùng nồng độ mol</w:t>
      </w:r>
      <w:r w:rsidRPr="00CC4323">
        <w:rPr>
          <w:rFonts w:ascii="Times New Roman" w:eastAsia="Times New Roman" w:hAnsi="Times New Roman" w:cs="Times New Roman"/>
          <w:kern w:val="0"/>
          <w14:ligatures w14:val="none"/>
        </w:rPr>
        <w:t xml:space="preserve"> (ví dụ: 10⁻⁴ M).</w:t>
      </w:r>
    </w:p>
    <w:p w14:paraId="27564AE8" w14:textId="77777777" w:rsidR="00CC4323" w:rsidRPr="00CC4323" w:rsidRDefault="00CC4323" w:rsidP="00CC4323">
      <w:pPr>
        <w:numPr>
          <w:ilvl w:val="2"/>
          <w:numId w:val="15"/>
        </w:numPr>
        <w:tabs>
          <w:tab w:val="clear" w:pos="2160"/>
        </w:tabs>
        <w:spacing w:before="120" w:after="120" w:line="240" w:lineRule="auto"/>
        <w:ind w:left="993"/>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Chuẩn bị một dãy 11 ống nghiệm. Trộn 2 dung dịch theo tỷ lệ thể tích: 10:0, 9:1, 8:2, 7:3, 6:4, 5:5, 4:6, 3:7, 2:8, 1:9, 0:10 (V(AE):V(Kim loại)). Đảm bảo tổng thể tích không đổi (ví dụ: 10 mL).</w:t>
      </w:r>
    </w:p>
    <w:p w14:paraId="348471AA" w14:textId="6C97930A" w:rsidR="00CC4323" w:rsidRPr="00CC4323" w:rsidRDefault="00CC4323" w:rsidP="00CC4323">
      <w:pPr>
        <w:numPr>
          <w:ilvl w:val="2"/>
          <w:numId w:val="15"/>
        </w:numPr>
        <w:tabs>
          <w:tab w:val="clear" w:pos="2160"/>
        </w:tabs>
        <w:spacing w:before="120" w:after="120" w:line="240" w:lineRule="auto"/>
        <w:ind w:left="993"/>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Thêm dung dịch đệm pH thích hợp để ổn định môi trường (có thể chọn </w:t>
      </w:r>
      <w:r>
        <w:rPr>
          <w:rFonts w:ascii="Times New Roman" w:eastAsia="Times New Roman" w:hAnsi="Times New Roman" w:cs="Times New Roman"/>
          <w:kern w:val="0"/>
          <w14:ligatures w14:val="none"/>
        </w:rPr>
        <w:t>pH</w:t>
      </w:r>
      <w:r>
        <w:rPr>
          <w:rFonts w:ascii="Times New Roman" w:eastAsia="Times New Roman" w:hAnsi="Times New Roman" w:cs="Times New Roman"/>
          <w:kern w:val="0"/>
          <w:lang w:val="vi-VN"/>
          <w14:ligatures w14:val="none"/>
        </w:rPr>
        <w:t xml:space="preserve"> = 7 lúc đầu</w:t>
      </w:r>
      <w:r w:rsidRPr="00CC4323">
        <w:rPr>
          <w:rFonts w:ascii="Times New Roman" w:eastAsia="Times New Roman" w:hAnsi="Times New Roman" w:cs="Times New Roman"/>
          <w:kern w:val="0"/>
          <w14:ligatures w14:val="none"/>
        </w:rPr>
        <w:t>).</w:t>
      </w:r>
    </w:p>
    <w:p w14:paraId="580946E5" w14:textId="77777777" w:rsidR="00CC4323" w:rsidRPr="00CC4323" w:rsidRDefault="00CC4323" w:rsidP="00CC4323">
      <w:pPr>
        <w:numPr>
          <w:ilvl w:val="2"/>
          <w:numId w:val="15"/>
        </w:numPr>
        <w:tabs>
          <w:tab w:val="clear" w:pos="2160"/>
        </w:tabs>
        <w:spacing w:before="120" w:after="120" w:line="240" w:lineRule="auto"/>
        <w:ind w:left="993"/>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Để phản ứng xảy ra trong một khoảng thời gian nhất định (ví dụ: 30 phút).</w:t>
      </w:r>
    </w:p>
    <w:p w14:paraId="76F1AB9C" w14:textId="77777777" w:rsidR="00CC4323" w:rsidRPr="00CC4323" w:rsidRDefault="00CC4323" w:rsidP="00CC4323">
      <w:pPr>
        <w:numPr>
          <w:ilvl w:val="2"/>
          <w:numId w:val="15"/>
        </w:numPr>
        <w:tabs>
          <w:tab w:val="clear" w:pos="2160"/>
        </w:tabs>
        <w:spacing w:before="120" w:after="120" w:line="240" w:lineRule="auto"/>
        <w:ind w:left="993"/>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Đo độ hấp thụ quang của từng dung dịch tại bước sóng hấp thụ cực đại của phức chất (λ_max). </w:t>
      </w:r>
      <w:r w:rsidRPr="00CC4323">
        <w:rPr>
          <w:rFonts w:ascii="Times New Roman" w:eastAsia="Times New Roman" w:hAnsi="Times New Roman" w:cs="Times New Roman"/>
          <w:i/>
          <w:iCs/>
          <w:kern w:val="0"/>
          <w14:ligatures w14:val="none"/>
        </w:rPr>
        <w:t>Lưu ý: Cần quét phổ sơ bộ để tìm λ_max của phức trước khi thực hiện phương pháp Job.</w:t>
      </w:r>
    </w:p>
    <w:p w14:paraId="30517982" w14:textId="77777777" w:rsidR="00CC4323" w:rsidRPr="00CC4323" w:rsidRDefault="00CC4323" w:rsidP="00CC4323">
      <w:pPr>
        <w:numPr>
          <w:ilvl w:val="1"/>
          <w:numId w:val="15"/>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Xử lý số liệu:</w:t>
      </w:r>
      <w:r w:rsidRPr="00CC4323">
        <w:rPr>
          <w:rFonts w:ascii="Times New Roman" w:eastAsia="Times New Roman" w:hAnsi="Times New Roman" w:cs="Times New Roman"/>
          <w:kern w:val="0"/>
          <w14:ligatures w14:val="none"/>
        </w:rPr>
        <w:t xml:space="preserve"> Vẽ đồ thị biểu diễn sự phụ thuộc của </w:t>
      </w:r>
      <w:r w:rsidRPr="00CC4323">
        <w:rPr>
          <w:rFonts w:ascii="Times New Roman" w:eastAsia="Times New Roman" w:hAnsi="Times New Roman" w:cs="Times New Roman"/>
          <w:b/>
          <w:bCs/>
          <w:kern w:val="0"/>
          <w14:ligatures w14:val="none"/>
        </w:rPr>
        <w:t>Độ hấp thụ quang (A)</w:t>
      </w:r>
      <w:r w:rsidRPr="00CC4323">
        <w:rPr>
          <w:rFonts w:ascii="Times New Roman" w:eastAsia="Times New Roman" w:hAnsi="Times New Roman" w:cs="Times New Roman"/>
          <w:kern w:val="0"/>
          <w14:ligatures w14:val="none"/>
        </w:rPr>
        <w:t xml:space="preserve"> vào </w:t>
      </w:r>
      <w:r w:rsidRPr="00CC4323">
        <w:rPr>
          <w:rFonts w:ascii="Times New Roman" w:eastAsia="Times New Roman" w:hAnsi="Times New Roman" w:cs="Times New Roman"/>
          <w:b/>
          <w:bCs/>
          <w:kern w:val="0"/>
          <w14:ligatures w14:val="none"/>
        </w:rPr>
        <w:t>Phần mol của kim loại (X_kimloại)</w:t>
      </w:r>
      <w:r w:rsidRPr="00CC4323">
        <w:rPr>
          <w:rFonts w:ascii="Times New Roman" w:eastAsia="Times New Roman" w:hAnsi="Times New Roman" w:cs="Times New Roman"/>
          <w:kern w:val="0"/>
          <w14:ligatures w14:val="none"/>
        </w:rPr>
        <w:t>. Vị trí cực đại trên đồ thị sẽ cho biết tỷ lệ tạo phức.</w:t>
      </w:r>
    </w:p>
    <w:p w14:paraId="40AF3131" w14:textId="77777777" w:rsidR="00CC4323" w:rsidRPr="00CC4323" w:rsidRDefault="00CC4323" w:rsidP="00CC4323">
      <w:pPr>
        <w:numPr>
          <w:ilvl w:val="2"/>
          <w:numId w:val="16"/>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Ví dụ: Cực đại tại X = 0.5 → Tỷ lệ phức là </w:t>
      </w:r>
      <w:r w:rsidRPr="00CC4323">
        <w:rPr>
          <w:rFonts w:ascii="Times New Roman" w:eastAsia="Times New Roman" w:hAnsi="Times New Roman" w:cs="Times New Roman"/>
          <w:b/>
          <w:bCs/>
          <w:kern w:val="0"/>
          <w14:ligatures w14:val="none"/>
        </w:rPr>
        <w:t>1:1</w:t>
      </w:r>
      <w:r w:rsidRPr="00CC4323">
        <w:rPr>
          <w:rFonts w:ascii="Times New Roman" w:eastAsia="Times New Roman" w:hAnsi="Times New Roman" w:cs="Times New Roman"/>
          <w:kern w:val="0"/>
          <w14:ligatures w14:val="none"/>
        </w:rPr>
        <w:t>.</w:t>
      </w:r>
    </w:p>
    <w:p w14:paraId="1BFEEAC9" w14:textId="77777777" w:rsidR="00CC4323" w:rsidRPr="00CC4323" w:rsidRDefault="00CC4323" w:rsidP="00CC4323">
      <w:pPr>
        <w:numPr>
          <w:ilvl w:val="2"/>
          <w:numId w:val="16"/>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Cực đại tại X ≈ 0.67 → Tỷ lệ phức là </w:t>
      </w:r>
      <w:r w:rsidRPr="00CC4323">
        <w:rPr>
          <w:rFonts w:ascii="Times New Roman" w:eastAsia="Times New Roman" w:hAnsi="Times New Roman" w:cs="Times New Roman"/>
          <w:b/>
          <w:bCs/>
          <w:kern w:val="0"/>
          <w14:ligatures w14:val="none"/>
        </w:rPr>
        <w:t>1:2</w:t>
      </w:r>
      <w:r w:rsidRPr="00CC4323">
        <w:rPr>
          <w:rFonts w:ascii="Times New Roman" w:eastAsia="Times New Roman" w:hAnsi="Times New Roman" w:cs="Times New Roman"/>
          <w:kern w:val="0"/>
          <w14:ligatures w14:val="none"/>
        </w:rPr>
        <w:t xml:space="preserve"> (AE:Kim loại).</w:t>
      </w:r>
    </w:p>
    <w:p w14:paraId="1C81F29E" w14:textId="77777777" w:rsidR="00CC4323" w:rsidRPr="00CC4323" w:rsidRDefault="00CC4323" w:rsidP="00E16DF7">
      <w:pPr>
        <w:pStyle w:val="Heading2"/>
      </w:pPr>
      <w:r w:rsidRPr="00CC4323">
        <w:t xml:space="preserve">Giai đoạn 3: Tối ưu hóa điều kiện tạo phức và khảo sát phổ </w:t>
      </w:r>
      <w:r w:rsidRPr="00CC4323">
        <w:rPr>
          <w:rFonts w:ascii="Segoe UI Emoji" w:hAnsi="Segoe UI Emoji" w:cs="Segoe UI Emoji"/>
        </w:rPr>
        <w:t>🌡️🕒</w:t>
      </w:r>
    </w:p>
    <w:p w14:paraId="40454F12" w14:textId="77777777" w:rsidR="00CC4323" w:rsidRPr="00CC4323" w:rsidRDefault="00CC4323" w:rsidP="00CC4323">
      <w:p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Mục tiêu: Tìm ra nhiệt độ và thời gian phản ứng tối ưu để hiệu suất tạo phức cao nhất, đồng thời xác định chính xác bước sóng hấp thụ cực đại (λ_max) của AE và các phức.</w:t>
      </w:r>
    </w:p>
    <w:p w14:paraId="3DF73DCE" w14:textId="677D2E2B" w:rsidR="00CC4323" w:rsidRPr="00CC4323" w:rsidRDefault="00CC4323" w:rsidP="00CC4323">
      <w:pPr>
        <w:numPr>
          <w:ilvl w:val="0"/>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Bước 1: Khảo sát ảnh hưởng của thời gian phản ứng</w:t>
      </w:r>
    </w:p>
    <w:p w14:paraId="510AE0A0" w14:textId="77777777" w:rsidR="00CC4323" w:rsidRPr="00CC4323" w:rsidRDefault="00CC4323" w:rsidP="00CC4323">
      <w:pPr>
        <w:numPr>
          <w:ilvl w:val="1"/>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Thực hiện:</w:t>
      </w:r>
    </w:p>
    <w:p w14:paraId="29583D55" w14:textId="77777777" w:rsidR="00CC4323" w:rsidRPr="00CC4323" w:rsidRDefault="00CC4323" w:rsidP="00CC4323">
      <w:pPr>
        <w:numPr>
          <w:ilvl w:val="2"/>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Trộn dung dịch AE và ion kim loại theo tỷ lệ tối ưu đã tìm thấy ở Giai đoạn 2.</w:t>
      </w:r>
    </w:p>
    <w:p w14:paraId="3935AC3D" w14:textId="77777777" w:rsidR="00CC4323" w:rsidRPr="00CC4323" w:rsidRDefault="00CC4323" w:rsidP="00CC4323">
      <w:pPr>
        <w:numPr>
          <w:ilvl w:val="2"/>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Đo độ hấp thụ quang của hỗn hợp tại các thời điểm khác nhau (ví dụ: 5, 10, 20, 30, 45, 60 phút) ở nhiệt độ phòng.</w:t>
      </w:r>
    </w:p>
    <w:p w14:paraId="5B1D6924" w14:textId="77777777" w:rsidR="00CC4323" w:rsidRPr="00CC4323" w:rsidRDefault="00CC4323" w:rsidP="00CC4323">
      <w:pPr>
        <w:numPr>
          <w:ilvl w:val="2"/>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Vẽ đồ thị </w:t>
      </w:r>
      <w:r w:rsidRPr="00CC4323">
        <w:rPr>
          <w:rFonts w:ascii="Times New Roman" w:eastAsia="Times New Roman" w:hAnsi="Times New Roman" w:cs="Times New Roman"/>
          <w:b/>
          <w:bCs/>
          <w:kern w:val="0"/>
          <w14:ligatures w14:val="none"/>
        </w:rPr>
        <w:t>Độ hấp thụ (A) theo Thời gian (t)</w:t>
      </w:r>
      <w:r w:rsidRPr="00CC4323">
        <w:rPr>
          <w:rFonts w:ascii="Times New Roman" w:eastAsia="Times New Roman" w:hAnsi="Times New Roman" w:cs="Times New Roman"/>
          <w:kern w:val="0"/>
          <w14:ligatures w14:val="none"/>
        </w:rPr>
        <w:t>. Thời gian tối ưu là thời điểm mà độ hấp thụ bắt đầu đạt giá trị không đổi (đường cong nằm ngang).</w:t>
      </w:r>
    </w:p>
    <w:p w14:paraId="125760C6" w14:textId="4F843AE1" w:rsidR="00CC4323" w:rsidRPr="00CC4323" w:rsidRDefault="00CC4323" w:rsidP="00CC4323">
      <w:pPr>
        <w:numPr>
          <w:ilvl w:val="0"/>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Bước 2: Khảo sát ảnh hưởng của nhiệt độ</w:t>
      </w:r>
    </w:p>
    <w:p w14:paraId="3D28457A" w14:textId="77777777" w:rsidR="00CC4323" w:rsidRPr="00CC4323" w:rsidRDefault="00CC4323" w:rsidP="00CC4323">
      <w:pPr>
        <w:numPr>
          <w:ilvl w:val="1"/>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Thực hiện:</w:t>
      </w:r>
    </w:p>
    <w:p w14:paraId="4CFE1FFA" w14:textId="77777777" w:rsidR="00CC4323" w:rsidRPr="00CC4323" w:rsidRDefault="00CC4323" w:rsidP="00CC4323">
      <w:pPr>
        <w:numPr>
          <w:ilvl w:val="2"/>
          <w:numId w:val="18"/>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lastRenderedPageBreak/>
        <w:t>Chuẩn bị các mẫu giống hệt nhau (tỷ lệ tối ưu).</w:t>
      </w:r>
    </w:p>
    <w:p w14:paraId="4C1D9EAC" w14:textId="77777777" w:rsidR="00CC4323" w:rsidRPr="00CC4323" w:rsidRDefault="00CC4323" w:rsidP="00CC4323">
      <w:pPr>
        <w:numPr>
          <w:ilvl w:val="2"/>
          <w:numId w:val="18"/>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Ủ các mẫu ở các nhiệt độ khác nhau (ví dụ: 25°C, 37°C, 50°C, 60°C).</w:t>
      </w:r>
    </w:p>
    <w:p w14:paraId="275D190F" w14:textId="3290E397" w:rsidR="00CC4323" w:rsidRPr="00CC4323" w:rsidRDefault="00CC4323" w:rsidP="00CC4323">
      <w:pPr>
        <w:numPr>
          <w:ilvl w:val="2"/>
          <w:numId w:val="18"/>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Sau khoảng thời gian tối ưu đã tìm ở Bước 3.1, làm nguội nhanh các mẫu về nhiệt độ phòng và đo độ hấp thụ quang</w:t>
      </w:r>
      <w:r>
        <w:rPr>
          <w:rFonts w:ascii="Times New Roman" w:eastAsia="Times New Roman" w:hAnsi="Times New Roman" w:cs="Times New Roman"/>
          <w:kern w:val="0"/>
          <w:lang w:val="vi-VN"/>
          <w14:ligatures w14:val="none"/>
        </w:rPr>
        <w:t xml:space="preserve"> (hoặc đo luôn tại nhiệt độ đó để so sánh)</w:t>
      </w:r>
    </w:p>
    <w:p w14:paraId="39970F7E" w14:textId="77777777" w:rsidR="00CC4323" w:rsidRPr="00CC4323" w:rsidRDefault="00CC4323" w:rsidP="00CC4323">
      <w:pPr>
        <w:numPr>
          <w:ilvl w:val="2"/>
          <w:numId w:val="18"/>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Nhiệt độ tối ưu là nhiệt độ cho độ hấp thụ quang cao nhất.</w:t>
      </w:r>
    </w:p>
    <w:p w14:paraId="733A33B4" w14:textId="1786621F" w:rsidR="00CC4323" w:rsidRPr="00CC4323" w:rsidRDefault="00CC4323" w:rsidP="00CC4323">
      <w:pPr>
        <w:numPr>
          <w:ilvl w:val="0"/>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 xml:space="preserve">Bước 3: Quét phổ hấp thụ </w:t>
      </w:r>
      <w:r w:rsidR="00371C0F">
        <w:rPr>
          <w:rFonts w:ascii="Times New Roman" w:eastAsia="Times New Roman" w:hAnsi="Times New Roman" w:cs="Times New Roman"/>
          <w:b/>
          <w:bCs/>
          <w:kern w:val="0"/>
          <w14:ligatures w14:val="none"/>
        </w:rPr>
        <w:t>Dad</w:t>
      </w:r>
      <w:r w:rsidR="00371C0F">
        <w:rPr>
          <w:rFonts w:ascii="Times New Roman" w:eastAsia="Times New Roman" w:hAnsi="Times New Roman" w:cs="Times New Roman"/>
          <w:b/>
          <w:bCs/>
          <w:kern w:val="0"/>
          <w:lang w:val="vi-VN"/>
          <w14:ligatures w14:val="none"/>
        </w:rPr>
        <w:t xml:space="preserve"> </w:t>
      </w:r>
      <w:r w:rsidRPr="00CC4323">
        <w:rPr>
          <w:rFonts w:ascii="Times New Roman" w:eastAsia="Times New Roman" w:hAnsi="Times New Roman" w:cs="Times New Roman"/>
          <w:b/>
          <w:bCs/>
          <w:kern w:val="0"/>
          <w14:ligatures w14:val="none"/>
        </w:rPr>
        <w:t>để xác định λ_max</w:t>
      </w:r>
    </w:p>
    <w:p w14:paraId="1ADE85EA" w14:textId="77777777" w:rsidR="00CC4323" w:rsidRPr="00CC4323" w:rsidRDefault="00CC4323" w:rsidP="005F1DF5">
      <w:pPr>
        <w:numPr>
          <w:ilvl w:val="1"/>
          <w:numId w:val="17"/>
        </w:numPr>
        <w:spacing w:before="120" w:after="120" w:line="240" w:lineRule="auto"/>
        <w:ind w:hanging="357"/>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Thực hiện:</w:t>
      </w:r>
    </w:p>
    <w:p w14:paraId="65C42FDB" w14:textId="77777777" w:rsidR="00CC4323" w:rsidRPr="00CC4323" w:rsidRDefault="00CC4323" w:rsidP="005F1DF5">
      <w:pPr>
        <w:numPr>
          <w:ilvl w:val="2"/>
          <w:numId w:val="19"/>
        </w:numPr>
        <w:spacing w:before="120" w:after="120" w:line="240" w:lineRule="auto"/>
        <w:ind w:hanging="357"/>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Chuẩn bị 4 mẫu: Mẫu trắng (dung môi + đệm), dung dịch AE tự do, dung dịch phức AE-Pb, dung dịch phức AE-Zn, dung dịch phức AE-Fe (đã được điều chế ở điều kiện tối ưu).</w:t>
      </w:r>
    </w:p>
    <w:p w14:paraId="326CDA32" w14:textId="51C15109" w:rsidR="00CC4323" w:rsidRPr="00CC4323" w:rsidRDefault="00CC4323" w:rsidP="005F1DF5">
      <w:pPr>
        <w:numPr>
          <w:ilvl w:val="2"/>
          <w:numId w:val="19"/>
        </w:numPr>
        <w:spacing w:before="120" w:after="120" w:line="240" w:lineRule="auto"/>
        <w:ind w:hanging="357"/>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Dùng máy quang phổ </w:t>
      </w:r>
      <w:r w:rsidR="00371C0F">
        <w:rPr>
          <w:rFonts w:ascii="Times New Roman" w:eastAsia="Times New Roman" w:hAnsi="Times New Roman" w:cs="Times New Roman"/>
          <w:kern w:val="0"/>
          <w14:ligatures w14:val="none"/>
        </w:rPr>
        <w:t>DAD</w:t>
      </w:r>
      <w:r w:rsidRPr="00CC4323">
        <w:rPr>
          <w:rFonts w:ascii="Times New Roman" w:eastAsia="Times New Roman" w:hAnsi="Times New Roman" w:cs="Times New Roman"/>
          <w:kern w:val="0"/>
          <w14:ligatures w14:val="none"/>
        </w:rPr>
        <w:t>, quét phổ hấp thụ của từng dung dịch trong dải bước sóng rộng (ví dụ: từ 200 nm đến 600 nm).</w:t>
      </w:r>
    </w:p>
    <w:p w14:paraId="14FB90C0" w14:textId="77777777" w:rsidR="00CC4323" w:rsidRPr="00CC4323" w:rsidRDefault="00CC4323" w:rsidP="00CC4323">
      <w:pPr>
        <w:numPr>
          <w:ilvl w:val="1"/>
          <w:numId w:val="17"/>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Kết quả:</w:t>
      </w:r>
    </w:p>
    <w:p w14:paraId="11ECCE66" w14:textId="77777777" w:rsidR="00CC4323" w:rsidRPr="00CC4323" w:rsidRDefault="00CC4323" w:rsidP="00CC4323">
      <w:pPr>
        <w:numPr>
          <w:ilvl w:val="2"/>
          <w:numId w:val="20"/>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Xác định </w:t>
      </w:r>
      <w:r w:rsidRPr="00CC4323">
        <w:rPr>
          <w:rFonts w:ascii="Times New Roman" w:eastAsia="Times New Roman" w:hAnsi="Times New Roman" w:cs="Times New Roman"/>
          <w:b/>
          <w:bCs/>
          <w:kern w:val="0"/>
          <w14:ligatures w14:val="none"/>
        </w:rPr>
        <w:t>λ_max của AE tự do</w:t>
      </w:r>
      <w:r w:rsidRPr="00CC4323">
        <w:rPr>
          <w:rFonts w:ascii="Times New Roman" w:eastAsia="Times New Roman" w:hAnsi="Times New Roman" w:cs="Times New Roman"/>
          <w:kern w:val="0"/>
          <w14:ligatures w14:val="none"/>
        </w:rPr>
        <w:t>.</w:t>
      </w:r>
    </w:p>
    <w:p w14:paraId="44B6DED2" w14:textId="6C479874" w:rsidR="00CC4323" w:rsidRPr="00CC4323" w:rsidRDefault="00CC4323" w:rsidP="00CC4323">
      <w:pPr>
        <w:numPr>
          <w:ilvl w:val="2"/>
          <w:numId w:val="20"/>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Xác định </w:t>
      </w:r>
      <w:r w:rsidRPr="00CC4323">
        <w:rPr>
          <w:rFonts w:ascii="Times New Roman" w:eastAsia="Times New Roman" w:hAnsi="Times New Roman" w:cs="Times New Roman"/>
          <w:b/>
          <w:bCs/>
          <w:kern w:val="0"/>
          <w14:ligatures w14:val="none"/>
        </w:rPr>
        <w:t>λ_max của từng phức chất</w:t>
      </w:r>
      <w:r w:rsidRPr="00CC4323">
        <w:rPr>
          <w:rFonts w:ascii="Times New Roman" w:eastAsia="Times New Roman" w:hAnsi="Times New Roman" w:cs="Times New Roman"/>
          <w:kern w:val="0"/>
          <w14:ligatures w14:val="none"/>
        </w:rPr>
        <w:t xml:space="preserve">. Sự dịch chuyển của λ_max (thường là dịch chuyển về bước sóng dài hơn - hiệu ứng </w:t>
      </w:r>
      <w:commentRangeStart w:id="0"/>
      <w:r w:rsidRPr="00CC4323">
        <w:rPr>
          <w:rFonts w:ascii="Times New Roman" w:eastAsia="Times New Roman" w:hAnsi="Times New Roman" w:cs="Times New Roman"/>
          <w:i/>
          <w:iCs/>
          <w:kern w:val="0"/>
          <w:highlight w:val="yellow"/>
          <w:u w:val="single"/>
          <w14:ligatures w14:val="none"/>
        </w:rPr>
        <w:t>bathochromic</w:t>
      </w:r>
      <w:commentRangeEnd w:id="0"/>
      <w:r>
        <w:rPr>
          <w:rStyle w:val="CommentReference"/>
        </w:rPr>
        <w:commentReference w:id="0"/>
      </w:r>
      <w:r w:rsidRPr="00CC4323">
        <w:rPr>
          <w:rFonts w:ascii="Times New Roman" w:eastAsia="Times New Roman" w:hAnsi="Times New Roman" w:cs="Times New Roman"/>
          <w:kern w:val="0"/>
          <w14:ligatures w14:val="none"/>
        </w:rPr>
        <w:t xml:space="preserve">) </w:t>
      </w:r>
    </w:p>
    <w:p w14:paraId="236217BA" w14:textId="77777777" w:rsidR="00CC4323" w:rsidRPr="00CC4323" w:rsidRDefault="00CC4323" w:rsidP="00E16DF7">
      <w:pPr>
        <w:pStyle w:val="Heading2"/>
      </w:pPr>
      <w:r w:rsidRPr="00CC4323">
        <w:t xml:space="preserve">Giai đoạn 4: Khảo sát độ bền của phức chất </w:t>
      </w:r>
      <w:r w:rsidRPr="00CC4323">
        <w:rPr>
          <w:rFonts w:ascii="Segoe UI Emoji" w:hAnsi="Segoe UI Emoji" w:cs="Segoe UI Emoji"/>
        </w:rPr>
        <w:t>⏳</w:t>
      </w:r>
    </w:p>
    <w:p w14:paraId="0534F984" w14:textId="77777777" w:rsidR="00CC4323" w:rsidRPr="00CC4323" w:rsidRDefault="00CC4323" w:rsidP="00CC4323">
      <w:p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Mục tiêu: Đánh giá sự ổn định của phức theo sự thay đổi pH và theo thời gian.</w:t>
      </w:r>
    </w:p>
    <w:p w14:paraId="5C54E03E" w14:textId="5B7F022C" w:rsidR="00CC4323" w:rsidRPr="00CC4323" w:rsidRDefault="00CC4323" w:rsidP="00CC4323">
      <w:pPr>
        <w:numPr>
          <w:ilvl w:val="0"/>
          <w:numId w:val="21"/>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Bước 1: Khảo sát ảnh hưởng của pH đến độ bền của phức</w:t>
      </w:r>
    </w:p>
    <w:p w14:paraId="3F2B9991" w14:textId="77777777" w:rsidR="00CC4323" w:rsidRPr="00CC4323" w:rsidRDefault="00CC4323" w:rsidP="00CC4323">
      <w:pPr>
        <w:numPr>
          <w:ilvl w:val="1"/>
          <w:numId w:val="21"/>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Thực hiện:</w:t>
      </w:r>
    </w:p>
    <w:p w14:paraId="06AF30DD" w14:textId="77777777" w:rsidR="00CC4323" w:rsidRPr="00CC4323" w:rsidRDefault="00CC4323" w:rsidP="00CC4323">
      <w:pPr>
        <w:numPr>
          <w:ilvl w:val="2"/>
          <w:numId w:val="21"/>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Chuẩn bị một dãy dung dịch đệm có pH khác nhau (ví dụ: đệm acetate cho pH 3-5, đệm phosphate cho pH 6-8).</w:t>
      </w:r>
    </w:p>
    <w:p w14:paraId="09F231F4" w14:textId="77777777" w:rsidR="00CC4323" w:rsidRPr="00CC4323" w:rsidRDefault="00CC4323" w:rsidP="00CC4323">
      <w:pPr>
        <w:numPr>
          <w:ilvl w:val="2"/>
          <w:numId w:val="21"/>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Chuẩn bị các mẫu phức (với tỷ lệ và điều kiện tối ưu) nhưng sử dụng các dung dịch đệm pH khác nhau.</w:t>
      </w:r>
    </w:p>
    <w:p w14:paraId="2B7322CD" w14:textId="77777777" w:rsidR="00CC4323" w:rsidRPr="00CC4323" w:rsidRDefault="00CC4323" w:rsidP="00CC4323">
      <w:pPr>
        <w:numPr>
          <w:ilvl w:val="2"/>
          <w:numId w:val="21"/>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Đo độ hấp thụ quang của từng mẫu.</w:t>
      </w:r>
    </w:p>
    <w:p w14:paraId="7B0ADF0C" w14:textId="77777777" w:rsidR="00CC4323" w:rsidRPr="00CC4323" w:rsidRDefault="00CC4323" w:rsidP="00CC4323">
      <w:pPr>
        <w:numPr>
          <w:ilvl w:val="2"/>
          <w:numId w:val="21"/>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 xml:space="preserve">Vẽ đồ thị </w:t>
      </w:r>
      <w:r w:rsidRPr="00CC4323">
        <w:rPr>
          <w:rFonts w:ascii="Times New Roman" w:eastAsia="Times New Roman" w:hAnsi="Times New Roman" w:cs="Times New Roman"/>
          <w:b/>
          <w:bCs/>
          <w:kern w:val="0"/>
          <w14:ligatures w14:val="none"/>
        </w:rPr>
        <w:t>Độ hấp thụ (A) theo pH</w:t>
      </w:r>
      <w:r w:rsidRPr="00CC4323">
        <w:rPr>
          <w:rFonts w:ascii="Times New Roman" w:eastAsia="Times New Roman" w:hAnsi="Times New Roman" w:cs="Times New Roman"/>
          <w:kern w:val="0"/>
          <w14:ligatures w14:val="none"/>
        </w:rPr>
        <w:t>. Khoảng pH mà tại đó độ hấp thụ đạt giá trị cực đại và ổn định là khoảng pH tối ưu để phức tồn tại bền vững.</w:t>
      </w:r>
    </w:p>
    <w:p w14:paraId="6B1BC19F" w14:textId="6EC1BD7A" w:rsidR="00CC4323" w:rsidRPr="00CC4323" w:rsidRDefault="00CC4323" w:rsidP="00CC4323">
      <w:pPr>
        <w:numPr>
          <w:ilvl w:val="0"/>
          <w:numId w:val="21"/>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Bước 2: Khảo sát độ bền của phức theo thời gian</w:t>
      </w:r>
    </w:p>
    <w:p w14:paraId="22DFF11E" w14:textId="77777777" w:rsidR="00CC4323" w:rsidRPr="00CC4323" w:rsidRDefault="00CC4323" w:rsidP="00CC4323">
      <w:pPr>
        <w:numPr>
          <w:ilvl w:val="1"/>
          <w:numId w:val="21"/>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t>Thực hiện:</w:t>
      </w:r>
    </w:p>
    <w:p w14:paraId="0431C539" w14:textId="77777777" w:rsidR="00CC4323" w:rsidRPr="00CC4323" w:rsidRDefault="00CC4323" w:rsidP="00CC4323">
      <w:pPr>
        <w:numPr>
          <w:ilvl w:val="2"/>
          <w:numId w:val="22"/>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Chuẩn bị một mẻ lớn dung dịch phức trong điều kiện tối ưu nhất (tỷ lệ, nhiệt độ, thời gian, pH).</w:t>
      </w:r>
    </w:p>
    <w:p w14:paraId="0467CD77" w14:textId="77777777" w:rsidR="00CC4323" w:rsidRPr="00CC4323" w:rsidRDefault="00CC4323" w:rsidP="00CC4323">
      <w:pPr>
        <w:numPr>
          <w:ilvl w:val="2"/>
          <w:numId w:val="22"/>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Bảo quản dung dịch ở điều kiện xác định (ví dụ: nhiệt độ phòng, tránh ánh sáng).</w:t>
      </w:r>
    </w:p>
    <w:p w14:paraId="1D41F2B9" w14:textId="5D4D5FB0" w:rsidR="00CC4323" w:rsidRPr="00CC4323" w:rsidRDefault="00CC4323" w:rsidP="00CC4323">
      <w:pPr>
        <w:numPr>
          <w:ilvl w:val="2"/>
          <w:numId w:val="22"/>
        </w:numPr>
        <w:spacing w:before="120" w:after="120" w:line="240" w:lineRule="auto"/>
        <w:rPr>
          <w:rFonts w:ascii="Times New Roman" w:eastAsia="Times New Roman" w:hAnsi="Times New Roman" w:cs="Times New Roman"/>
          <w:kern w:val="0"/>
          <w14:ligatures w14:val="none"/>
        </w:rPr>
      </w:pPr>
      <w:r w:rsidRPr="00CC4323">
        <w:rPr>
          <w:rFonts w:ascii="Times New Roman" w:eastAsia="Times New Roman" w:hAnsi="Times New Roman" w:cs="Times New Roman"/>
          <w:kern w:val="0"/>
          <w14:ligatures w14:val="none"/>
        </w:rPr>
        <w:t>Đo độ hấp thụ quang của dung dịch tại các mốc thời gian khác nhau</w:t>
      </w:r>
      <w:r w:rsidR="00444265">
        <w:rPr>
          <w:rFonts w:ascii="Times New Roman" w:eastAsia="Times New Roman" w:hAnsi="Times New Roman" w:cs="Times New Roman"/>
          <w:kern w:val="0"/>
          <w:lang w:val="vi-VN"/>
          <w14:ligatures w14:val="none"/>
        </w:rPr>
        <w:t xml:space="preserve"> sau khi phản ứng</w:t>
      </w:r>
      <w:r w:rsidRPr="00CC4323">
        <w:rPr>
          <w:rFonts w:ascii="Times New Roman" w:eastAsia="Times New Roman" w:hAnsi="Times New Roman" w:cs="Times New Roman"/>
          <w:kern w:val="0"/>
          <w14:ligatures w14:val="none"/>
        </w:rPr>
        <w:t xml:space="preserve"> (</w:t>
      </w:r>
      <w:r w:rsidR="00444265">
        <w:rPr>
          <w:rFonts w:ascii="Times New Roman" w:eastAsia="Times New Roman" w:hAnsi="Times New Roman" w:cs="Times New Roman"/>
          <w:kern w:val="0"/>
          <w14:ligatures w14:val="none"/>
        </w:rPr>
        <w:t>Các</w:t>
      </w:r>
      <w:r w:rsidR="00444265">
        <w:rPr>
          <w:rFonts w:ascii="Times New Roman" w:eastAsia="Times New Roman" w:hAnsi="Times New Roman" w:cs="Times New Roman"/>
          <w:kern w:val="0"/>
          <w:lang w:val="vi-VN"/>
          <w14:ligatures w14:val="none"/>
        </w:rPr>
        <w:t xml:space="preserve"> mốc</w:t>
      </w:r>
      <w:r w:rsidRPr="00CC4323">
        <w:rPr>
          <w:rFonts w:ascii="Times New Roman" w:eastAsia="Times New Roman" w:hAnsi="Times New Roman" w:cs="Times New Roman"/>
          <w:kern w:val="0"/>
          <w14:ligatures w14:val="none"/>
        </w:rPr>
        <w:t xml:space="preserve"> 0 giờ, 1 giờ, 2 giờ, 4 giờ, 8 giờ, 12 giờ, 24 giờ).</w:t>
      </w:r>
    </w:p>
    <w:p w14:paraId="68105C94" w14:textId="59BA6203" w:rsidR="005A11C1" w:rsidRPr="00E16DF7" w:rsidRDefault="00CC4323" w:rsidP="007F66F5">
      <w:pPr>
        <w:numPr>
          <w:ilvl w:val="1"/>
          <w:numId w:val="21"/>
        </w:numPr>
        <w:spacing w:before="120" w:after="120" w:line="240" w:lineRule="auto"/>
        <w:jc w:val="both"/>
        <w:rPr>
          <w:rFonts w:ascii="Times New Roman" w:eastAsia="Times New Roman" w:hAnsi="Times New Roman" w:cs="Times New Roman"/>
          <w:kern w:val="0"/>
          <w14:ligatures w14:val="none"/>
        </w:rPr>
      </w:pPr>
      <w:r w:rsidRPr="00CC4323">
        <w:rPr>
          <w:rFonts w:ascii="Times New Roman" w:eastAsia="Times New Roman" w:hAnsi="Times New Roman" w:cs="Times New Roman"/>
          <w:b/>
          <w:bCs/>
          <w:kern w:val="0"/>
          <w14:ligatures w14:val="none"/>
        </w:rPr>
        <w:lastRenderedPageBreak/>
        <w:t>Đánh giá:</w:t>
      </w:r>
      <w:r w:rsidRPr="00CC4323">
        <w:rPr>
          <w:rFonts w:ascii="Times New Roman" w:eastAsia="Times New Roman" w:hAnsi="Times New Roman" w:cs="Times New Roman"/>
          <w:kern w:val="0"/>
          <w14:ligatures w14:val="none"/>
        </w:rPr>
        <w:t xml:space="preserve"> Ghi nhận sự thay đổi của độ hấp thụ theo thời gian. Phức được coi là bền trong khoảng thời gian mà độ hấp thụ không giảm quá một tỷ lệ nhất định (ví dụ: 5% hoặc 10%). Kết quả này cho biết để có thể thực hiện các phép phân tích định lượng một cách chính xác.</w:t>
      </w:r>
    </w:p>
    <w:p w14:paraId="56BC9672" w14:textId="09859FC4" w:rsidR="005A11C1" w:rsidRPr="005A11C1" w:rsidRDefault="00E16DF7" w:rsidP="00E16DF7">
      <w:pPr>
        <w:pStyle w:val="Heading1"/>
      </w:pPr>
      <w:r>
        <w:t>B</w:t>
      </w:r>
      <w:r>
        <w:rPr>
          <w:lang w:val="vi-VN"/>
        </w:rPr>
        <w:t>.</w:t>
      </w:r>
      <w:r w:rsidR="005A11C1" w:rsidRPr="005A11C1">
        <w:t xml:space="preserve"> PHẦN 2: THẨM ĐỊNH PHƯƠNG PHÁP (Validation)</w:t>
      </w:r>
    </w:p>
    <w:p w14:paraId="4C8B43EA" w14:textId="10304432" w:rsidR="005A11C1" w:rsidRPr="0032356A" w:rsidRDefault="00E16DF7" w:rsidP="00E16DF7">
      <w:pPr>
        <w:pStyle w:val="Heading2"/>
        <w:rPr>
          <w:lang w:val="vi-VN"/>
        </w:rPr>
      </w:pPr>
      <w:r>
        <w:rPr>
          <w:lang w:val="vi-VN"/>
        </w:rPr>
        <w:t xml:space="preserve">1. </w:t>
      </w:r>
      <w:r w:rsidR="0032356A">
        <w:rPr>
          <w:lang w:val="vi-VN"/>
        </w:rPr>
        <w:t>Chọn method</w:t>
      </w:r>
    </w:p>
    <w:p w14:paraId="7ED256FE" w14:textId="77777777" w:rsidR="005A11C1" w:rsidRPr="005A11C1" w:rsidRDefault="005A11C1" w:rsidP="007F66F5">
      <w:pPr>
        <w:numPr>
          <w:ilvl w:val="0"/>
          <w:numId w:val="7"/>
        </w:numPr>
        <w:jc w:val="both"/>
        <w:rPr>
          <w:rFonts w:ascii="Times New Roman" w:hAnsi="Times New Roman" w:cs="Times New Roman"/>
        </w:rPr>
      </w:pPr>
      <w:r w:rsidRPr="005A11C1">
        <w:rPr>
          <w:rFonts w:ascii="Times New Roman" w:hAnsi="Times New Roman" w:cs="Times New Roman"/>
        </w:rPr>
        <w:t>Cột: C18 150×4.6 mm, 5 µm</w:t>
      </w:r>
    </w:p>
    <w:p w14:paraId="66604A34" w14:textId="77777777" w:rsidR="005A11C1" w:rsidRPr="005A11C1" w:rsidRDefault="005A11C1" w:rsidP="007F66F5">
      <w:pPr>
        <w:numPr>
          <w:ilvl w:val="0"/>
          <w:numId w:val="7"/>
        </w:numPr>
        <w:jc w:val="both"/>
        <w:rPr>
          <w:rFonts w:ascii="Times New Roman" w:hAnsi="Times New Roman" w:cs="Times New Roman"/>
        </w:rPr>
      </w:pPr>
      <w:r w:rsidRPr="005A11C1">
        <w:rPr>
          <w:rFonts w:ascii="Times New Roman" w:hAnsi="Times New Roman" w:cs="Times New Roman"/>
        </w:rPr>
        <w:t>Mobile phase A/B và gradient (ghi chính xác)</w:t>
      </w:r>
    </w:p>
    <w:p w14:paraId="170B9784" w14:textId="77777777" w:rsidR="005A11C1" w:rsidRPr="005A11C1" w:rsidRDefault="005A11C1" w:rsidP="007F66F5">
      <w:pPr>
        <w:numPr>
          <w:ilvl w:val="0"/>
          <w:numId w:val="7"/>
        </w:numPr>
        <w:jc w:val="both"/>
        <w:rPr>
          <w:rFonts w:ascii="Times New Roman" w:hAnsi="Times New Roman" w:cs="Times New Roman"/>
        </w:rPr>
      </w:pPr>
      <w:r w:rsidRPr="005A11C1">
        <w:rPr>
          <w:rFonts w:ascii="Times New Roman" w:hAnsi="Times New Roman" w:cs="Times New Roman"/>
        </w:rPr>
        <w:t>Flow, temp, inj vol</w:t>
      </w:r>
    </w:p>
    <w:p w14:paraId="32C068A3" w14:textId="59E48998" w:rsidR="005A11C1" w:rsidRPr="005A11C1" w:rsidRDefault="005A11C1" w:rsidP="007F66F5">
      <w:pPr>
        <w:numPr>
          <w:ilvl w:val="0"/>
          <w:numId w:val="7"/>
        </w:numPr>
        <w:jc w:val="both"/>
        <w:rPr>
          <w:rFonts w:ascii="Times New Roman" w:hAnsi="Times New Roman" w:cs="Times New Roman"/>
        </w:rPr>
      </w:pPr>
      <w:r w:rsidRPr="005A11C1">
        <w:rPr>
          <w:rFonts w:ascii="Times New Roman" w:hAnsi="Times New Roman" w:cs="Times New Roman"/>
        </w:rPr>
        <w:t>Detector: DAD 200–600 nm; giám sát λ = λ₀ (vd. 254 nm) và λmax (</w:t>
      </w:r>
      <w:r w:rsidR="00444265">
        <w:rPr>
          <w:rFonts w:ascii="Times New Roman" w:hAnsi="Times New Roman" w:cs="Times New Roman"/>
        </w:rPr>
        <w:t>vd</w:t>
      </w:r>
      <w:r w:rsidR="00444265">
        <w:rPr>
          <w:rFonts w:ascii="Times New Roman" w:hAnsi="Times New Roman" w:cs="Times New Roman"/>
          <w:lang w:val="vi-VN"/>
        </w:rPr>
        <w:t>:</w:t>
      </w:r>
      <w:r w:rsidRPr="005A11C1">
        <w:rPr>
          <w:rFonts w:ascii="Times New Roman" w:hAnsi="Times New Roman" w:cs="Times New Roman"/>
        </w:rPr>
        <w:t xml:space="preserve"> 430 nm)</w:t>
      </w:r>
    </w:p>
    <w:p w14:paraId="1A7B0C36" w14:textId="77777777" w:rsidR="005A11C1" w:rsidRPr="005A11C1" w:rsidRDefault="005A11C1" w:rsidP="007F66F5">
      <w:pPr>
        <w:numPr>
          <w:ilvl w:val="0"/>
          <w:numId w:val="7"/>
        </w:numPr>
        <w:jc w:val="both"/>
        <w:rPr>
          <w:rFonts w:ascii="Times New Roman" w:hAnsi="Times New Roman" w:cs="Times New Roman"/>
        </w:rPr>
      </w:pPr>
      <w:r w:rsidRPr="005A11C1">
        <w:rPr>
          <w:rFonts w:ascii="Times New Roman" w:hAnsi="Times New Roman" w:cs="Times New Roman"/>
        </w:rPr>
        <w:t>Chuẩn nội/chuẩn bên: (nếu dùng) — ví dụ emodin làm chuẩn nội (nếu phù hợp)</w:t>
      </w:r>
    </w:p>
    <w:p w14:paraId="7D9022AB" w14:textId="04B3BA62" w:rsidR="005A11C1" w:rsidRPr="0032356A" w:rsidRDefault="00E16DF7" w:rsidP="00E16DF7">
      <w:pPr>
        <w:pStyle w:val="Heading2"/>
        <w:rPr>
          <w:lang w:val="vi-VN"/>
        </w:rPr>
      </w:pPr>
      <w:r>
        <w:rPr>
          <w:lang w:val="vi-VN"/>
        </w:rPr>
        <w:t xml:space="preserve">2. </w:t>
      </w:r>
      <w:r w:rsidR="0032356A">
        <w:rPr>
          <w:lang w:val="vi-VN"/>
        </w:rPr>
        <w:t>Danh sách thử nghiệm và tiêu chí</w:t>
      </w:r>
    </w:p>
    <w:p w14:paraId="1D8EFD06"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Độ tuyến tính (Linearity)</w:t>
      </w:r>
    </w:p>
    <w:p w14:paraId="118D8F3F" w14:textId="2F7F7F89"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Điểm: ≥</w:t>
      </w:r>
      <w:r w:rsidR="00444265">
        <w:rPr>
          <w:rFonts w:ascii="Times New Roman" w:hAnsi="Times New Roman" w:cs="Times New Roman"/>
          <w:lang w:val="vi-VN"/>
        </w:rPr>
        <w:t xml:space="preserve"> </w:t>
      </w:r>
      <w:r w:rsidRPr="005A11C1">
        <w:rPr>
          <w:rFonts w:ascii="Times New Roman" w:hAnsi="Times New Roman" w:cs="Times New Roman"/>
        </w:rPr>
        <w:t>6 điểm chuẩn, bao phủ phạm vi ứng dụng (ví dụ 0.5–50 µg/mL).</w:t>
      </w:r>
    </w:p>
    <w:p w14:paraId="7EBD22F9"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Mỗi điểm lặp 3 lần. Vẽ đường chuẩn (Area hoặc Area/IS vs conc).</w:t>
      </w:r>
    </w:p>
    <w:p w14:paraId="38F3A86A"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Tiêu chí: R² ≥ 0.999 (hoặc ≥0.995 tùy tiêu chuẩn phòng lab). Residuals phân bố ngẫu nhiên; không có điểm ngoại lai.</w:t>
      </w:r>
    </w:p>
    <w:p w14:paraId="7690AB05"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Giới hạn phát hiện/giới hạn xác định (LOD/LOQ)</w:t>
      </w:r>
    </w:p>
    <w:p w14:paraId="26FDC7B8"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Phương pháp S/N: LOD = S/N ≈ 3; LOQ = S/N ≈ 10 (trên detector).</w:t>
      </w:r>
    </w:p>
    <w:p w14:paraId="70E39CB5"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Hoặc theo σ/slope: LOD = 3.3·σ/slope; LOQ = 10·σ/slope (σ = std dev intercept).</w:t>
      </w:r>
    </w:p>
    <w:p w14:paraId="66FFB4CD"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Báo LOD/LOQ tuyệt đối (µg/mL) và theo khối lượng tiêm (ng on-column).</w:t>
      </w:r>
    </w:p>
    <w:p w14:paraId="7AC80FC9"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Chính xác (Accuracy = Recovery)</w:t>
      </w:r>
    </w:p>
    <w:p w14:paraId="681280C3"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Spiking mẫu ma trận (nếu có ma trận) hoặc chuẩn trong dung môi: ba mức (low ≈ LOQ×3, mid, high ≈ 80% of ULOQ).</w:t>
      </w:r>
    </w:p>
    <w:p w14:paraId="28E2A4AA"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Mỗi mức 3 lặp.</w:t>
      </w:r>
    </w:p>
    <w:p w14:paraId="19D3CFD9"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Tiêu chí: recovery 85–115% (tùy mức, LOQ có thể 80–120%).</w:t>
      </w:r>
    </w:p>
    <w:p w14:paraId="6DD9733F"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Độ lặp lại (Precision)</w:t>
      </w:r>
    </w:p>
    <w:p w14:paraId="4A2739AA"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Intra-day: 6 replicate của 3 mức (low/med/high) trong 1 ngày.</w:t>
      </w:r>
    </w:p>
    <w:p w14:paraId="5DDBF94F"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lastRenderedPageBreak/>
        <w:t>Inter-day: lặp lại trên 3 ngày.</w:t>
      </w:r>
    </w:p>
    <w:p w14:paraId="5AF841A3"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Báo RSD (%) — tiêu chí: ≤2–5% (tùy yêu cầu), LOQ có thể ≤20%.</w:t>
      </w:r>
    </w:p>
    <w:p w14:paraId="00FAE050"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Độ chọn lọc / Selectivity / Specificity</w:t>
      </w:r>
    </w:p>
    <w:p w14:paraId="337C053A"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Chứng minh phân biệt ALO với phức (nếu mục tiêu là định lượng ALO tự do) hoặc chứng minh tách giữa ALO và phức nếu cần.</w:t>
      </w:r>
    </w:p>
    <w:p w14:paraId="37E14356"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Dùng PDA: so sánh spectra tại tR khác nhau; peak purity test (purity index) nếu phần mềm cung cấp.</w:t>
      </w:r>
    </w:p>
    <w:p w14:paraId="57E1013C"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Kiểm tra with blank, matrix blank, possible interfering substances.</w:t>
      </w:r>
    </w:p>
    <w:p w14:paraId="6DF94BC9"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Độ ổn định (Stability)</w:t>
      </w:r>
    </w:p>
    <w:p w14:paraId="0FDD5AEE"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Stability in solution: autosampler (room temp, 24 h), short-term (RT 8 h), long-term (−20°C 30 days) nếu cần.</w:t>
      </w:r>
    </w:p>
    <w:p w14:paraId="39F60825"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Freeze-thaw (3 cycles) nếu mẫu là ma trận sinh học.</w:t>
      </w:r>
    </w:p>
    <w:p w14:paraId="2EA34950"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Chấp nhận: ±15% so với ban đầu.</w:t>
      </w:r>
    </w:p>
    <w:p w14:paraId="49403BAF"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Độ phục hồi &amp; Ma trận (Recovery &amp; Matrix effect)</w:t>
      </w:r>
    </w:p>
    <w:p w14:paraId="403E7633"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Nếu phân tích trong ma trận: so sánh signal của spiked matrix after extraction vs neat solution.</w:t>
      </w:r>
    </w:p>
    <w:p w14:paraId="37496343"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Báo %recovery và matrix factor.</w:t>
      </w:r>
    </w:p>
    <w:p w14:paraId="1571C7ED"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Robustness</w:t>
      </w:r>
    </w:p>
    <w:p w14:paraId="490F869F"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Thay đổi nhỏ: flow ±0.1 mL/min; %B tại thời điểm quan trọng ±2%; temp ±5°C; pH mobile phase ±0.1 unit.</w:t>
      </w:r>
    </w:p>
    <w:p w14:paraId="73AC4C16" w14:textId="77777777" w:rsidR="005A11C1" w:rsidRPr="005A11C1" w:rsidRDefault="005A11C1" w:rsidP="007F66F5">
      <w:pPr>
        <w:numPr>
          <w:ilvl w:val="1"/>
          <w:numId w:val="8"/>
        </w:numPr>
        <w:jc w:val="both"/>
        <w:rPr>
          <w:rFonts w:ascii="Times New Roman" w:hAnsi="Times New Roman" w:cs="Times New Roman"/>
        </w:rPr>
      </w:pPr>
      <w:r w:rsidRPr="005A11C1">
        <w:rPr>
          <w:rFonts w:ascii="Times New Roman" w:hAnsi="Times New Roman" w:cs="Times New Roman"/>
        </w:rPr>
        <w:t>Ghi biến thiên tR và area; tiêu chí: biến đổi không làm thay đổi kết luận (RSD area &lt; e.g. 3–5%).</w:t>
      </w:r>
    </w:p>
    <w:p w14:paraId="33EFEF64" w14:textId="77777777" w:rsidR="005A11C1" w:rsidRPr="005A11C1" w:rsidRDefault="005A11C1" w:rsidP="007F66F5">
      <w:pPr>
        <w:numPr>
          <w:ilvl w:val="0"/>
          <w:numId w:val="8"/>
        </w:numPr>
        <w:jc w:val="both"/>
        <w:rPr>
          <w:rFonts w:ascii="Times New Roman" w:hAnsi="Times New Roman" w:cs="Times New Roman"/>
        </w:rPr>
      </w:pPr>
      <w:r w:rsidRPr="005A11C1">
        <w:rPr>
          <w:rFonts w:ascii="Times New Roman" w:hAnsi="Times New Roman" w:cs="Times New Roman"/>
          <w:b/>
          <w:bCs/>
        </w:rPr>
        <w:t>Hệ số độ phân giải (Resolution)</w:t>
      </w:r>
    </w:p>
    <w:p w14:paraId="16BF8B80" w14:textId="0FC8C6BA" w:rsidR="005A11C1" w:rsidRPr="005A11C1" w:rsidRDefault="00EE0DEC" w:rsidP="007F66F5">
      <w:pPr>
        <w:numPr>
          <w:ilvl w:val="1"/>
          <w:numId w:val="8"/>
        </w:numPr>
        <w:jc w:val="both"/>
        <w:rPr>
          <w:rFonts w:ascii="Times New Roman" w:hAnsi="Times New Roman" w:cs="Times New Roman"/>
        </w:rPr>
      </w:pPr>
      <w:r>
        <w:rPr>
          <w:rFonts w:ascii="Times New Roman" w:hAnsi="Times New Roman" w:cs="Times New Roman"/>
        </w:rPr>
        <w:t>Khi</w:t>
      </w:r>
      <w:r>
        <w:rPr>
          <w:rFonts w:ascii="Times New Roman" w:hAnsi="Times New Roman" w:cs="Times New Roman"/>
          <w:lang w:val="vi-VN"/>
        </w:rPr>
        <w:t xml:space="preserve"> tách </w:t>
      </w:r>
      <w:r>
        <w:rPr>
          <w:rFonts w:ascii="Times New Roman" w:hAnsi="Times New Roman" w:cs="Times New Roman"/>
        </w:rPr>
        <w:t>các</w:t>
      </w:r>
      <w:r>
        <w:rPr>
          <w:rFonts w:ascii="Times New Roman" w:hAnsi="Times New Roman" w:cs="Times New Roman"/>
          <w:lang w:val="vi-VN"/>
        </w:rPr>
        <w:t xml:space="preserve"> phức aloe khác nhau</w:t>
      </w:r>
      <w:r w:rsidR="005A11C1" w:rsidRPr="005A11C1">
        <w:rPr>
          <w:rFonts w:ascii="Times New Roman" w:hAnsi="Times New Roman" w:cs="Times New Roman"/>
        </w:rPr>
        <w:t>: resolution Rs ≥ 1.5 giữa 2 đỉnh quan tâm.</w:t>
      </w:r>
    </w:p>
    <w:p w14:paraId="4D575B81" w14:textId="4EA25F2F" w:rsidR="005A11C1" w:rsidRPr="005A11C1" w:rsidRDefault="00A17B20" w:rsidP="00E16DF7">
      <w:pPr>
        <w:pStyle w:val="Heading2"/>
        <w:numPr>
          <w:ilvl w:val="1"/>
          <w:numId w:val="7"/>
        </w:numPr>
      </w:pPr>
      <w:r>
        <w:rPr>
          <w:lang w:val="vi-VN"/>
        </w:rPr>
        <w:t>T</w:t>
      </w:r>
      <w:r w:rsidR="005A11C1" w:rsidRPr="005A11C1">
        <w:t>hẩm định —(chi tiết thực hiện)</w:t>
      </w:r>
    </w:p>
    <w:p w14:paraId="2B5E51EF" w14:textId="77777777" w:rsidR="005A11C1" w:rsidRPr="005A11C1" w:rsidRDefault="005A11C1" w:rsidP="007F66F5">
      <w:pPr>
        <w:numPr>
          <w:ilvl w:val="0"/>
          <w:numId w:val="9"/>
        </w:numPr>
        <w:jc w:val="both"/>
        <w:rPr>
          <w:rFonts w:ascii="Times New Roman" w:hAnsi="Times New Roman" w:cs="Times New Roman"/>
        </w:rPr>
      </w:pPr>
      <w:r w:rsidRPr="005A11C1">
        <w:rPr>
          <w:rFonts w:ascii="Times New Roman" w:hAnsi="Times New Roman" w:cs="Times New Roman"/>
          <w:b/>
          <w:bCs/>
        </w:rPr>
        <w:t>Chuẩn bị loạt chuẩn tuyến tính</w:t>
      </w:r>
    </w:p>
    <w:p w14:paraId="5C7A1125" w14:textId="77777777" w:rsidR="005A11C1" w:rsidRPr="005A11C1" w:rsidRDefault="005A11C1" w:rsidP="007F66F5">
      <w:pPr>
        <w:numPr>
          <w:ilvl w:val="1"/>
          <w:numId w:val="9"/>
        </w:numPr>
        <w:jc w:val="both"/>
        <w:rPr>
          <w:rFonts w:ascii="Times New Roman" w:hAnsi="Times New Roman" w:cs="Times New Roman"/>
        </w:rPr>
      </w:pPr>
      <w:r w:rsidRPr="005A11C1">
        <w:rPr>
          <w:rFonts w:ascii="Times New Roman" w:hAnsi="Times New Roman" w:cs="Times New Roman"/>
        </w:rPr>
        <w:t>Pha 6 điểm: 0.5, 1, 2.5, 5, 10, 25, 50 µg/mL (ví dụ). Mỗi điểm 3 replicate. Tiêm theo trình tự randomized nếu có thể; run blank giữa 2–3 injections to check carryover.</w:t>
      </w:r>
    </w:p>
    <w:p w14:paraId="51F091AE" w14:textId="77777777" w:rsidR="005A11C1" w:rsidRPr="005A11C1" w:rsidRDefault="005A11C1" w:rsidP="007F66F5">
      <w:pPr>
        <w:numPr>
          <w:ilvl w:val="0"/>
          <w:numId w:val="9"/>
        </w:numPr>
        <w:jc w:val="both"/>
        <w:rPr>
          <w:rFonts w:ascii="Times New Roman" w:hAnsi="Times New Roman" w:cs="Times New Roman"/>
        </w:rPr>
      </w:pPr>
      <w:r w:rsidRPr="005A11C1">
        <w:rPr>
          <w:rFonts w:ascii="Times New Roman" w:hAnsi="Times New Roman" w:cs="Times New Roman"/>
          <w:b/>
          <w:bCs/>
        </w:rPr>
        <w:t>Xác định LOD/LOQ</w:t>
      </w:r>
    </w:p>
    <w:p w14:paraId="1511A6DE" w14:textId="77777777" w:rsidR="005A11C1" w:rsidRPr="005A11C1" w:rsidRDefault="005A11C1" w:rsidP="007F66F5">
      <w:pPr>
        <w:numPr>
          <w:ilvl w:val="1"/>
          <w:numId w:val="9"/>
        </w:numPr>
        <w:jc w:val="both"/>
        <w:rPr>
          <w:rFonts w:ascii="Times New Roman" w:hAnsi="Times New Roman" w:cs="Times New Roman"/>
        </w:rPr>
      </w:pPr>
      <w:r w:rsidRPr="005A11C1">
        <w:rPr>
          <w:rFonts w:ascii="Times New Roman" w:hAnsi="Times New Roman" w:cs="Times New Roman"/>
        </w:rPr>
        <w:lastRenderedPageBreak/>
        <w:t>Tiêm dilutions gần ngưỡng cho đến khi S/N ≈ 3 và ≈ 10. Ghi S/N đo được.</w:t>
      </w:r>
    </w:p>
    <w:p w14:paraId="613B4047" w14:textId="77777777" w:rsidR="005A11C1" w:rsidRPr="005A11C1" w:rsidRDefault="005A11C1" w:rsidP="007F66F5">
      <w:pPr>
        <w:numPr>
          <w:ilvl w:val="0"/>
          <w:numId w:val="9"/>
        </w:numPr>
        <w:jc w:val="both"/>
        <w:rPr>
          <w:rFonts w:ascii="Times New Roman" w:hAnsi="Times New Roman" w:cs="Times New Roman"/>
        </w:rPr>
      </w:pPr>
      <w:r w:rsidRPr="005A11C1">
        <w:rPr>
          <w:rFonts w:ascii="Times New Roman" w:hAnsi="Times New Roman" w:cs="Times New Roman"/>
          <w:b/>
          <w:bCs/>
        </w:rPr>
        <w:t>Precision &amp; Accuracy</w:t>
      </w:r>
    </w:p>
    <w:p w14:paraId="391DD563" w14:textId="77777777" w:rsidR="005A11C1" w:rsidRPr="005A11C1" w:rsidRDefault="005A11C1" w:rsidP="007F66F5">
      <w:pPr>
        <w:numPr>
          <w:ilvl w:val="1"/>
          <w:numId w:val="9"/>
        </w:numPr>
        <w:jc w:val="both"/>
        <w:rPr>
          <w:rFonts w:ascii="Times New Roman" w:hAnsi="Times New Roman" w:cs="Times New Roman"/>
        </w:rPr>
      </w:pPr>
      <w:r w:rsidRPr="005A11C1">
        <w:rPr>
          <w:rFonts w:ascii="Times New Roman" w:hAnsi="Times New Roman" w:cs="Times New Roman"/>
        </w:rPr>
        <w:t>Chuẩn spiked ở 3 mức: Low (1 µg/mL), Mid (10 µg/mL), High (40 µg/mL).</w:t>
      </w:r>
    </w:p>
    <w:p w14:paraId="488FF887" w14:textId="77777777" w:rsidR="005A11C1" w:rsidRPr="005A11C1" w:rsidRDefault="005A11C1" w:rsidP="007F66F5">
      <w:pPr>
        <w:numPr>
          <w:ilvl w:val="1"/>
          <w:numId w:val="9"/>
        </w:numPr>
        <w:jc w:val="both"/>
        <w:rPr>
          <w:rFonts w:ascii="Times New Roman" w:hAnsi="Times New Roman" w:cs="Times New Roman"/>
        </w:rPr>
      </w:pPr>
      <w:r w:rsidRPr="005A11C1">
        <w:rPr>
          <w:rFonts w:ascii="Times New Roman" w:hAnsi="Times New Roman" w:cs="Times New Roman"/>
        </w:rPr>
        <w:t>Intra-day: 6 repeat trong 1 ngày. Inter-day: 3 ngày, mỗi ngày 3 replicate. Tính %recovery (mean observed / nominal ×100) và RSD.</w:t>
      </w:r>
    </w:p>
    <w:p w14:paraId="563E2A69" w14:textId="77777777" w:rsidR="005A11C1" w:rsidRPr="005A11C1" w:rsidRDefault="005A11C1" w:rsidP="007F66F5">
      <w:pPr>
        <w:numPr>
          <w:ilvl w:val="0"/>
          <w:numId w:val="9"/>
        </w:numPr>
        <w:jc w:val="both"/>
        <w:rPr>
          <w:rFonts w:ascii="Times New Roman" w:hAnsi="Times New Roman" w:cs="Times New Roman"/>
        </w:rPr>
      </w:pPr>
      <w:r w:rsidRPr="005A11C1">
        <w:rPr>
          <w:rFonts w:ascii="Times New Roman" w:hAnsi="Times New Roman" w:cs="Times New Roman"/>
          <w:b/>
          <w:bCs/>
        </w:rPr>
        <w:t>Selectivity &amp; Peak purity</w:t>
      </w:r>
    </w:p>
    <w:p w14:paraId="29EDD00B" w14:textId="77777777" w:rsidR="005A11C1" w:rsidRPr="005A11C1" w:rsidRDefault="005A11C1" w:rsidP="007F66F5">
      <w:pPr>
        <w:numPr>
          <w:ilvl w:val="1"/>
          <w:numId w:val="9"/>
        </w:numPr>
        <w:jc w:val="both"/>
        <w:rPr>
          <w:rFonts w:ascii="Times New Roman" w:hAnsi="Times New Roman" w:cs="Times New Roman"/>
        </w:rPr>
      </w:pPr>
      <w:r w:rsidRPr="005A11C1">
        <w:rPr>
          <w:rFonts w:ascii="Times New Roman" w:hAnsi="Times New Roman" w:cs="Times New Roman"/>
        </w:rPr>
        <w:t>Chạy blank, matrix blank, matrix spiked, standard; kiểm tra spectra, peak purity từ PDA.</w:t>
      </w:r>
    </w:p>
    <w:p w14:paraId="2352FDEE" w14:textId="77777777" w:rsidR="005A11C1" w:rsidRPr="005A11C1" w:rsidRDefault="005A11C1" w:rsidP="007F66F5">
      <w:pPr>
        <w:numPr>
          <w:ilvl w:val="0"/>
          <w:numId w:val="9"/>
        </w:numPr>
        <w:jc w:val="both"/>
        <w:rPr>
          <w:rFonts w:ascii="Times New Roman" w:hAnsi="Times New Roman" w:cs="Times New Roman"/>
        </w:rPr>
      </w:pPr>
      <w:r w:rsidRPr="005A11C1">
        <w:rPr>
          <w:rFonts w:ascii="Times New Roman" w:hAnsi="Times New Roman" w:cs="Times New Roman"/>
          <w:b/>
          <w:bCs/>
        </w:rPr>
        <w:t>Stability tests</w:t>
      </w:r>
    </w:p>
    <w:p w14:paraId="41E45553" w14:textId="77777777" w:rsidR="005A11C1" w:rsidRPr="005A11C1" w:rsidRDefault="005A11C1" w:rsidP="007F66F5">
      <w:pPr>
        <w:numPr>
          <w:ilvl w:val="1"/>
          <w:numId w:val="9"/>
        </w:numPr>
        <w:jc w:val="both"/>
        <w:rPr>
          <w:rFonts w:ascii="Times New Roman" w:hAnsi="Times New Roman" w:cs="Times New Roman"/>
        </w:rPr>
      </w:pPr>
      <w:r w:rsidRPr="005A11C1">
        <w:rPr>
          <w:rFonts w:ascii="Times New Roman" w:hAnsi="Times New Roman" w:cs="Times New Roman"/>
        </w:rPr>
        <w:t>Lưu aliquot chuẩn làm việc trong autosampler ở 10°C (n=3) → đo 0h, 24h, 48h; freeze-thaw 3 cycles nếu sample matrix.</w:t>
      </w:r>
    </w:p>
    <w:p w14:paraId="6FAA1E07" w14:textId="77777777" w:rsidR="005A11C1" w:rsidRPr="005A11C1" w:rsidRDefault="005A11C1" w:rsidP="007F66F5">
      <w:pPr>
        <w:numPr>
          <w:ilvl w:val="0"/>
          <w:numId w:val="9"/>
        </w:numPr>
        <w:jc w:val="both"/>
        <w:rPr>
          <w:rFonts w:ascii="Times New Roman" w:hAnsi="Times New Roman" w:cs="Times New Roman"/>
        </w:rPr>
      </w:pPr>
      <w:r w:rsidRPr="005A11C1">
        <w:rPr>
          <w:rFonts w:ascii="Times New Roman" w:hAnsi="Times New Roman" w:cs="Times New Roman"/>
          <w:b/>
          <w:bCs/>
        </w:rPr>
        <w:t>Robustness tests</w:t>
      </w:r>
    </w:p>
    <w:p w14:paraId="6C4EDA51" w14:textId="77777777" w:rsidR="005A11C1" w:rsidRPr="005A11C1" w:rsidRDefault="005A11C1" w:rsidP="007F66F5">
      <w:pPr>
        <w:numPr>
          <w:ilvl w:val="1"/>
          <w:numId w:val="9"/>
        </w:numPr>
        <w:jc w:val="both"/>
        <w:rPr>
          <w:rFonts w:ascii="Times New Roman" w:hAnsi="Times New Roman" w:cs="Times New Roman"/>
        </w:rPr>
      </w:pPr>
      <w:r w:rsidRPr="005A11C1">
        <w:rPr>
          <w:rFonts w:ascii="Times New Roman" w:hAnsi="Times New Roman" w:cs="Times New Roman"/>
        </w:rPr>
        <w:t>Thay đổi flow ±0.1, temp 25→35°C, pH mobile ±0.1 → chạy 3 replicate, so sánh tR và area.</w:t>
      </w:r>
    </w:p>
    <w:p w14:paraId="281A454C" w14:textId="77485DF5" w:rsidR="005A11C1" w:rsidRDefault="005A11C1" w:rsidP="00E16DF7">
      <w:pPr>
        <w:pStyle w:val="Heading2"/>
        <w:numPr>
          <w:ilvl w:val="1"/>
          <w:numId w:val="7"/>
        </w:numPr>
        <w:rPr>
          <w:lang w:val="vi-VN"/>
        </w:rPr>
      </w:pPr>
      <w:r w:rsidRPr="005A11C1">
        <w:t>Bảng mẫu để ghi kết quả (mẫu, copy vào Excel)</w:t>
      </w:r>
    </w:p>
    <w:p w14:paraId="67041485" w14:textId="6817E79C" w:rsidR="005A11C1" w:rsidRPr="005A11C1" w:rsidRDefault="005A11C1" w:rsidP="007F66F5">
      <w:pPr>
        <w:spacing w:before="120" w:after="120" w:line="240" w:lineRule="auto"/>
        <w:jc w:val="both"/>
        <w:rPr>
          <w:rFonts w:ascii="Times New Roman" w:hAnsi="Times New Roman" w:cs="Times New Roman"/>
          <w:b/>
          <w:bCs/>
          <w:lang w:val="vi-VN"/>
        </w:rPr>
      </w:pPr>
      <w:r>
        <w:rPr>
          <w:rFonts w:ascii="Times New Roman" w:hAnsi="Times New Roman" w:cs="Times New Roman"/>
          <w:b/>
          <w:bCs/>
          <w:lang w:val="vi-VN"/>
        </w:rPr>
        <w:t>Bảng tuyến tính</w:t>
      </w:r>
    </w:p>
    <w:tbl>
      <w:tblPr>
        <w:tblStyle w:val="TableGrid"/>
        <w:tblW w:w="0" w:type="auto"/>
        <w:tblLook w:val="04A0" w:firstRow="1" w:lastRow="0" w:firstColumn="1" w:lastColumn="0" w:noHBand="0" w:noVBand="1"/>
      </w:tblPr>
      <w:tblGrid>
        <w:gridCol w:w="1168"/>
        <w:gridCol w:w="1169"/>
        <w:gridCol w:w="1169"/>
        <w:gridCol w:w="1169"/>
        <w:gridCol w:w="1168"/>
        <w:gridCol w:w="1169"/>
        <w:gridCol w:w="1169"/>
        <w:gridCol w:w="1169"/>
      </w:tblGrid>
      <w:tr w:rsidR="005A11C1" w:rsidRPr="005A11C1" w14:paraId="2A801AB3" w14:textId="77777777" w:rsidTr="00DF1DF6">
        <w:tc>
          <w:tcPr>
            <w:tcW w:w="1168" w:type="dxa"/>
            <w:vAlign w:val="center"/>
            <w:hideMark/>
          </w:tcPr>
          <w:p w14:paraId="4B7B0A86"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Điểm</w:t>
            </w:r>
          </w:p>
        </w:tc>
        <w:tc>
          <w:tcPr>
            <w:tcW w:w="1169" w:type="dxa"/>
            <w:vAlign w:val="center"/>
            <w:hideMark/>
          </w:tcPr>
          <w:p w14:paraId="4A4F856E"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Nồng độ (µg/mL)</w:t>
            </w:r>
          </w:p>
        </w:tc>
        <w:tc>
          <w:tcPr>
            <w:tcW w:w="1169" w:type="dxa"/>
            <w:vAlign w:val="center"/>
            <w:hideMark/>
          </w:tcPr>
          <w:p w14:paraId="67BEA320"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Area (rep1)</w:t>
            </w:r>
          </w:p>
        </w:tc>
        <w:tc>
          <w:tcPr>
            <w:tcW w:w="1169" w:type="dxa"/>
            <w:vAlign w:val="center"/>
            <w:hideMark/>
          </w:tcPr>
          <w:p w14:paraId="1784FE7C"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Area (rep2)</w:t>
            </w:r>
          </w:p>
        </w:tc>
        <w:tc>
          <w:tcPr>
            <w:tcW w:w="1168" w:type="dxa"/>
            <w:vAlign w:val="center"/>
            <w:hideMark/>
          </w:tcPr>
          <w:p w14:paraId="64239830"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Area (rep3)</w:t>
            </w:r>
          </w:p>
        </w:tc>
        <w:tc>
          <w:tcPr>
            <w:tcW w:w="1169" w:type="dxa"/>
            <w:vAlign w:val="center"/>
            <w:hideMark/>
          </w:tcPr>
          <w:p w14:paraId="44924BAB"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Mean Area</w:t>
            </w:r>
          </w:p>
        </w:tc>
        <w:tc>
          <w:tcPr>
            <w:tcW w:w="1169" w:type="dxa"/>
            <w:vAlign w:val="center"/>
            <w:hideMark/>
          </w:tcPr>
          <w:p w14:paraId="3B6DBDFB"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SD</w:t>
            </w:r>
          </w:p>
        </w:tc>
        <w:tc>
          <w:tcPr>
            <w:tcW w:w="1169" w:type="dxa"/>
            <w:vAlign w:val="center"/>
            <w:hideMark/>
          </w:tcPr>
          <w:p w14:paraId="7C1E1E5F"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%RSD</w:t>
            </w:r>
          </w:p>
        </w:tc>
      </w:tr>
    </w:tbl>
    <w:p w14:paraId="472FA968" w14:textId="77777777" w:rsidR="005A11C1" w:rsidRPr="005A11C1" w:rsidRDefault="005A11C1" w:rsidP="007F66F5">
      <w:pPr>
        <w:spacing w:before="120" w:after="120" w:line="240" w:lineRule="auto"/>
        <w:jc w:val="both"/>
        <w:rPr>
          <w:rFonts w:ascii="Times New Roman" w:hAnsi="Times New Roman" w:cs="Times New Roman"/>
          <w:b/>
          <w:bCs/>
        </w:rPr>
      </w:pPr>
      <w:r w:rsidRPr="005A11C1">
        <w:rPr>
          <w:rFonts w:ascii="Times New Roman" w:hAnsi="Times New Roman" w:cs="Times New Roman"/>
          <w:b/>
          <w:bCs/>
        </w:rPr>
        <w:t>Bảng: Precision &amp; Accuracy</w:t>
      </w:r>
    </w:p>
    <w:p w14:paraId="2EE78767" w14:textId="77777777" w:rsidR="005A11C1" w:rsidRDefault="005A11C1" w:rsidP="007F66F5">
      <w:pPr>
        <w:spacing w:before="120" w:after="120" w:line="240" w:lineRule="auto"/>
        <w:jc w:val="both"/>
      </w:pPr>
    </w:p>
    <w:tbl>
      <w:tblPr>
        <w:tblStyle w:val="TableGrid"/>
        <w:tblW w:w="0" w:type="auto"/>
        <w:tblLayout w:type="fixed"/>
        <w:tblLook w:val="04A0" w:firstRow="1" w:lastRow="0" w:firstColumn="1" w:lastColumn="0" w:noHBand="0" w:noVBand="1"/>
      </w:tblPr>
      <w:tblGrid>
        <w:gridCol w:w="1335"/>
        <w:gridCol w:w="1336"/>
        <w:gridCol w:w="1336"/>
        <w:gridCol w:w="1335"/>
        <w:gridCol w:w="1336"/>
        <w:gridCol w:w="1336"/>
        <w:gridCol w:w="1336"/>
      </w:tblGrid>
      <w:tr w:rsidR="005A11C1" w:rsidRPr="005A11C1" w14:paraId="5603825A" w14:textId="77777777" w:rsidTr="00DF1DF6">
        <w:tc>
          <w:tcPr>
            <w:tcW w:w="1335" w:type="dxa"/>
            <w:vAlign w:val="center"/>
            <w:hideMark/>
          </w:tcPr>
          <w:p w14:paraId="380339FD"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Mức</w:t>
            </w:r>
          </w:p>
        </w:tc>
        <w:tc>
          <w:tcPr>
            <w:tcW w:w="1336" w:type="dxa"/>
            <w:vAlign w:val="center"/>
            <w:hideMark/>
          </w:tcPr>
          <w:p w14:paraId="6ED4790C"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Nominal (µg/mL)</w:t>
            </w:r>
          </w:p>
        </w:tc>
        <w:tc>
          <w:tcPr>
            <w:tcW w:w="1336" w:type="dxa"/>
            <w:vAlign w:val="center"/>
            <w:hideMark/>
          </w:tcPr>
          <w:p w14:paraId="6834AEE7"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N</w:t>
            </w:r>
          </w:p>
        </w:tc>
        <w:tc>
          <w:tcPr>
            <w:tcW w:w="1335" w:type="dxa"/>
            <w:vAlign w:val="center"/>
            <w:hideMark/>
          </w:tcPr>
          <w:p w14:paraId="4826C356"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Mean found</w:t>
            </w:r>
          </w:p>
        </w:tc>
        <w:tc>
          <w:tcPr>
            <w:tcW w:w="1336" w:type="dxa"/>
            <w:vAlign w:val="center"/>
            <w:hideMark/>
          </w:tcPr>
          <w:p w14:paraId="122097E8"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SD</w:t>
            </w:r>
          </w:p>
        </w:tc>
        <w:tc>
          <w:tcPr>
            <w:tcW w:w="1336" w:type="dxa"/>
            <w:vAlign w:val="center"/>
            <w:hideMark/>
          </w:tcPr>
          <w:p w14:paraId="077054B5"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%RSD</w:t>
            </w:r>
          </w:p>
        </w:tc>
        <w:tc>
          <w:tcPr>
            <w:tcW w:w="1336" w:type="dxa"/>
            <w:vAlign w:val="center"/>
            <w:hideMark/>
          </w:tcPr>
          <w:p w14:paraId="7B6E6AC8"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%Recovery</w:t>
            </w:r>
          </w:p>
        </w:tc>
      </w:tr>
    </w:tbl>
    <w:p w14:paraId="03424F04" w14:textId="6FA47040" w:rsidR="005A11C1" w:rsidRDefault="005A11C1" w:rsidP="007F66F5">
      <w:pPr>
        <w:spacing w:before="120" w:after="120" w:line="240" w:lineRule="auto"/>
        <w:jc w:val="both"/>
      </w:pPr>
      <w:r w:rsidRPr="005A11C1">
        <w:rPr>
          <w:rFonts w:ascii="Times New Roman" w:hAnsi="Times New Roman" w:cs="Times New Roman"/>
          <w:b/>
          <w:bCs/>
        </w:rPr>
        <w:t>Bảng: Stability</w:t>
      </w:r>
    </w:p>
    <w:tbl>
      <w:tblPr>
        <w:tblStyle w:val="TableGrid"/>
        <w:tblW w:w="9351" w:type="dxa"/>
        <w:tblLook w:val="04A0" w:firstRow="1" w:lastRow="0" w:firstColumn="1" w:lastColumn="0" w:noHBand="0" w:noVBand="1"/>
      </w:tblPr>
      <w:tblGrid>
        <w:gridCol w:w="1870"/>
        <w:gridCol w:w="1870"/>
        <w:gridCol w:w="1870"/>
        <w:gridCol w:w="1870"/>
        <w:gridCol w:w="1871"/>
      </w:tblGrid>
      <w:tr w:rsidR="005A11C1" w:rsidRPr="005A11C1" w14:paraId="4A5AA82B" w14:textId="77777777" w:rsidTr="00DF1DF6">
        <w:tc>
          <w:tcPr>
            <w:tcW w:w="1870" w:type="dxa"/>
            <w:vAlign w:val="center"/>
            <w:hideMark/>
          </w:tcPr>
          <w:p w14:paraId="6E3E3A00"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Điều kiện</w:t>
            </w:r>
          </w:p>
        </w:tc>
        <w:tc>
          <w:tcPr>
            <w:tcW w:w="1870" w:type="dxa"/>
            <w:vAlign w:val="center"/>
            <w:hideMark/>
          </w:tcPr>
          <w:p w14:paraId="64440E4E"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Timepoint</w:t>
            </w:r>
          </w:p>
        </w:tc>
        <w:tc>
          <w:tcPr>
            <w:tcW w:w="1870" w:type="dxa"/>
            <w:vAlign w:val="center"/>
            <w:hideMark/>
          </w:tcPr>
          <w:p w14:paraId="21E5AD5D"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Mean area</w:t>
            </w:r>
          </w:p>
        </w:tc>
        <w:tc>
          <w:tcPr>
            <w:tcW w:w="1870" w:type="dxa"/>
            <w:vAlign w:val="center"/>
            <w:hideMark/>
          </w:tcPr>
          <w:p w14:paraId="03389943"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%Remain so với t0</w:t>
            </w:r>
          </w:p>
        </w:tc>
        <w:tc>
          <w:tcPr>
            <w:tcW w:w="1871" w:type="dxa"/>
            <w:vAlign w:val="center"/>
            <w:hideMark/>
          </w:tcPr>
          <w:p w14:paraId="2D5C55F7"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Kết luận</w:t>
            </w:r>
          </w:p>
        </w:tc>
      </w:tr>
    </w:tbl>
    <w:p w14:paraId="21DE02B4" w14:textId="2FDD1CE2" w:rsidR="005A11C1" w:rsidRDefault="005A11C1" w:rsidP="007F66F5">
      <w:pPr>
        <w:spacing w:before="120" w:after="120" w:line="240" w:lineRule="auto"/>
        <w:jc w:val="both"/>
      </w:pPr>
      <w:r w:rsidRPr="005A11C1">
        <w:rPr>
          <w:rFonts w:ascii="Times New Roman" w:hAnsi="Times New Roman" w:cs="Times New Roman"/>
          <w:b/>
          <w:bCs/>
        </w:rPr>
        <w:t>Bảng: Robustness</w:t>
      </w:r>
    </w:p>
    <w:tbl>
      <w:tblPr>
        <w:tblStyle w:val="TableGrid"/>
        <w:tblW w:w="9351" w:type="dxa"/>
        <w:tblLook w:val="04A0" w:firstRow="1" w:lastRow="0" w:firstColumn="1" w:lastColumn="0" w:noHBand="0" w:noVBand="1"/>
      </w:tblPr>
      <w:tblGrid>
        <w:gridCol w:w="1558"/>
        <w:gridCol w:w="1559"/>
        <w:gridCol w:w="1558"/>
        <w:gridCol w:w="1559"/>
        <w:gridCol w:w="1558"/>
        <w:gridCol w:w="1559"/>
      </w:tblGrid>
      <w:tr w:rsidR="005A11C1" w:rsidRPr="005A11C1" w14:paraId="0A6E6B43" w14:textId="77777777" w:rsidTr="00DF1DF6">
        <w:tc>
          <w:tcPr>
            <w:tcW w:w="1558" w:type="dxa"/>
            <w:vAlign w:val="center"/>
            <w:hideMark/>
          </w:tcPr>
          <w:p w14:paraId="01338F5F"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Thay đổi</w:t>
            </w:r>
          </w:p>
        </w:tc>
        <w:tc>
          <w:tcPr>
            <w:tcW w:w="1559" w:type="dxa"/>
            <w:vAlign w:val="center"/>
            <w:hideMark/>
          </w:tcPr>
          <w:p w14:paraId="320FDBF2"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tR (ALO) mean</w:t>
            </w:r>
          </w:p>
        </w:tc>
        <w:tc>
          <w:tcPr>
            <w:tcW w:w="1558" w:type="dxa"/>
            <w:vAlign w:val="center"/>
            <w:hideMark/>
          </w:tcPr>
          <w:p w14:paraId="2575A1BE"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Area mean</w:t>
            </w:r>
          </w:p>
        </w:tc>
        <w:tc>
          <w:tcPr>
            <w:tcW w:w="1559" w:type="dxa"/>
            <w:vAlign w:val="center"/>
            <w:hideMark/>
          </w:tcPr>
          <w:p w14:paraId="2CCAB84D"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ΔtR</w:t>
            </w:r>
          </w:p>
        </w:tc>
        <w:tc>
          <w:tcPr>
            <w:tcW w:w="1558" w:type="dxa"/>
            <w:vAlign w:val="center"/>
            <w:hideMark/>
          </w:tcPr>
          <w:p w14:paraId="780D1BA0"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ΔArea(%)</w:t>
            </w:r>
          </w:p>
        </w:tc>
        <w:tc>
          <w:tcPr>
            <w:tcW w:w="1559" w:type="dxa"/>
            <w:vAlign w:val="center"/>
            <w:hideMark/>
          </w:tcPr>
          <w:p w14:paraId="29E9D3C8" w14:textId="77777777" w:rsidR="005A11C1" w:rsidRPr="005A11C1" w:rsidRDefault="005A11C1" w:rsidP="007F66F5">
            <w:pPr>
              <w:spacing w:before="120" w:after="120"/>
              <w:jc w:val="both"/>
              <w:rPr>
                <w:rFonts w:ascii="Times New Roman" w:hAnsi="Times New Roman" w:cs="Times New Roman"/>
                <w:b/>
                <w:bCs/>
              </w:rPr>
            </w:pPr>
            <w:r w:rsidRPr="005A11C1">
              <w:rPr>
                <w:rFonts w:ascii="Times New Roman" w:hAnsi="Times New Roman" w:cs="Times New Roman"/>
                <w:b/>
                <w:bCs/>
              </w:rPr>
              <w:t>Kết luận</w:t>
            </w:r>
          </w:p>
        </w:tc>
      </w:tr>
    </w:tbl>
    <w:p w14:paraId="69D9692E" w14:textId="77777777" w:rsidR="005A11C1" w:rsidRDefault="005A11C1" w:rsidP="007F66F5">
      <w:pPr>
        <w:jc w:val="both"/>
        <w:rPr>
          <w:rFonts w:ascii="Times New Roman" w:hAnsi="Times New Roman" w:cs="Times New Roman"/>
          <w:b/>
          <w:bCs/>
          <w:lang w:val="vi-VN"/>
        </w:rPr>
      </w:pPr>
    </w:p>
    <w:p w14:paraId="52296AE9" w14:textId="739D62D3" w:rsidR="005A11C1" w:rsidRPr="004E0AFF" w:rsidRDefault="005A11C1" w:rsidP="00E16DF7">
      <w:pPr>
        <w:pStyle w:val="Heading2"/>
        <w:numPr>
          <w:ilvl w:val="1"/>
          <w:numId w:val="7"/>
        </w:numPr>
        <w:rPr>
          <w:lang w:val="vi-VN"/>
        </w:rPr>
      </w:pPr>
      <w:r w:rsidRPr="005A11C1">
        <w:t xml:space="preserve">Tiêu chí chấp nhận </w:t>
      </w:r>
      <w:r w:rsidR="004E0AFF">
        <w:rPr>
          <w:lang w:val="vi-VN"/>
        </w:rPr>
        <w:t>ví dụ</w:t>
      </w:r>
    </w:p>
    <w:p w14:paraId="19F73F11" w14:textId="77777777" w:rsidR="005A11C1" w:rsidRPr="005A11C1" w:rsidRDefault="005A11C1" w:rsidP="007F66F5">
      <w:pPr>
        <w:numPr>
          <w:ilvl w:val="0"/>
          <w:numId w:val="10"/>
        </w:numPr>
        <w:jc w:val="both"/>
        <w:rPr>
          <w:rFonts w:ascii="Times New Roman" w:hAnsi="Times New Roman" w:cs="Times New Roman"/>
        </w:rPr>
      </w:pPr>
      <w:r w:rsidRPr="005A11C1">
        <w:rPr>
          <w:rFonts w:ascii="Times New Roman" w:hAnsi="Times New Roman" w:cs="Times New Roman"/>
        </w:rPr>
        <w:lastRenderedPageBreak/>
        <w:t>Linearity: R² ≥ 0.995 (tốt nhất ≥0.999)</w:t>
      </w:r>
    </w:p>
    <w:p w14:paraId="3D3B4186" w14:textId="77777777" w:rsidR="005A11C1" w:rsidRPr="005A11C1" w:rsidRDefault="005A11C1" w:rsidP="007F66F5">
      <w:pPr>
        <w:numPr>
          <w:ilvl w:val="0"/>
          <w:numId w:val="10"/>
        </w:numPr>
        <w:jc w:val="both"/>
        <w:rPr>
          <w:rFonts w:ascii="Times New Roman" w:hAnsi="Times New Roman" w:cs="Times New Roman"/>
        </w:rPr>
      </w:pPr>
      <w:r w:rsidRPr="005A11C1">
        <w:rPr>
          <w:rFonts w:ascii="Times New Roman" w:hAnsi="Times New Roman" w:cs="Times New Roman"/>
        </w:rPr>
        <w:t>Precision: intra-day RSD ≤ 5% (mid/high), LOQ RSD ≤ 20%</w:t>
      </w:r>
    </w:p>
    <w:p w14:paraId="254D7D0F" w14:textId="77777777" w:rsidR="005A11C1" w:rsidRPr="005A11C1" w:rsidRDefault="005A11C1" w:rsidP="007F66F5">
      <w:pPr>
        <w:numPr>
          <w:ilvl w:val="0"/>
          <w:numId w:val="10"/>
        </w:numPr>
        <w:jc w:val="both"/>
        <w:rPr>
          <w:rFonts w:ascii="Times New Roman" w:hAnsi="Times New Roman" w:cs="Times New Roman"/>
        </w:rPr>
      </w:pPr>
      <w:r w:rsidRPr="005A11C1">
        <w:rPr>
          <w:rFonts w:ascii="Times New Roman" w:hAnsi="Times New Roman" w:cs="Times New Roman"/>
        </w:rPr>
        <w:t>Accuracy (recovery): 85–115% (100±15%) (LOQ 80–120%)</w:t>
      </w:r>
    </w:p>
    <w:p w14:paraId="28C377F3" w14:textId="77777777" w:rsidR="005A11C1" w:rsidRPr="005A11C1" w:rsidRDefault="005A11C1" w:rsidP="007F66F5">
      <w:pPr>
        <w:numPr>
          <w:ilvl w:val="0"/>
          <w:numId w:val="10"/>
        </w:numPr>
        <w:jc w:val="both"/>
        <w:rPr>
          <w:rFonts w:ascii="Times New Roman" w:hAnsi="Times New Roman" w:cs="Times New Roman"/>
        </w:rPr>
      </w:pPr>
      <w:r w:rsidRPr="005A11C1">
        <w:rPr>
          <w:rFonts w:ascii="Times New Roman" w:hAnsi="Times New Roman" w:cs="Times New Roman"/>
        </w:rPr>
        <w:t>LOD/LOQ: báo giá trị S/N tương ứng</w:t>
      </w:r>
    </w:p>
    <w:p w14:paraId="6DDD7466" w14:textId="77777777" w:rsidR="005A11C1" w:rsidRPr="005A11C1" w:rsidRDefault="005A11C1" w:rsidP="007F66F5">
      <w:pPr>
        <w:numPr>
          <w:ilvl w:val="0"/>
          <w:numId w:val="10"/>
        </w:numPr>
        <w:jc w:val="both"/>
        <w:rPr>
          <w:rFonts w:ascii="Times New Roman" w:hAnsi="Times New Roman" w:cs="Times New Roman"/>
        </w:rPr>
      </w:pPr>
      <w:r w:rsidRPr="005A11C1">
        <w:rPr>
          <w:rFonts w:ascii="Times New Roman" w:hAnsi="Times New Roman" w:cs="Times New Roman"/>
        </w:rPr>
        <w:t>Selectivity: peak purity pass (theo phần mềm) hoặc spectra khác biệt</w:t>
      </w:r>
    </w:p>
    <w:p w14:paraId="63C76610" w14:textId="77777777" w:rsidR="005A11C1" w:rsidRPr="005A11C1" w:rsidRDefault="005A11C1" w:rsidP="007F66F5">
      <w:pPr>
        <w:numPr>
          <w:ilvl w:val="0"/>
          <w:numId w:val="10"/>
        </w:numPr>
        <w:jc w:val="both"/>
        <w:rPr>
          <w:rFonts w:ascii="Times New Roman" w:hAnsi="Times New Roman" w:cs="Times New Roman"/>
        </w:rPr>
      </w:pPr>
      <w:r w:rsidRPr="005A11C1">
        <w:rPr>
          <w:rFonts w:ascii="Times New Roman" w:hAnsi="Times New Roman" w:cs="Times New Roman"/>
        </w:rPr>
        <w:t>Stability: %Remain ≥ 85% sau điều kiện thử (tuỳ yêu cầu)</w:t>
      </w:r>
    </w:p>
    <w:p w14:paraId="73A35B23" w14:textId="2C29E662" w:rsidR="005A11C1" w:rsidRPr="005A11C1" w:rsidRDefault="005A11C1" w:rsidP="00E16DF7">
      <w:pPr>
        <w:pStyle w:val="Heading2"/>
        <w:numPr>
          <w:ilvl w:val="1"/>
          <w:numId w:val="7"/>
        </w:numPr>
      </w:pPr>
      <w:r w:rsidRPr="00E16DF7">
        <w:t>Báo</w:t>
      </w:r>
      <w:r w:rsidRPr="005A11C1">
        <w:t xml:space="preserve"> cáo thẩm định — cấu trúc ngắn gọn</w:t>
      </w:r>
    </w:p>
    <w:p w14:paraId="5CEC3A0F" w14:textId="77777777" w:rsidR="005A11C1" w:rsidRPr="005A11C1"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Mục tiêu &amp; Phương pháp tóm tắt</w:t>
      </w:r>
    </w:p>
    <w:p w14:paraId="6D7C4476" w14:textId="77777777" w:rsidR="005A11C1" w:rsidRPr="005A11C1"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Điều kiện phân tích (SOP đã chọn)</w:t>
      </w:r>
    </w:p>
    <w:p w14:paraId="535B5C1A" w14:textId="77777777" w:rsidR="005A11C1" w:rsidRPr="005A11C1"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Kết quả Linearity (bảng + đồ thị + equation)</w:t>
      </w:r>
    </w:p>
    <w:p w14:paraId="72E92763" w14:textId="77777777" w:rsidR="005A11C1" w:rsidRPr="005A11C1"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LOD/LOQ</w:t>
      </w:r>
    </w:p>
    <w:p w14:paraId="7598E7EA" w14:textId="77777777" w:rsidR="005A11C1" w:rsidRPr="005A11C1"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Precision &amp; Accuracy (bảng)</w:t>
      </w:r>
    </w:p>
    <w:p w14:paraId="0605EC08" w14:textId="77777777" w:rsidR="005A11C1" w:rsidRPr="005A11C1"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Selectivity / Peak purity (ví dụ spectra ảnh)</w:t>
      </w:r>
    </w:p>
    <w:p w14:paraId="2C3C914D" w14:textId="77777777" w:rsidR="005A11C1" w:rsidRPr="005A11C1"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Stability &amp; Robustness (bảng)</w:t>
      </w:r>
    </w:p>
    <w:p w14:paraId="2A9EF8C3" w14:textId="77777777" w:rsidR="005A11C1" w:rsidRPr="005A11C1"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Kết luận: phương pháp phù hợp/không phù hợp cho mục đích (ví dụ định lượng ALO tự do ở ma trận X trong phạm vi Y µg/mL).</w:t>
      </w:r>
    </w:p>
    <w:p w14:paraId="11078949" w14:textId="13133E9B" w:rsidR="005A11C1" w:rsidRPr="00954B74" w:rsidRDefault="005A11C1" w:rsidP="007F66F5">
      <w:pPr>
        <w:numPr>
          <w:ilvl w:val="0"/>
          <w:numId w:val="11"/>
        </w:numPr>
        <w:jc w:val="both"/>
        <w:rPr>
          <w:rFonts w:ascii="Times New Roman" w:hAnsi="Times New Roman" w:cs="Times New Roman"/>
        </w:rPr>
      </w:pPr>
      <w:r w:rsidRPr="005A11C1">
        <w:rPr>
          <w:rFonts w:ascii="Times New Roman" w:hAnsi="Times New Roman" w:cs="Times New Roman"/>
        </w:rPr>
        <w:t>Đề xuất: ví dụ nếu phức ảnh hưởng, thêm bước chuẩn hóa mẫu hoặc dùng chuẩn nội.</w:t>
      </w:r>
    </w:p>
    <w:p w14:paraId="692A7E93" w14:textId="77777777" w:rsidR="005A11C1" w:rsidRPr="005A11C1" w:rsidRDefault="005A11C1" w:rsidP="00E16DF7">
      <w:pPr>
        <w:pStyle w:val="Heading1"/>
      </w:pPr>
      <w:r w:rsidRPr="005A11C1">
        <w:t>C — Tài liệu bổ trợ &amp; checklist nhanh (để in)</w:t>
      </w:r>
    </w:p>
    <w:p w14:paraId="1E46AB11" w14:textId="77777777" w:rsidR="005A11C1" w:rsidRPr="005A11C1" w:rsidRDefault="005A11C1" w:rsidP="007F66F5">
      <w:pPr>
        <w:numPr>
          <w:ilvl w:val="0"/>
          <w:numId w:val="12"/>
        </w:numPr>
        <w:jc w:val="both"/>
        <w:rPr>
          <w:rFonts w:ascii="Times New Roman" w:hAnsi="Times New Roman" w:cs="Times New Roman"/>
        </w:rPr>
      </w:pPr>
      <w:r w:rsidRPr="005A11C1">
        <w:rPr>
          <w:rFonts w:ascii="Times New Roman" w:hAnsi="Times New Roman" w:cs="Times New Roman"/>
        </w:rPr>
        <w:t>Chọn 1 điều kiện chính thức dựa trên A (ghi rõ: ion, pH, tỉ lệ, gradient).</w:t>
      </w:r>
    </w:p>
    <w:p w14:paraId="181D609A" w14:textId="77777777" w:rsidR="005A11C1" w:rsidRPr="005A11C1" w:rsidRDefault="005A11C1" w:rsidP="007F66F5">
      <w:pPr>
        <w:numPr>
          <w:ilvl w:val="0"/>
          <w:numId w:val="12"/>
        </w:numPr>
        <w:jc w:val="both"/>
        <w:rPr>
          <w:rFonts w:ascii="Times New Roman" w:hAnsi="Times New Roman" w:cs="Times New Roman"/>
        </w:rPr>
      </w:pPr>
      <w:r w:rsidRPr="005A11C1">
        <w:rPr>
          <w:rFonts w:ascii="Times New Roman" w:hAnsi="Times New Roman" w:cs="Times New Roman"/>
        </w:rPr>
        <w:t>Chuẩn bị Standard Operating Procedure (SOP) cho phương pháp đã chọn.</w:t>
      </w:r>
    </w:p>
    <w:p w14:paraId="3A0FBAFA" w14:textId="77777777" w:rsidR="005A11C1" w:rsidRPr="005A11C1" w:rsidRDefault="005A11C1" w:rsidP="007F66F5">
      <w:pPr>
        <w:numPr>
          <w:ilvl w:val="0"/>
          <w:numId w:val="12"/>
        </w:numPr>
        <w:jc w:val="both"/>
        <w:rPr>
          <w:rFonts w:ascii="Times New Roman" w:hAnsi="Times New Roman" w:cs="Times New Roman"/>
        </w:rPr>
      </w:pPr>
      <w:r w:rsidRPr="005A11C1">
        <w:rPr>
          <w:rFonts w:ascii="Times New Roman" w:hAnsi="Times New Roman" w:cs="Times New Roman"/>
        </w:rPr>
        <w:t>Thực hiện validation theo mục B (linearity, LOD/LOQ, precision, accuracy, selectivity, stability, robustness).</w:t>
      </w:r>
    </w:p>
    <w:p w14:paraId="0884EA28" w14:textId="77777777" w:rsidR="005A11C1" w:rsidRPr="005A11C1" w:rsidRDefault="005A11C1" w:rsidP="007F66F5">
      <w:pPr>
        <w:numPr>
          <w:ilvl w:val="0"/>
          <w:numId w:val="12"/>
        </w:numPr>
        <w:jc w:val="both"/>
        <w:rPr>
          <w:rFonts w:ascii="Times New Roman" w:hAnsi="Times New Roman" w:cs="Times New Roman"/>
        </w:rPr>
      </w:pPr>
      <w:r w:rsidRPr="005A11C1">
        <w:rPr>
          <w:rFonts w:ascii="Times New Roman" w:hAnsi="Times New Roman" w:cs="Times New Roman"/>
        </w:rPr>
        <w:t>Lưu dữ liệu raw spectra PDA cho mỗi mẫu (file .csv/.uv).</w:t>
      </w:r>
    </w:p>
    <w:p w14:paraId="6E17B222" w14:textId="77777777" w:rsidR="005A11C1" w:rsidRPr="005A11C1" w:rsidRDefault="005A11C1" w:rsidP="007F66F5">
      <w:pPr>
        <w:numPr>
          <w:ilvl w:val="0"/>
          <w:numId w:val="12"/>
        </w:numPr>
        <w:jc w:val="both"/>
        <w:rPr>
          <w:rFonts w:ascii="Times New Roman" w:hAnsi="Times New Roman" w:cs="Times New Roman"/>
        </w:rPr>
      </w:pPr>
      <w:r w:rsidRPr="005A11C1">
        <w:rPr>
          <w:rFonts w:ascii="Times New Roman" w:hAnsi="Times New Roman" w:cs="Times New Roman"/>
        </w:rPr>
        <w:t>Lập báo cáo validation hoàn chỉnh.</w:t>
      </w:r>
    </w:p>
    <w:p w14:paraId="762ED983" w14:textId="77777777" w:rsidR="00515260" w:rsidRPr="005A11C1" w:rsidRDefault="00515260" w:rsidP="007F66F5">
      <w:pPr>
        <w:jc w:val="both"/>
        <w:rPr>
          <w:rFonts w:ascii="Times New Roman" w:hAnsi="Times New Roman" w:cs="Times New Roman"/>
        </w:rPr>
      </w:pPr>
    </w:p>
    <w:sectPr w:rsidR="00515260" w:rsidRPr="005A11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oàng Nhật Lê" w:date="2025-10-01T19:25:00Z" w:initials="HL">
    <w:p w14:paraId="363DC8B8" w14:textId="0CB3E43C" w:rsidR="00CC4323" w:rsidRPr="00CC4323" w:rsidRDefault="00CC4323">
      <w:pPr>
        <w:pStyle w:val="CommentText"/>
        <w:rPr>
          <w:lang w:val="vi-VN"/>
        </w:rPr>
      </w:pPr>
      <w:r>
        <w:rPr>
          <w:rStyle w:val="CommentReference"/>
        </w:rPr>
        <w:annotationRef/>
      </w:r>
      <w:r>
        <w:t>Đang</w:t>
      </w:r>
      <w:r>
        <w:rPr>
          <w:lang w:val="vi-VN"/>
        </w:rPr>
        <w:t xml:space="preserve"> tìm hiểu lại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3DC8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D9850A" w16cex:dateUtc="2025-10-01T1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3DC8B8" w16cid:durableId="41D9850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564"/>
    <w:multiLevelType w:val="multilevel"/>
    <w:tmpl w:val="7C567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A789B"/>
    <w:multiLevelType w:val="multilevel"/>
    <w:tmpl w:val="AD5C2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1825"/>
    <w:multiLevelType w:val="hybridMultilevel"/>
    <w:tmpl w:val="FBEC329A"/>
    <w:lvl w:ilvl="0" w:tplc="C8D658B0">
      <w:start w:val="1"/>
      <w:numFmt w:val="bullet"/>
      <w:lvlText w:val=""/>
      <w:lvlJc w:val="left"/>
      <w:pPr>
        <w:tabs>
          <w:tab w:val="num" w:pos="720"/>
        </w:tabs>
        <w:ind w:left="720" w:hanging="360"/>
      </w:pPr>
      <w:rPr>
        <w:rFonts w:ascii="Symbol" w:hAnsi="Symbol" w:hint="default"/>
        <w:sz w:val="20"/>
      </w:rPr>
    </w:lvl>
    <w:lvl w:ilvl="1" w:tplc="F002204A">
      <w:start w:val="1"/>
      <w:numFmt w:val="bullet"/>
      <w:lvlText w:val="o"/>
      <w:lvlJc w:val="left"/>
      <w:pPr>
        <w:tabs>
          <w:tab w:val="num" w:pos="1440"/>
        </w:tabs>
        <w:ind w:left="1440" w:hanging="360"/>
      </w:pPr>
      <w:rPr>
        <w:rFonts w:ascii="Courier New" w:hAnsi="Courier New" w:hint="default"/>
        <w:sz w:val="20"/>
      </w:rPr>
    </w:lvl>
    <w:lvl w:ilvl="2" w:tplc="F9F6D72E">
      <w:start w:val="1"/>
      <w:numFmt w:val="decimal"/>
      <w:lvlText w:val="%3."/>
      <w:lvlJc w:val="left"/>
      <w:pPr>
        <w:tabs>
          <w:tab w:val="num" w:pos="2160"/>
        </w:tabs>
        <w:ind w:left="2160" w:hanging="360"/>
      </w:pPr>
    </w:lvl>
    <w:lvl w:ilvl="3" w:tplc="A61E4114" w:tentative="1">
      <w:start w:val="1"/>
      <w:numFmt w:val="bullet"/>
      <w:lvlText w:val=""/>
      <w:lvlJc w:val="left"/>
      <w:pPr>
        <w:tabs>
          <w:tab w:val="num" w:pos="2880"/>
        </w:tabs>
        <w:ind w:left="2880" w:hanging="360"/>
      </w:pPr>
      <w:rPr>
        <w:rFonts w:ascii="Wingdings" w:hAnsi="Wingdings" w:hint="default"/>
        <w:sz w:val="20"/>
      </w:rPr>
    </w:lvl>
    <w:lvl w:ilvl="4" w:tplc="21B0BEBC" w:tentative="1">
      <w:start w:val="1"/>
      <w:numFmt w:val="bullet"/>
      <w:lvlText w:val=""/>
      <w:lvlJc w:val="left"/>
      <w:pPr>
        <w:tabs>
          <w:tab w:val="num" w:pos="3600"/>
        </w:tabs>
        <w:ind w:left="3600" w:hanging="360"/>
      </w:pPr>
      <w:rPr>
        <w:rFonts w:ascii="Wingdings" w:hAnsi="Wingdings" w:hint="default"/>
        <w:sz w:val="20"/>
      </w:rPr>
    </w:lvl>
    <w:lvl w:ilvl="5" w:tplc="ECAE705A" w:tentative="1">
      <w:start w:val="1"/>
      <w:numFmt w:val="bullet"/>
      <w:lvlText w:val=""/>
      <w:lvlJc w:val="left"/>
      <w:pPr>
        <w:tabs>
          <w:tab w:val="num" w:pos="4320"/>
        </w:tabs>
        <w:ind w:left="4320" w:hanging="360"/>
      </w:pPr>
      <w:rPr>
        <w:rFonts w:ascii="Wingdings" w:hAnsi="Wingdings" w:hint="default"/>
        <w:sz w:val="20"/>
      </w:rPr>
    </w:lvl>
    <w:lvl w:ilvl="6" w:tplc="8B3E402C" w:tentative="1">
      <w:start w:val="1"/>
      <w:numFmt w:val="bullet"/>
      <w:lvlText w:val=""/>
      <w:lvlJc w:val="left"/>
      <w:pPr>
        <w:tabs>
          <w:tab w:val="num" w:pos="5040"/>
        </w:tabs>
        <w:ind w:left="5040" w:hanging="360"/>
      </w:pPr>
      <w:rPr>
        <w:rFonts w:ascii="Wingdings" w:hAnsi="Wingdings" w:hint="default"/>
        <w:sz w:val="20"/>
      </w:rPr>
    </w:lvl>
    <w:lvl w:ilvl="7" w:tplc="68D884AE" w:tentative="1">
      <w:start w:val="1"/>
      <w:numFmt w:val="bullet"/>
      <w:lvlText w:val=""/>
      <w:lvlJc w:val="left"/>
      <w:pPr>
        <w:tabs>
          <w:tab w:val="num" w:pos="5760"/>
        </w:tabs>
        <w:ind w:left="5760" w:hanging="360"/>
      </w:pPr>
      <w:rPr>
        <w:rFonts w:ascii="Wingdings" w:hAnsi="Wingdings" w:hint="default"/>
        <w:sz w:val="20"/>
      </w:rPr>
    </w:lvl>
    <w:lvl w:ilvl="8" w:tplc="8F9E4016"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E2807"/>
    <w:multiLevelType w:val="multilevel"/>
    <w:tmpl w:val="9FCCC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335DA"/>
    <w:multiLevelType w:val="hybridMultilevel"/>
    <w:tmpl w:val="1B0272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7D29C7"/>
    <w:multiLevelType w:val="multilevel"/>
    <w:tmpl w:val="C69E5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DF62E7"/>
    <w:multiLevelType w:val="multilevel"/>
    <w:tmpl w:val="F82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60E61"/>
    <w:multiLevelType w:val="multilevel"/>
    <w:tmpl w:val="B4A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E614C"/>
    <w:multiLevelType w:val="multilevel"/>
    <w:tmpl w:val="D9F8C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C635AC"/>
    <w:multiLevelType w:val="multilevel"/>
    <w:tmpl w:val="77DE2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61947"/>
    <w:multiLevelType w:val="multilevel"/>
    <w:tmpl w:val="026C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A580C"/>
    <w:multiLevelType w:val="multilevel"/>
    <w:tmpl w:val="43E06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746B1"/>
    <w:multiLevelType w:val="hybridMultilevel"/>
    <w:tmpl w:val="07CA1FB6"/>
    <w:lvl w:ilvl="0" w:tplc="DBF27AF2">
      <w:start w:val="1"/>
      <w:numFmt w:val="upperLetter"/>
      <w:lvlText w:val="%1."/>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13" w15:restartNumberingAfterBreak="0">
    <w:nsid w:val="5822578D"/>
    <w:multiLevelType w:val="multilevel"/>
    <w:tmpl w:val="275A0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807AF"/>
    <w:multiLevelType w:val="multilevel"/>
    <w:tmpl w:val="0D70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C288F"/>
    <w:multiLevelType w:val="multilevel"/>
    <w:tmpl w:val="654E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23619"/>
    <w:multiLevelType w:val="multilevel"/>
    <w:tmpl w:val="43A6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C5827"/>
    <w:multiLevelType w:val="multilevel"/>
    <w:tmpl w:val="2AC4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D0EB5"/>
    <w:multiLevelType w:val="multilevel"/>
    <w:tmpl w:val="039262A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761647">
    <w:abstractNumId w:val="10"/>
  </w:num>
  <w:num w:numId="2" w16cid:durableId="415060297">
    <w:abstractNumId w:val="17"/>
  </w:num>
  <w:num w:numId="3" w16cid:durableId="1906061351">
    <w:abstractNumId w:val="7"/>
  </w:num>
  <w:num w:numId="4" w16cid:durableId="999843415">
    <w:abstractNumId w:val="0"/>
  </w:num>
  <w:num w:numId="5" w16cid:durableId="906112388">
    <w:abstractNumId w:val="14"/>
  </w:num>
  <w:num w:numId="6" w16cid:durableId="26682452">
    <w:abstractNumId w:val="16"/>
  </w:num>
  <w:num w:numId="7" w16cid:durableId="1304192374">
    <w:abstractNumId w:val="18"/>
  </w:num>
  <w:num w:numId="8" w16cid:durableId="1599174832">
    <w:abstractNumId w:val="5"/>
  </w:num>
  <w:num w:numId="9" w16cid:durableId="312879110">
    <w:abstractNumId w:val="9"/>
  </w:num>
  <w:num w:numId="10" w16cid:durableId="1657954815">
    <w:abstractNumId w:val="15"/>
  </w:num>
  <w:num w:numId="11" w16cid:durableId="2132894877">
    <w:abstractNumId w:val="8"/>
  </w:num>
  <w:num w:numId="12" w16cid:durableId="801923223">
    <w:abstractNumId w:val="6"/>
  </w:num>
  <w:num w:numId="13" w16cid:durableId="434637624">
    <w:abstractNumId w:val="1"/>
  </w:num>
  <w:num w:numId="14" w16cid:durableId="45035791">
    <w:abstractNumId w:val="2"/>
  </w:num>
  <w:num w:numId="15" w16cid:durableId="978799442">
    <w:abstractNumId w:val="13"/>
  </w:num>
  <w:num w:numId="16" w16cid:durableId="66541706">
    <w:abstractNumId w:val="13"/>
    <w:lvlOverride w:ilvl="2">
      <w:lvl w:ilvl="2">
        <w:numFmt w:val="bullet"/>
        <w:lvlText w:val=""/>
        <w:lvlJc w:val="left"/>
        <w:pPr>
          <w:tabs>
            <w:tab w:val="num" w:pos="2160"/>
          </w:tabs>
          <w:ind w:left="2160" w:hanging="360"/>
        </w:pPr>
        <w:rPr>
          <w:rFonts w:ascii="Wingdings" w:hAnsi="Wingdings" w:hint="default"/>
          <w:sz w:val="20"/>
        </w:rPr>
      </w:lvl>
    </w:lvlOverride>
  </w:num>
  <w:num w:numId="17" w16cid:durableId="1040203912">
    <w:abstractNumId w:val="3"/>
  </w:num>
  <w:num w:numId="18" w16cid:durableId="1183401378">
    <w:abstractNumId w:val="3"/>
    <w:lvlOverride w:ilvl="2">
      <w:startOverride w:val="1"/>
    </w:lvlOverride>
  </w:num>
  <w:num w:numId="19" w16cid:durableId="1151557618">
    <w:abstractNumId w:val="3"/>
    <w:lvlOverride w:ilvl="2">
      <w:startOverride w:val="1"/>
    </w:lvlOverride>
  </w:num>
  <w:num w:numId="20" w16cid:durableId="1689016289">
    <w:abstractNumId w:val="3"/>
    <w:lvlOverride w:ilvl="2">
      <w:lvl w:ilvl="2">
        <w:numFmt w:val="bullet"/>
        <w:lvlText w:val=""/>
        <w:lvlJc w:val="left"/>
        <w:pPr>
          <w:tabs>
            <w:tab w:val="num" w:pos="2160"/>
          </w:tabs>
          <w:ind w:left="2160" w:hanging="360"/>
        </w:pPr>
        <w:rPr>
          <w:rFonts w:ascii="Wingdings" w:hAnsi="Wingdings" w:hint="default"/>
          <w:sz w:val="20"/>
        </w:rPr>
      </w:lvl>
    </w:lvlOverride>
  </w:num>
  <w:num w:numId="21" w16cid:durableId="1459180844">
    <w:abstractNumId w:val="11"/>
  </w:num>
  <w:num w:numId="22" w16cid:durableId="1825002190">
    <w:abstractNumId w:val="11"/>
    <w:lvlOverride w:ilvl="2">
      <w:startOverride w:val="1"/>
    </w:lvlOverride>
  </w:num>
  <w:num w:numId="23" w16cid:durableId="910195729">
    <w:abstractNumId w:val="1"/>
  </w:num>
  <w:num w:numId="24" w16cid:durableId="1646815335">
    <w:abstractNumId w:val="4"/>
  </w:num>
  <w:num w:numId="25" w16cid:durableId="63749385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àng Nhật Lê">
    <w15:presenceInfo w15:providerId="Windows Live" w15:userId="f26314ce205283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260"/>
    <w:rsid w:val="00032D37"/>
    <w:rsid w:val="00037845"/>
    <w:rsid w:val="00047454"/>
    <w:rsid w:val="000D20C2"/>
    <w:rsid w:val="002733C8"/>
    <w:rsid w:val="0032356A"/>
    <w:rsid w:val="00352D37"/>
    <w:rsid w:val="00371C0F"/>
    <w:rsid w:val="00412FD3"/>
    <w:rsid w:val="00444265"/>
    <w:rsid w:val="00490BEB"/>
    <w:rsid w:val="004E0AFF"/>
    <w:rsid w:val="00515260"/>
    <w:rsid w:val="00523EA4"/>
    <w:rsid w:val="00567CBA"/>
    <w:rsid w:val="00591A0E"/>
    <w:rsid w:val="005A11C1"/>
    <w:rsid w:val="005F1DF5"/>
    <w:rsid w:val="0066554D"/>
    <w:rsid w:val="006935D7"/>
    <w:rsid w:val="00751C33"/>
    <w:rsid w:val="007773A2"/>
    <w:rsid w:val="007A3E0A"/>
    <w:rsid w:val="007C5DF9"/>
    <w:rsid w:val="007F66F5"/>
    <w:rsid w:val="00954B74"/>
    <w:rsid w:val="00955F83"/>
    <w:rsid w:val="00A17B20"/>
    <w:rsid w:val="00A33B37"/>
    <w:rsid w:val="00B26A24"/>
    <w:rsid w:val="00C166CA"/>
    <w:rsid w:val="00CC4323"/>
    <w:rsid w:val="00CF7840"/>
    <w:rsid w:val="00CF79B2"/>
    <w:rsid w:val="00D20154"/>
    <w:rsid w:val="00D93B40"/>
    <w:rsid w:val="00D9427E"/>
    <w:rsid w:val="00DC08E3"/>
    <w:rsid w:val="00DF1DF6"/>
    <w:rsid w:val="00E03B2B"/>
    <w:rsid w:val="00E16DF7"/>
    <w:rsid w:val="00E30646"/>
    <w:rsid w:val="00E37AED"/>
    <w:rsid w:val="00EE0DEC"/>
    <w:rsid w:val="00F17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FE1BD"/>
  <w15:chartTrackingRefBased/>
  <w15:docId w15:val="{2CB78258-7715-4024-98CE-8948FA2DE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323"/>
    <w:pPr>
      <w:spacing w:before="100" w:beforeAutospacing="1" w:after="100" w:afterAutospacing="1" w:line="240" w:lineRule="auto"/>
      <w:outlineLvl w:val="0"/>
    </w:pPr>
    <w:rPr>
      <w:rFonts w:ascii="Times New Roman" w:eastAsia="Times New Roman" w:hAnsi="Times New Roman" w:cs="Times New Roman"/>
      <w:b/>
      <w:bCs/>
      <w:kern w:val="0"/>
      <w:sz w:val="36"/>
      <w:szCs w:val="36"/>
      <w14:ligatures w14:val="none"/>
    </w:rPr>
  </w:style>
  <w:style w:type="paragraph" w:styleId="Heading2">
    <w:name w:val="heading 2"/>
    <w:basedOn w:val="Normal"/>
    <w:next w:val="Normal"/>
    <w:link w:val="Heading2Char"/>
    <w:uiPriority w:val="9"/>
    <w:unhideWhenUsed/>
    <w:qFormat/>
    <w:rsid w:val="00CC4323"/>
    <w:pPr>
      <w:spacing w:before="120" w:after="120" w:line="240" w:lineRule="auto"/>
      <w:outlineLvl w:val="1"/>
    </w:pPr>
    <w:rPr>
      <w:rFonts w:ascii="Times New Roman" w:eastAsia="Times New Roman" w:hAnsi="Times New Roman" w:cs="Times New Roman"/>
      <w:b/>
      <w:bCs/>
      <w:kern w:val="0"/>
      <w:sz w:val="27"/>
      <w:szCs w:val="27"/>
      <w14:ligatures w14:val="none"/>
    </w:rPr>
  </w:style>
  <w:style w:type="paragraph" w:styleId="Heading3">
    <w:name w:val="heading 3"/>
    <w:basedOn w:val="Normal"/>
    <w:next w:val="Normal"/>
    <w:link w:val="Heading3Char"/>
    <w:uiPriority w:val="9"/>
    <w:unhideWhenUsed/>
    <w:qFormat/>
    <w:rsid w:val="00E16DF7"/>
    <w:pPr>
      <w:spacing w:before="120" w:after="120" w:line="240" w:lineRule="auto"/>
      <w:ind w:left="567"/>
      <w:outlineLvl w:val="2"/>
    </w:pPr>
    <w:rPr>
      <w:rFonts w:ascii="Times New Roman" w:eastAsia="Times New Roman" w:hAnsi="Times New Roman" w:cs="Times New Roman"/>
      <w:b/>
      <w:bCs/>
      <w:kern w:val="0"/>
      <w14:ligatures w14:val="none"/>
    </w:rPr>
  </w:style>
  <w:style w:type="paragraph" w:styleId="Heading4">
    <w:name w:val="heading 4"/>
    <w:basedOn w:val="Normal"/>
    <w:next w:val="Normal"/>
    <w:link w:val="Heading4Char"/>
    <w:uiPriority w:val="9"/>
    <w:semiHidden/>
    <w:unhideWhenUsed/>
    <w:qFormat/>
    <w:rsid w:val="00515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323"/>
    <w:rPr>
      <w:rFonts w:ascii="Times New Roman" w:eastAsia="Times New Roman" w:hAnsi="Times New Roman" w:cs="Times New Roman"/>
      <w:b/>
      <w:bCs/>
      <w:kern w:val="0"/>
      <w:sz w:val="36"/>
      <w:szCs w:val="36"/>
      <w14:ligatures w14:val="none"/>
    </w:rPr>
  </w:style>
  <w:style w:type="character" w:customStyle="1" w:styleId="Heading2Char">
    <w:name w:val="Heading 2 Char"/>
    <w:basedOn w:val="DefaultParagraphFont"/>
    <w:link w:val="Heading2"/>
    <w:uiPriority w:val="9"/>
    <w:rsid w:val="00CC4323"/>
    <w:rPr>
      <w:rFonts w:ascii="Times New Roman" w:eastAsia="Times New Roman" w:hAnsi="Times New Roman" w:cs="Times New Roman"/>
      <w:b/>
      <w:bCs/>
      <w:kern w:val="0"/>
      <w:sz w:val="27"/>
      <w:szCs w:val="27"/>
      <w14:ligatures w14:val="none"/>
    </w:rPr>
  </w:style>
  <w:style w:type="character" w:customStyle="1" w:styleId="Heading3Char">
    <w:name w:val="Heading 3 Char"/>
    <w:basedOn w:val="DefaultParagraphFont"/>
    <w:link w:val="Heading3"/>
    <w:uiPriority w:val="9"/>
    <w:rsid w:val="00E16DF7"/>
    <w:rPr>
      <w:rFonts w:ascii="Times New Roman" w:eastAsia="Times New Roman" w:hAnsi="Times New Roman" w:cs="Times New Roman"/>
      <w:b/>
      <w:bCs/>
      <w:kern w:val="0"/>
      <w14:ligatures w14:val="none"/>
    </w:rPr>
  </w:style>
  <w:style w:type="character" w:customStyle="1" w:styleId="Heading4Char">
    <w:name w:val="Heading 4 Char"/>
    <w:basedOn w:val="DefaultParagraphFont"/>
    <w:link w:val="Heading4"/>
    <w:uiPriority w:val="9"/>
    <w:semiHidden/>
    <w:rsid w:val="00515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260"/>
    <w:rPr>
      <w:rFonts w:eastAsiaTheme="majorEastAsia" w:cstheme="majorBidi"/>
      <w:color w:val="272727" w:themeColor="text1" w:themeTint="D8"/>
    </w:rPr>
  </w:style>
  <w:style w:type="paragraph" w:styleId="Title">
    <w:name w:val="Title"/>
    <w:basedOn w:val="Normal"/>
    <w:next w:val="Normal"/>
    <w:link w:val="TitleChar"/>
    <w:uiPriority w:val="10"/>
    <w:qFormat/>
    <w:rsid w:val="00515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260"/>
    <w:pPr>
      <w:spacing w:before="160"/>
      <w:jc w:val="center"/>
    </w:pPr>
    <w:rPr>
      <w:i/>
      <w:iCs/>
      <w:color w:val="404040" w:themeColor="text1" w:themeTint="BF"/>
    </w:rPr>
  </w:style>
  <w:style w:type="character" w:customStyle="1" w:styleId="QuoteChar">
    <w:name w:val="Quote Char"/>
    <w:basedOn w:val="DefaultParagraphFont"/>
    <w:link w:val="Quote"/>
    <w:uiPriority w:val="29"/>
    <w:rsid w:val="00515260"/>
    <w:rPr>
      <w:i/>
      <w:iCs/>
      <w:color w:val="404040" w:themeColor="text1" w:themeTint="BF"/>
    </w:rPr>
  </w:style>
  <w:style w:type="paragraph" w:styleId="ListParagraph">
    <w:name w:val="List Paragraph"/>
    <w:basedOn w:val="Normal"/>
    <w:uiPriority w:val="34"/>
    <w:qFormat/>
    <w:rsid w:val="00515260"/>
    <w:pPr>
      <w:ind w:left="720"/>
      <w:contextualSpacing/>
    </w:pPr>
  </w:style>
  <w:style w:type="character" w:styleId="IntenseEmphasis">
    <w:name w:val="Intense Emphasis"/>
    <w:basedOn w:val="DefaultParagraphFont"/>
    <w:uiPriority w:val="21"/>
    <w:qFormat/>
    <w:rsid w:val="00515260"/>
    <w:rPr>
      <w:i/>
      <w:iCs/>
      <w:color w:val="2F5496" w:themeColor="accent1" w:themeShade="BF"/>
    </w:rPr>
  </w:style>
  <w:style w:type="paragraph" w:styleId="IntenseQuote">
    <w:name w:val="Intense Quote"/>
    <w:basedOn w:val="Normal"/>
    <w:next w:val="Normal"/>
    <w:link w:val="IntenseQuoteChar"/>
    <w:uiPriority w:val="30"/>
    <w:qFormat/>
    <w:rsid w:val="00515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260"/>
    <w:rPr>
      <w:i/>
      <w:iCs/>
      <w:color w:val="2F5496" w:themeColor="accent1" w:themeShade="BF"/>
    </w:rPr>
  </w:style>
  <w:style w:type="character" w:styleId="IntenseReference">
    <w:name w:val="Intense Reference"/>
    <w:basedOn w:val="DefaultParagraphFont"/>
    <w:uiPriority w:val="32"/>
    <w:qFormat/>
    <w:rsid w:val="00515260"/>
    <w:rPr>
      <w:b/>
      <w:bCs/>
      <w:smallCaps/>
      <w:color w:val="2F5496" w:themeColor="accent1" w:themeShade="BF"/>
      <w:spacing w:val="5"/>
    </w:rPr>
  </w:style>
  <w:style w:type="table" w:styleId="TableGrid">
    <w:name w:val="Table Grid"/>
    <w:basedOn w:val="TableNormal"/>
    <w:uiPriority w:val="39"/>
    <w:rsid w:val="005A1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C4323"/>
    <w:rPr>
      <w:sz w:val="16"/>
      <w:szCs w:val="16"/>
    </w:rPr>
  </w:style>
  <w:style w:type="paragraph" w:styleId="CommentText">
    <w:name w:val="annotation text"/>
    <w:basedOn w:val="Normal"/>
    <w:link w:val="CommentTextChar"/>
    <w:uiPriority w:val="99"/>
    <w:semiHidden/>
    <w:unhideWhenUsed/>
    <w:rsid w:val="00CC4323"/>
    <w:pPr>
      <w:spacing w:line="240" w:lineRule="auto"/>
    </w:pPr>
    <w:rPr>
      <w:sz w:val="20"/>
      <w:szCs w:val="20"/>
    </w:rPr>
  </w:style>
  <w:style w:type="character" w:customStyle="1" w:styleId="CommentTextChar">
    <w:name w:val="Comment Text Char"/>
    <w:basedOn w:val="DefaultParagraphFont"/>
    <w:link w:val="CommentText"/>
    <w:uiPriority w:val="99"/>
    <w:semiHidden/>
    <w:rsid w:val="00CC4323"/>
    <w:rPr>
      <w:sz w:val="20"/>
      <w:szCs w:val="20"/>
    </w:rPr>
  </w:style>
  <w:style w:type="paragraph" w:styleId="CommentSubject">
    <w:name w:val="annotation subject"/>
    <w:basedOn w:val="CommentText"/>
    <w:next w:val="CommentText"/>
    <w:link w:val="CommentSubjectChar"/>
    <w:uiPriority w:val="99"/>
    <w:semiHidden/>
    <w:unhideWhenUsed/>
    <w:rsid w:val="00CC4323"/>
    <w:rPr>
      <w:b/>
      <w:bCs/>
    </w:rPr>
  </w:style>
  <w:style w:type="character" w:customStyle="1" w:styleId="CommentSubjectChar">
    <w:name w:val="Comment Subject Char"/>
    <w:basedOn w:val="CommentTextChar"/>
    <w:link w:val="CommentSubject"/>
    <w:uiPriority w:val="99"/>
    <w:semiHidden/>
    <w:rsid w:val="00CC43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1571</Words>
  <Characters>8957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Nhật Lê</dc:creator>
  <cp:keywords/>
  <dc:description/>
  <cp:lastModifiedBy>Hoàng Nhật Lê</cp:lastModifiedBy>
  <cp:revision>6</cp:revision>
  <dcterms:created xsi:type="dcterms:W3CDTF">2025-10-01T12:53:00Z</dcterms:created>
  <dcterms:modified xsi:type="dcterms:W3CDTF">2025-10-01T13:02:00Z</dcterms:modified>
</cp:coreProperties>
</file>