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0E8871" w14:textId="77777777" w:rsidR="00175F3B" w:rsidRPr="00175F3B" w:rsidRDefault="00175F3B" w:rsidP="00175F3B">
      <w:pPr>
        <w:rPr>
          <w:b/>
          <w:bCs/>
        </w:rPr>
      </w:pPr>
      <w:r w:rsidRPr="00175F3B">
        <w:rPr>
          <w:b/>
          <w:bCs/>
        </w:rPr>
        <w:t>COUNTRIES CURRENTLY DESIGNATED BY COMMERCE AS NON-MARKET ECONOMY COUNTRIES</w:t>
      </w:r>
    </w:p>
    <w:p w14:paraId="51952008" w14:textId="77777777" w:rsidR="00175F3B" w:rsidRPr="00175F3B" w:rsidRDefault="00175F3B" w:rsidP="00175F3B">
      <w:r w:rsidRPr="00175F3B">
        <w:t>The countries listed below are non-market economy (NME) countries for purposes of Commerce’s application of the U.S. antidumping and countervailing duty laws. </w:t>
      </w:r>
      <w:r w:rsidRPr="00175F3B">
        <w:rPr>
          <w:i/>
          <w:iCs/>
        </w:rPr>
        <w:t>See </w:t>
      </w:r>
      <w:r w:rsidRPr="00175F3B">
        <w:t>section 771(18) of the Tariff Act of 1930 (the Act) (19 U.S.C. 1677(18) and section 701(f) of the Act (19 U.S.C. 1671(f)). Commerce currently treats all countries not listed below as market economies for purposes of the U.S. antidumping and countervailing duty laws. An NME determination for a country remains in effect unless and until revoked by Commerce based on an in-depth analysis pursuant to the statutory criteria identified in section 771(18) of the Act. Commerce intends to update the information below as needed.</w:t>
      </w:r>
    </w:p>
    <w:p w14:paraId="60FAA999" w14:textId="77777777" w:rsidR="00175F3B" w:rsidRPr="00175F3B" w:rsidRDefault="00175F3B" w:rsidP="00175F3B">
      <w:pPr>
        <w:numPr>
          <w:ilvl w:val="0"/>
          <w:numId w:val="1"/>
        </w:numPr>
      </w:pPr>
      <w:r w:rsidRPr="00175F3B">
        <w:t>Republic of Armenia (</w:t>
      </w:r>
      <w:r w:rsidRPr="00175F3B">
        <w:rPr>
          <w:i/>
          <w:iCs/>
        </w:rPr>
        <w:t>see </w:t>
      </w:r>
      <w:r w:rsidRPr="00175F3B">
        <w:t>57 FR 23380) Review Request Submitted by the Government of Armenia on 12/21/2023</w:t>
      </w:r>
    </w:p>
    <w:p w14:paraId="0B49327E" w14:textId="77777777" w:rsidR="00175F3B" w:rsidRPr="00175F3B" w:rsidRDefault="00175F3B" w:rsidP="00175F3B">
      <w:pPr>
        <w:numPr>
          <w:ilvl w:val="0"/>
          <w:numId w:val="1"/>
        </w:numPr>
      </w:pPr>
      <w:r w:rsidRPr="00175F3B">
        <w:t>Republic of Azerbaijan (</w:t>
      </w:r>
      <w:r w:rsidRPr="00175F3B">
        <w:rPr>
          <w:i/>
          <w:iCs/>
        </w:rPr>
        <w:t>see </w:t>
      </w:r>
      <w:r w:rsidRPr="00175F3B">
        <w:t>57 FR 23380)</w:t>
      </w:r>
    </w:p>
    <w:p w14:paraId="1222D26F" w14:textId="77777777" w:rsidR="00175F3B" w:rsidRPr="00175F3B" w:rsidRDefault="00175F3B" w:rsidP="00175F3B">
      <w:pPr>
        <w:numPr>
          <w:ilvl w:val="0"/>
          <w:numId w:val="1"/>
        </w:numPr>
      </w:pPr>
      <w:r w:rsidRPr="00175F3B">
        <w:t>Republic of Belarus (</w:t>
      </w:r>
      <w:r w:rsidRPr="00175F3B">
        <w:rPr>
          <w:i/>
          <w:iCs/>
        </w:rPr>
        <w:t>see </w:t>
      </w:r>
      <w:r w:rsidRPr="00175F3B">
        <w:t>57 FR 23380)</w:t>
      </w:r>
    </w:p>
    <w:p w14:paraId="5CEFAAD0" w14:textId="77777777" w:rsidR="00175F3B" w:rsidRPr="00175F3B" w:rsidRDefault="00175F3B" w:rsidP="00175F3B">
      <w:pPr>
        <w:numPr>
          <w:ilvl w:val="0"/>
          <w:numId w:val="1"/>
        </w:numPr>
      </w:pPr>
      <w:r w:rsidRPr="00175F3B">
        <w:t>People’s Republic of China (</w:t>
      </w:r>
      <w:r w:rsidRPr="00175F3B">
        <w:rPr>
          <w:i/>
          <w:iCs/>
        </w:rPr>
        <w:t>see </w:t>
      </w:r>
      <w:r w:rsidRPr="00175F3B">
        <w:t>82 FR 50858)</w:t>
      </w:r>
    </w:p>
    <w:p w14:paraId="7178DA22" w14:textId="77777777" w:rsidR="00175F3B" w:rsidRPr="00175F3B" w:rsidRDefault="00175F3B" w:rsidP="00175F3B">
      <w:pPr>
        <w:numPr>
          <w:ilvl w:val="0"/>
          <w:numId w:val="1"/>
        </w:numPr>
      </w:pPr>
      <w:r w:rsidRPr="00175F3B">
        <w:t>Georgia (</w:t>
      </w:r>
      <w:r w:rsidRPr="00175F3B">
        <w:rPr>
          <w:i/>
          <w:iCs/>
        </w:rPr>
        <w:t>see </w:t>
      </w:r>
      <w:r w:rsidRPr="00175F3B">
        <w:t>57 FR 23380)</w:t>
      </w:r>
    </w:p>
    <w:p w14:paraId="44552BC2" w14:textId="77777777" w:rsidR="00175F3B" w:rsidRPr="00175F3B" w:rsidRDefault="00175F3B" w:rsidP="00175F3B">
      <w:pPr>
        <w:numPr>
          <w:ilvl w:val="0"/>
          <w:numId w:val="1"/>
        </w:numPr>
      </w:pPr>
      <w:r w:rsidRPr="00175F3B">
        <w:t>Kyrgyz Republic (</w:t>
      </w:r>
      <w:r w:rsidRPr="00175F3B">
        <w:rPr>
          <w:i/>
          <w:iCs/>
        </w:rPr>
        <w:t>see </w:t>
      </w:r>
      <w:r w:rsidRPr="00175F3B">
        <w:t>57 FR 23380)</w:t>
      </w:r>
    </w:p>
    <w:p w14:paraId="127C906A" w14:textId="77777777" w:rsidR="00175F3B" w:rsidRPr="00175F3B" w:rsidRDefault="00175F3B" w:rsidP="00175F3B">
      <w:pPr>
        <w:numPr>
          <w:ilvl w:val="0"/>
          <w:numId w:val="1"/>
        </w:numPr>
      </w:pPr>
      <w:r w:rsidRPr="00175F3B">
        <w:t>Republic of Moldova (</w:t>
      </w:r>
      <w:r w:rsidRPr="00175F3B">
        <w:rPr>
          <w:i/>
          <w:iCs/>
        </w:rPr>
        <w:t>see </w:t>
      </w:r>
      <w:r w:rsidRPr="00175F3B">
        <w:t>57 FR 23380)</w:t>
      </w:r>
    </w:p>
    <w:p w14:paraId="4FBCEB4E" w14:textId="77777777" w:rsidR="00175F3B" w:rsidRPr="00175F3B" w:rsidRDefault="00175F3B" w:rsidP="00175F3B">
      <w:pPr>
        <w:numPr>
          <w:ilvl w:val="0"/>
          <w:numId w:val="1"/>
        </w:numPr>
      </w:pPr>
      <w:r w:rsidRPr="00175F3B">
        <w:t>Russian Federation (</w:t>
      </w:r>
      <w:r w:rsidRPr="00175F3B">
        <w:rPr>
          <w:i/>
          <w:iCs/>
        </w:rPr>
        <w:t>see</w:t>
      </w:r>
      <w:r w:rsidRPr="00175F3B">
        <w:t> 87 FR 69002)</w:t>
      </w:r>
    </w:p>
    <w:p w14:paraId="1D9BDD0A" w14:textId="77777777" w:rsidR="00175F3B" w:rsidRPr="00175F3B" w:rsidRDefault="00175F3B" w:rsidP="00175F3B">
      <w:pPr>
        <w:numPr>
          <w:ilvl w:val="0"/>
          <w:numId w:val="1"/>
        </w:numPr>
      </w:pPr>
      <w:r w:rsidRPr="00175F3B">
        <w:t>Republic of Tajikistan (</w:t>
      </w:r>
      <w:r w:rsidRPr="00175F3B">
        <w:rPr>
          <w:i/>
          <w:iCs/>
        </w:rPr>
        <w:t>see </w:t>
      </w:r>
      <w:r w:rsidRPr="00175F3B">
        <w:t>57 FR 23380)</w:t>
      </w:r>
    </w:p>
    <w:p w14:paraId="7F7B89F7" w14:textId="77777777" w:rsidR="00175F3B" w:rsidRPr="00175F3B" w:rsidRDefault="00175F3B" w:rsidP="00175F3B">
      <w:pPr>
        <w:numPr>
          <w:ilvl w:val="0"/>
          <w:numId w:val="1"/>
        </w:numPr>
      </w:pPr>
      <w:r w:rsidRPr="00175F3B">
        <w:t>Turkmenistan (</w:t>
      </w:r>
      <w:r w:rsidRPr="00175F3B">
        <w:rPr>
          <w:i/>
          <w:iCs/>
        </w:rPr>
        <w:t>see </w:t>
      </w:r>
      <w:r w:rsidRPr="00175F3B">
        <w:t>57 FR 23380)</w:t>
      </w:r>
    </w:p>
    <w:p w14:paraId="4168D7EB" w14:textId="77777777" w:rsidR="00175F3B" w:rsidRPr="00175F3B" w:rsidRDefault="00175F3B" w:rsidP="00175F3B">
      <w:pPr>
        <w:numPr>
          <w:ilvl w:val="0"/>
          <w:numId w:val="1"/>
        </w:numPr>
      </w:pPr>
      <w:r w:rsidRPr="00175F3B">
        <w:t>Republic of Uzbekistan (</w:t>
      </w:r>
      <w:r w:rsidRPr="00175F3B">
        <w:rPr>
          <w:i/>
          <w:iCs/>
        </w:rPr>
        <w:t>see </w:t>
      </w:r>
      <w:r w:rsidRPr="00175F3B">
        <w:t>57 FR 23380)</w:t>
      </w:r>
    </w:p>
    <w:p w14:paraId="6E3030B4" w14:textId="77777777" w:rsidR="00175F3B" w:rsidRPr="00175F3B" w:rsidRDefault="00175F3B" w:rsidP="00175F3B">
      <w:pPr>
        <w:numPr>
          <w:ilvl w:val="0"/>
          <w:numId w:val="1"/>
        </w:numPr>
      </w:pPr>
      <w:r w:rsidRPr="00175F3B">
        <w:t>Socialist Republic of Vietnam (</w:t>
      </w:r>
      <w:r w:rsidRPr="00175F3B">
        <w:rPr>
          <w:i/>
          <w:iCs/>
        </w:rPr>
        <w:t>see 89</w:t>
      </w:r>
      <w:r w:rsidRPr="00175F3B">
        <w:t> FR 64411)</w:t>
      </w:r>
    </w:p>
    <w:p w14:paraId="319D1F70" w14:textId="50CBC434" w:rsidR="00D37327" w:rsidRDefault="00175F3B">
      <w:r>
        <w:t xml:space="preserve">Source: </w:t>
      </w:r>
      <w:hyperlink r:id="rId5" w:history="1">
        <w:r w:rsidRPr="00440ABA">
          <w:rPr>
            <w:rStyle w:val="Hyperlink"/>
          </w:rPr>
          <w:t>https://www.trade.gov/nme-countries-list</w:t>
        </w:r>
      </w:hyperlink>
    </w:p>
    <w:p w14:paraId="0A98F8A9" w14:textId="77777777" w:rsidR="00175F3B" w:rsidRDefault="00175F3B"/>
    <w:sectPr w:rsidR="00175F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521993"/>
    <w:multiLevelType w:val="multilevel"/>
    <w:tmpl w:val="9A32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171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3B"/>
    <w:rsid w:val="00175F3B"/>
    <w:rsid w:val="005E5F65"/>
    <w:rsid w:val="006D49AE"/>
    <w:rsid w:val="00914989"/>
    <w:rsid w:val="009601EA"/>
    <w:rsid w:val="00D37327"/>
    <w:rsid w:val="00F70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36DC7"/>
  <w15:chartTrackingRefBased/>
  <w15:docId w15:val="{E1EFA1B1-25DE-4295-9693-79D22107A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F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F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F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F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F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F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F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F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F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F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F3B"/>
    <w:rPr>
      <w:rFonts w:eastAsiaTheme="majorEastAsia" w:cstheme="majorBidi"/>
      <w:color w:val="272727" w:themeColor="text1" w:themeTint="D8"/>
    </w:rPr>
  </w:style>
  <w:style w:type="paragraph" w:styleId="Title">
    <w:name w:val="Title"/>
    <w:basedOn w:val="Normal"/>
    <w:next w:val="Normal"/>
    <w:link w:val="TitleChar"/>
    <w:uiPriority w:val="10"/>
    <w:qFormat/>
    <w:rsid w:val="00175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F3B"/>
    <w:pPr>
      <w:spacing w:before="160"/>
      <w:jc w:val="center"/>
    </w:pPr>
    <w:rPr>
      <w:i/>
      <w:iCs/>
      <w:color w:val="404040" w:themeColor="text1" w:themeTint="BF"/>
    </w:rPr>
  </w:style>
  <w:style w:type="character" w:customStyle="1" w:styleId="QuoteChar">
    <w:name w:val="Quote Char"/>
    <w:basedOn w:val="DefaultParagraphFont"/>
    <w:link w:val="Quote"/>
    <w:uiPriority w:val="29"/>
    <w:rsid w:val="00175F3B"/>
    <w:rPr>
      <w:i/>
      <w:iCs/>
      <w:color w:val="404040" w:themeColor="text1" w:themeTint="BF"/>
    </w:rPr>
  </w:style>
  <w:style w:type="paragraph" w:styleId="ListParagraph">
    <w:name w:val="List Paragraph"/>
    <w:basedOn w:val="Normal"/>
    <w:uiPriority w:val="34"/>
    <w:qFormat/>
    <w:rsid w:val="00175F3B"/>
    <w:pPr>
      <w:ind w:left="720"/>
      <w:contextualSpacing/>
    </w:pPr>
  </w:style>
  <w:style w:type="character" w:styleId="IntenseEmphasis">
    <w:name w:val="Intense Emphasis"/>
    <w:basedOn w:val="DefaultParagraphFont"/>
    <w:uiPriority w:val="21"/>
    <w:qFormat/>
    <w:rsid w:val="00175F3B"/>
    <w:rPr>
      <w:i/>
      <w:iCs/>
      <w:color w:val="0F4761" w:themeColor="accent1" w:themeShade="BF"/>
    </w:rPr>
  </w:style>
  <w:style w:type="paragraph" w:styleId="IntenseQuote">
    <w:name w:val="Intense Quote"/>
    <w:basedOn w:val="Normal"/>
    <w:next w:val="Normal"/>
    <w:link w:val="IntenseQuoteChar"/>
    <w:uiPriority w:val="30"/>
    <w:qFormat/>
    <w:rsid w:val="00175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F3B"/>
    <w:rPr>
      <w:i/>
      <w:iCs/>
      <w:color w:val="0F4761" w:themeColor="accent1" w:themeShade="BF"/>
    </w:rPr>
  </w:style>
  <w:style w:type="character" w:styleId="IntenseReference">
    <w:name w:val="Intense Reference"/>
    <w:basedOn w:val="DefaultParagraphFont"/>
    <w:uiPriority w:val="32"/>
    <w:qFormat/>
    <w:rsid w:val="00175F3B"/>
    <w:rPr>
      <w:b/>
      <w:bCs/>
      <w:smallCaps/>
      <w:color w:val="0F4761" w:themeColor="accent1" w:themeShade="BF"/>
      <w:spacing w:val="5"/>
    </w:rPr>
  </w:style>
  <w:style w:type="character" w:styleId="Hyperlink">
    <w:name w:val="Hyperlink"/>
    <w:basedOn w:val="DefaultParagraphFont"/>
    <w:uiPriority w:val="99"/>
    <w:unhideWhenUsed/>
    <w:rsid w:val="00175F3B"/>
    <w:rPr>
      <w:color w:val="467886" w:themeColor="hyperlink"/>
      <w:u w:val="single"/>
    </w:rPr>
  </w:style>
  <w:style w:type="character" w:styleId="UnresolvedMention">
    <w:name w:val="Unresolved Mention"/>
    <w:basedOn w:val="DefaultParagraphFont"/>
    <w:uiPriority w:val="99"/>
    <w:semiHidden/>
    <w:unhideWhenUsed/>
    <w:rsid w:val="00175F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8314407">
      <w:bodyDiv w:val="1"/>
      <w:marLeft w:val="0"/>
      <w:marRight w:val="0"/>
      <w:marTop w:val="0"/>
      <w:marBottom w:val="0"/>
      <w:divBdr>
        <w:top w:val="none" w:sz="0" w:space="0" w:color="auto"/>
        <w:left w:val="none" w:sz="0" w:space="0" w:color="auto"/>
        <w:bottom w:val="none" w:sz="0" w:space="0" w:color="auto"/>
        <w:right w:val="none" w:sz="0" w:space="0" w:color="auto"/>
      </w:divBdr>
    </w:div>
    <w:div w:id="1705254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rade.gov/nme-countries-list"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83696821B8E64185FE57C413A47F2E" ma:contentTypeVersion="18" ma:contentTypeDescription="Create a new document." ma:contentTypeScope="" ma:versionID="c9b4b0848bc35491d594f7315ccfea1d">
  <xsd:schema xmlns:xsd="http://www.w3.org/2001/XMLSchema" xmlns:xs="http://www.w3.org/2001/XMLSchema" xmlns:p="http://schemas.microsoft.com/office/2006/metadata/properties" xmlns:ns2="9f27ff04-d8be-47a7-827b-d66418bb9b42" xmlns:ns3="4d7fa8e4-289c-4ee6-b0a2-7096240dd412" targetNamespace="http://schemas.microsoft.com/office/2006/metadata/properties" ma:root="true" ma:fieldsID="bea24125ddd5b76debf436532e25fde8" ns2:_="" ns3:_="">
    <xsd:import namespace="9f27ff04-d8be-47a7-827b-d66418bb9b42"/>
    <xsd:import namespace="4d7fa8e4-289c-4ee6-b0a2-7096240dd41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27ff04-d8be-47a7-827b-d66418bb9b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47010e8-39f4-420f-9d2a-9fede9ee8cd2"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7fa8e4-289c-4ee6-b0a2-7096240dd41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c9b3205-5664-4863-893d-ccc8b5cb19d6}" ma:internalName="TaxCatchAll" ma:showField="CatchAllData" ma:web="4d7fa8e4-289c-4ee6-b0a2-7096240dd4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f27ff04-d8be-47a7-827b-d66418bb9b42">
      <Terms xmlns="http://schemas.microsoft.com/office/infopath/2007/PartnerControls"/>
    </lcf76f155ced4ddcb4097134ff3c332f>
    <TaxCatchAll xmlns="4d7fa8e4-289c-4ee6-b0a2-7096240dd412" xsi:nil="true"/>
  </documentManagement>
</p:properties>
</file>

<file path=customXml/itemProps1.xml><?xml version="1.0" encoding="utf-8"?>
<ds:datastoreItem xmlns:ds="http://schemas.openxmlformats.org/officeDocument/2006/customXml" ds:itemID="{DCDBE9B9-0C07-480C-87D4-B1262415EAB2}"/>
</file>

<file path=customXml/itemProps2.xml><?xml version="1.0" encoding="utf-8"?>
<ds:datastoreItem xmlns:ds="http://schemas.openxmlformats.org/officeDocument/2006/customXml" ds:itemID="{A1D1AB88-CC3D-4A15-A814-0E2FAA077246}"/>
</file>

<file path=customXml/itemProps3.xml><?xml version="1.0" encoding="utf-8"?>
<ds:datastoreItem xmlns:ds="http://schemas.openxmlformats.org/officeDocument/2006/customXml" ds:itemID="{6E334976-46D3-41D0-9D10-E42769ED084B}"/>
</file>

<file path=docProps/app.xml><?xml version="1.0" encoding="utf-8"?>
<Properties xmlns="http://schemas.openxmlformats.org/officeDocument/2006/extended-properties" xmlns:vt="http://schemas.openxmlformats.org/officeDocument/2006/docPropsVTypes">
  <Template>Normal</Template>
  <TotalTime>0</TotalTime>
  <Pages>1</Pages>
  <Words>207</Words>
  <Characters>1186</Characters>
  <Application>Microsoft Office Word</Application>
  <DocSecurity>0</DocSecurity>
  <Lines>9</Lines>
  <Paragraphs>2</Paragraphs>
  <ScaleCrop>false</ScaleCrop>
  <Company/>
  <LinksUpToDate>false</LinksUpToDate>
  <CharactersWithSpaces>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Toan</dc:creator>
  <cp:keywords/>
  <dc:description/>
  <cp:lastModifiedBy>Nguyen Thanh Toan</cp:lastModifiedBy>
  <cp:revision>1</cp:revision>
  <dcterms:created xsi:type="dcterms:W3CDTF">2024-10-21T11:38:00Z</dcterms:created>
  <dcterms:modified xsi:type="dcterms:W3CDTF">2024-10-21T11:39:00Z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0x0101008583696821B8E64185FE57C413A47F2E</vt:lpwstr>
  </property>
</Properties>
</file>