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both"/>
      </w:pPr>
      <w:r>
        <w:t>To: JMIR Serious Games Editorial Office (via games.jmir.org, ms #111728)</w:t>
      </w:r>
    </w:p>
    <w:p>
      <w:pPr>
        <w:jc w:val="both"/>
      </w:pPr>
      <w:r>
        <w:t>Subject: Withdrawal request — manuscript #111728</w:t>
      </w:r>
    </w:p>
    <w:p>
      <w:pPr>
        <w:jc w:val="both"/>
      </w:pPr>
      <w:r>
        <w:t>Dear Editors,</w:t>
      </w:r>
    </w:p>
    <w:p>
      <w:pPr>
        <w:jc w:val="both"/>
      </w:pPr>
      <w:r>
        <w:t>I write to withdraw our manuscript #111728, “Gamification as a Proactive Approach: A Study of Elderly Failure-Induced Abandonment in Gamified Fall Risk Assessment,” submitted on 11 September 2026, before initial checks complete. Owing to an administrative overlap on our side, the manuscript was concurrently submitted to another journal; to respect both journals' single-submission policies we are withdrawing it from JMIR Serious Games without delay. We apologise for the inconvenience and thank the editorial team for its time.</w:t>
      </w:r>
    </w:p>
    <w:p>
      <w:pPr>
        <w:jc w:val="both"/>
      </w:pPr>
      <w:r>
        <w:t>Yours faithfully,</w:t>
      </w:r>
    </w:p>
    <w:p>
      <w:pPr>
        <w:jc w:val="both"/>
      </w:pPr>
      <w:r>
        <w:t>Sidney K. T. Tam (corresponding author), on behalf of both authors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