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287</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287</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287</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231</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243</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245</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240</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241</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241</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242</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244</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but used a separately built,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the prompt template is deposited (item G.7), while the model version and run-time settings of the deployed configuration, and which of the two versions was deployed,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Which version was deployed, whether the v2 server was reachable at the centre, and the model version and run-time settings are not on record, so no operational claim is made for the model call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which of the two versions was deployed, whether the v2 server was reachable at the centre,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which version was deployed, whether the server was reachable at the centre,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which version was deployed is not on record;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Not on record: which version was deployed, whether the v2 server was reachable at the centre,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 of the Stage-2 game, 15 January 2025 (docs/thesis/evidence/stage2_game_screen_recording_2025-01-15/; three files, the original and two re-exports of 7 September 2025; 1534 × 862, 38 s; SHA-256 in the folder). Supplied by the author on 4 October 2026 as "the Stage 2 game video". It shows the ability-assessment form being completed (a 60-year-old male test profile) and the 3D game running; no participant, camera view or FRA station appears, and which of v1 or v2 is running cannot be read from it. It establishes which game was deployed (item G.7), five months before the June–August 2025 deployment.</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V82 - 3 October 2026 (author's declaration of authorship of the game). The author states that the game was created by AI under his instruction and design framework; 'written by a developer' is replaced accordingly in §5.3, §5.3.9 and G.0A row 2 (ChatGPT at first, Claude Code from 2025). Every number is unchanged.</w:t>
      </w:r>
    </w:p>
    <w:p>
      <w:pPr>
        <w:pageBreakBefore/>
      </w:pPr>
      <w:r>
        <w:rPr>
          <w:color w:val="000000"/>
        </w:rPr>
        <w:t>V83 - 4 October 2026 (identity of the deployed Stage-2 game). The author's screen recording of 15 January 2025 (new item G.17) and his statements of 3–4 October 2026 establish that the game the Stage-2 participants played was the Three.js/Cannon.js browser game of the 29 August 2024 specification (item G.7: nine-item ability form; difficulty set once by three formulas; a run ends at the first collision; post-run analysis report, server-side model call in v2), and that the 'Intelligent Skiing Rehabilitation Training Game' (index.html, new item G.18) is the early Stage-3 build whose parameters Table 5.0 and item G.14 record. The '2D Pygame' description, the four-state machine with three lives and progressive assistance attributed to Stage 2, the in-run 80%/40% adaptation loop at five-minute intervals and the 'six stages' of §5.3.5 — all introduced in the V5 drafting pass of July 2026 — are withdrawn from the Stage-2 account (§3.x, §5.2A, Table 5.0, §5.3–§5.3.7, §5.3.9–§5.3.10, §5.5, §8.5.8, §9.7, Appendix E.1, G.0, G.0A rows 2 and 2b, G.7, G.14); Figure 5.2 redrawn. Stage 3 is now described as a separately built HTML game rather than a 'port', and the in-game five-attempt counter is attributed to the Stage-3 lineage.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