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an application covering the programme, including the characterisation of the Stage-2 consent arrangement, has been submitted to the university's Human Subjects Ethics Sub-Committee and is under review (application HSEARS20260805008).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