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among the 120 participants whose returned files were compiled (returned dropouts counted as retained; the invitation denominator is unknown and the timing rule separating a return from an ordinary interval between sessions is not reconstructable from the aggregate record), with 15 of 23 initial dropouts classified as returning.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developed from the contrast between the coupled and decoupled FRA deployments,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 A pre-specified (repository-dated) Stage-3B component study — adaptive support (difficulty adjustment with coaching) against static presentation, crossed with zero-failure against game-over failure modes — was built and distributed during the programme; its design, builds and returns on record at the 26 September 2026 cut-off are documented descriptively in Appendix I and are not used to test the adaptive-learning proposition, which is carried forward as discussion and future study.</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Proposition</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architecture as specified; operational status per build in item G.0A)</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TOC2"/>
        <w:keepNext w:val="0"/>
        <w:keepLines/>
        <w:tabs>
          <w:tab w:pos="8496" w:val="right" w:leader="dot"/>
        </w:tabs>
        <w:spacing w:before="0" w:after="80" w:line="276" w:lineRule="auto"/>
        <w:ind w:right="374"/>
      </w:pPr>
      <w:r>
        <w:rPr>
          <w:rFonts w:ascii="Times New Roman" w:hAnsi="Times New Roman"/>
          <w:sz w:val="22"/>
        </w:rPr>
        <w:t>Appendix I · Stage-3B Component Study: Record at the 26 September 2026 Cut-off</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Successor-build illustration of the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programme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GO</w:t>
            </w:r>
          </w:p>
        </w:tc>
        <w:tc>
          <w:tcPr>
            <w:tcW w:w="6181" w:type="dxa"/>
          </w:tcPr>
          <w:p>
            <w:pPr>
              <w:pStyle w:val="Normal"/>
            </w:pPr>
            <w:r>
              <w:rPr>
                <w:sz w:val="20"/>
                <w:szCs w:val="22"/>
                <w:lang w:val="en-US" w:eastAsia="en-US" w:bidi="ar-SA"/>
                <w:rFonts w:ascii="Times New Roman" w:hAnsi="Times New Roman" w:eastAsia="Times New Roman" w:cs="Times New Roman"/>
              </w:rPr>
              <w:t>Game-over failure mode (Stage-3B component study): the third bump ends the run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ZF</w:t>
            </w:r>
          </w:p>
        </w:tc>
        <w:tc>
          <w:tcPr>
            <w:tcW w:w="6181" w:type="dxa"/>
          </w:tcPr>
          <w:p>
            <w:pPr>
              <w:pStyle w:val="Normal"/>
            </w:pPr>
            <w:r>
              <w:rPr>
                <w:sz w:val="20"/>
                <w:szCs w:val="22"/>
                <w:lang w:val="en-US" w:eastAsia="en-US" w:bidi="ar-SA"/>
                <w:rFonts w:ascii="Times New Roman" w:hAnsi="Times New Roman" w:eastAsia="Times New Roman" w:cs="Times New Roman"/>
              </w:rPr>
              <w:t>Zero-failure failure mode (Stage-3B component study): non-terminal feedback; the run completes</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at the end of 2024, the population aged 60 or above in China was 310.31 million, 22.0% of the national population (National Bureau of Statistics of China, 2025),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The station's disuse is therefore treated as a service-design problem local to the deployment studied (§1.2), not as evidence that FRA systems in general fail for any single reason; whether the behavioural consequences of an adverse first experience were insufficiently accommodated in this service's design is a question the empirical programme examines rather than a premise it asserts. This thesis examines that disengagement and proposes adaptive interaction design as a candidate means of reducing it while preserving clinical validity; that proposal is specified for future study rather than tested here.</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base sample for all Stage-1 results; items conditional on prior use are computed on the corresponding subgroups of the 200, with the denominator structure set out in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demonstrate that the complete adaptive-learning framework can close any gap between what participants endorse and what they sustain; that question is taken up as a design and future-study question from Chapter 6 onward. Its incremental effectiveness is a subject for future controlled study.</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in-game interface carried no clinical labels, scores or risk outputs; the participant invitation on file (a 4 August 2026 reconstruction of the March–April invitation, Appendix G, item G.5) opened with falls and balance training, disclosed the game's origin in an FRA balance platform and offered a browser version with that platform decoupled, while distributor e-mails presented the activity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a candidate driver that could make returning worthwhile and eventually carry the clinical purpose back into the experience.</w:t>
      </w:r>
    </w:p>
    <w:p w14:paraId="1A9CCEF5" w14:textId="77777777" w:rsidR="0062437E" w:rsidRDefault="00000000">
      <w:pPr>
        <w:jc w:val="both"/>
      </w:pPr>
      <w:r>
        <w:t>A subsequent component study, designated Stage 3B, was specified after the Stage-3 result (the decoupled study is designated Stage 3A in programme documents; §6.1) and is reported as a descriptive record at a stated cut-off of 26 September 2026 (§8.8; Appendix I). Its learning measurement was not articulated to the adaptive-learning construct, so the study is not used as a test of the adaptive-learning claim; the empirical arc closes on the Stage 1–3A evidence, and adaptive learning is carried forward as a design direction for future study.</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 The Stage-3B component study and the researcher self-test batch of its later Pro v4.1 build are documented as a descriptive record at the 26 September 2026 cut-off (§8.8; Appendix I); no confirmatory analysis is reported from them, and no claim about adaptive learning, durable learning or reduced abandonment rests on them.</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and records the Stage-3B component study as an achieved, descriptive record at the 26 September 2026 cut-off (§8.8), with its design parameters, builds and returns on record compiled in Appendix I.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recorded as a question for future controlled study (§6.8A;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among prior users, most first experiences were coded as adverse, unacceptable or unsuccessful, and most of that subgroup reported no subsequent return; the figures, with their subgroup denominators, are reported in Chapter 4 (Table 4.1).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whether the implemented design realised that expectation is examined prospectively in Chapter 5, including cases with favourable recorded score change. Chapter 5 records that the initial expectation was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specified as a factor of the Stage-3B component design and recorded descriptively, without confirmatory analysis (§8.8); the test remains prospective</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Normal"/>
        <w:jc w:val="both"/>
      </w:pPr>
      <w:r>
        <w:rPr>
          <w:szCs w:val="22"/>
          <w:lang w:val="en-US" w:eastAsia="en-US" w:bidi="ar-SA"/>
          <w:rFonts w:ascii="Times New Roman" w:hAnsi="Times New Roman" w:eastAsia="Times New Roman" w:cs="Times New Roman"/>
          <w:sz w:val="24"/>
        </w:rPr>
        <w:t>The same requirement is the reason the Stage-3B component study is reported descriptively rather than as a test of adaptive learning (§8.8): its learning measure was immediate task performance under changing conditions, which the framework itself distinguishes from a comparable check of durable capability.</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The Stage-3B component study, in which failure mode was one design factor, is recorded descriptively in §8.8 at a stated cut-off, with the reasons it is not used as a test of the framework; a controlled evaluation of non-terminal feedback remains future work.</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documented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Stage-3B component-study record and future-study specification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Stage-3B component-study record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a future-study specification; the Stage-3B component study is recorded descriptively at a stated cut-off, without confirmatory analysis</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 or, for the items conditional on prior use, on the labelled subgroups of the 200 (§4.2).</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(designated Stage 3A in programme documents, to distinguish it from the later Stage-3B component study; §6.1, §8.8)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Normal"/>
        <w:jc w:val="both"/>
      </w:pPr>
      <w:r>
        <w:rPr>
          <w:szCs w:val="26"/>
          <w:lang w:val="en-US" w:eastAsia="en-US" w:bidi="ar-SA"/>
          <w:rFonts w:ascii="Times New Roman" w:hAnsi="Times New Roman" w:eastAsia="Times New Roman" w:cs="Times New Roman"/>
          <w:sz w:val="24"/>
        </w:rPr>
        <w:t>A component study designated Stage 3B was specified after the Stage-3 results were in hand and is documented in this thesis as an achieved record rather than as evidence. It was pre-specified (repository-dated 8–9 August 2026) as a silent 2×2 design crossing adaptive against static difficulty with zero-failure against game-over failure modes, with assignment by random draw at first enrolment and one confirmatory contrast (adaptive versus static on questionnaire item D2, willingness to play regularly, top-two-box, pooled across failure modes). Builds were distributed from 10 August 2026 and a frozen study edition was issued on 15 September 2026. At the thesis cut-off of 26 September 2026 the record holds one verified return (15 August 2026), five returns received on 15 September 2026 that were excluded as researcher-solicited plays on the 13-August build, no returns from the frozen edition, and a researcher self-test batch of the Pro v4.1 build (19–20 September 2026). After the initial round, the learning measurement was found not to be articulated to the adaptive-learning construct: immediate task performance on a ceiling-limited, non-equivalent course form is not durable learning, and the adaptive arm is a support package (difficulty adjustment with coaching) rather than difficulty adjustment alone. Stage 3B is therefore no longer used to determine whether an adaptive-learning process occurs in the AI-enabled zero-failure mechanism; no confirmatory analysis is reported. The thesis concludes on the findings of Stages 1–3A; the Stage-3B design parameters, builds and returns on record are compiled in §8.8 and Appendix I, and adaptive learning is carried as a design direction for future study (Chapter 7, §8.8).</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Not tested in this thesis. A component study (Stage 3B) was pre-specified (repository-dated) to examine its adaptation and failure-presentation components; its achieved record is documented at the 26 September 2026 cut-off (§8.8) and is not used as a test of the proposition, because the learning measurement was not articulated to the adaptive-learning construct</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pre-specified (repository-dated) 2×2 component study; documented as an achieved record at the 26 September 2026 cut-off; no results form part of the thesis evidence and the study is not used as the adaptive-learning test</w:t>
            </w:r>
          </w:p>
        </w:tc>
        <w:tc>
          <w:tcPr>
            <w:tcW w:type="dxa" w:w="2584"/>
          </w:tcPr>
          <w:p>
            <w:r>
              <w:rPr/>
              <w:t>August–September 2026 (9-August build distributed 10–12 August; 13-August revision not distributed to the August cohort, a copy re-sent 15 September; frozen study edition 15 September; record stated at the thesis cut-off of 26 September 2026)</w:t>
            </w:r>
          </w:p>
        </w:tc>
        <w:tc>
          <w:tcPr>
            <w:tcW w:type="dxa" w:w="1994"/>
          </w:tcPr>
          <w:p>
            <w:r>
              <w:t>§8.8; Appendix I</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programme activities in calendar order, July 2024 – October 2026, with the chapter that reports each; the Stage-3B row is stated at the thesis cut-off of 26 September 2026.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is reported here against the ethics policy of The Hong Kong Polytechnic University and the Declaration of Helsinki; the institutional record that applies to the procedures as conducted is stated below rather than summarised as a compliance claim.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programme's application for human subjects ethics review was approved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the approval memo is archived in the ethics record). The approval period spans the dates of the Stage-3B component study conducted from August 2026 and documented at the 26 September 2026 cut-off (§8.8; Appendix I); the application's Part B, however, described the remaining activities as documentary and analytical, with no new experimental deployment, so whether the Stage-3B collection falls within the approved scope or requires an amendment is recorded as an open item of the ethics record (Appendix I.7). The application described the procedures of all three stages and the expert consultations as conducted, in a two-part structure that asked the Committee to review and characterise the procedures already conducted and to approve prospectively the remaining documentary and analytical activities. The submitted application record - the research proposal and protocol and the application particulars - is archived with the approval memo and the approval correspondence in the programme's ethics record. The approval memo itself is a one-page project-level approval for the stated period; it does not itemise determinations on the individual consent arrangements described in the application, and an explicit itemised institutional determination on those arrangements is not yet part of the record.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Stage 1–3 procedures as conducted and described in this section; whether it also covers the Stage-3B collection is the open item stated above.</w:t>
      </w:r>
    </w:p>
    <w:p>
      <w:pPr>
        <w:jc w:val="both"/>
      </w:pPr>
      <w:r>
        <w:t>Consent in Stage 1 operated as described in the application: a voluntary, anonymous survey with verbal agreement at face-to-face administration by nursing staff; no written instrument was used and no identifiers were collected. 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the symptom entries in the Stage-2 dataset was therefore performed by the researcher when compiling the field notes, whereas the satisfaction entries derive from the after-game paper questionnaire completed by players (column provenance of the Stage-2 ID register, below).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symptom variables are accordingly therapist-mediated, researcher-compiled observational data, gathered under the facility's routine care relationship and the gatekeeper arrangement described above - not responses to a self-administered research instrument; the satisfaction variable is a participant-completed paper-questionnaire response whose administered form and anchors await archival confirmation (Appendix C) - and §5.5 carries the corresponding measurement cautions.</w:t>
      </w:r>
    </w:p>
    <w:p>
      <w:pPr>
        <w:jc w:val="both"/>
      </w:pPr>
      <w:r>
        <w:t>Consent in the Stage-3 remote deployment operated by informed, implied consent, and the thesis states the procedure exactly as it was. The distribution e-mails and the participant invitation, as recorded in the author's account (the invitation on file is a 4 August 2026 reconstruction),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jc w:val="both"/>
      </w:pPr>
      <w:r>
        <w:t>Consent in the Stage-3B component study was recorded in-build: the protocol specifies a consent screen stating the research purpose, voluntariness, anonymity and data use and requiring an explicit tap or click before play, with the consent event written into each participant's export; the returns on record, and their admission or exclusion, are documented at the 26 September 2026 cut-off in §8.8.</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an explicitly specified next study (§8.8) rather than on claiming that theoretical convergence substitutes for causal control. The three stages provide convergent evidence: Stage 1 identifies a retrospective problem signature; Stage 2 documents observed early disengagement and the score-improvement/non-return pattern (per-participant first-experience adversity was not recorded, so the hypothesised first-failure–dropout association, H1, is carried as a design-stage expectation rather than a tested claim; §5.5);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proposed in §8.8; the Stage-3B component study recorded there is not used as that evaluation.</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Stage-3B component study documented in §8.8 was pre-specified (repository-dated) to examine its adaptation and failure-presentation components; after the initial round its learning measurement was found not to be articulated to the adaptive-learning construct, and it is no longer used to determine that proposition — its achieved record is reported descriptively at the 26 September 2026 cut-off. The complete framework and the causal framing account require their own evaluations. No hypothesis in the completed Stages 1–3 was publicly preregistered, and the Stage-3B component study is described as pre-specified by repository-dated records, not as preregistered (§8.8);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Proposition</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adaptive-learning proposition into a confirmable claim for future study.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and the Stage-3B component study (§8.8) is not used as that test because its learning measurement was not articulated to the construct.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every Stage-1 result is computed either on the interviewed sample of 200 or, for the conditional items, on an explicitly labelled subgroup of it (§4.2).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who met the stated eligibility criteria; none of the five criteria (Appendix A) was an age criterion. Earlier drafts described the interviewed sample as aged 65–88, but no per-respondent Stage-1 response file has yet been archived against which that range can be verified (Appendix G, item G.1), and the verified Stage-2 record contradicts its lower bound: all thirty Stage-2 participants were drawn from this interviewed sample (§3.4, §5.4), and five of them are recorded in the Stage-2 archive (Appendix G, item G.2) as aged 62–64 — Stage 2 post-dates the survey, so their ages at interview could not have been higher. The 65–88 range is therefore withdrawn as a reporting error inherited from working documents, and no age range is claimed for the interviewed sample until the response file is archived.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base sample for all Stage-1 results. The whole-sample items — awareness (Item 1) and prior use (Item 2) — are computed on all 200 respondents. The follow-on items are conditional, and their percentages are therefore not computed on 200: the adverse-first-experience figure is computed among prior users only, and the non-return figure among the prior users who reported an adverse or unacceptable first experience, as the row labels of Table 4.1 state. The two conditional figures carry tildes because they are rounded approximations; the item-level integer counts behind them are not reproduced in the running text (the cleaned response file is listed as Appendix G, item G.1).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intended to hold challenge within the controller thresholds for FRA-aligned cohorts; flow was not measured.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proposal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the after-game paper questionnaire completed by every participant at the end of play (the source of the satisfaction variable) and by the nine-item post-deployment interview with the sustained participants (Appendix C); symptom entries are therapist observations compiled by the researcher (§3.4). Together, the COP-derived game telemetry, the silent FRA pipeline, the after-game questionnaire and the sustained-participant interviews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The InBody pressure panel is a force-plate balance device deployed in clinical and residential settings. It measures the location and movement of the user's centre of pressure with sub-centimetre spatial resolution and sub-second temporal resolution. The panel was 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No equivalence or validation study was conducted to establish that either role left the other unimpaired. The dual role is recorded as a design property — both functions read the same vendor-calibrated COP stream — and mutual non-interference is not claimed as a verified result; the limits of the deployed configuration are discussed in §8.6A.</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Successor-build illustration of the game artefact across difficulty levels 1–5 (screenshots from the programme's archived successor build in the same design lineage as the Stage-2 deployment, not from the deployed Stage-2 build). Obstacle spawn rate scales with the difficulty multiplier (×0.40 to ×1.40), stones become more frequent relative to trees, and boulder pairs appear from Level 3 upward; the skier is steered by lateral weight shift and coins reward forward play.</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specified as a LangChain runtime calling a large-language-model endpoint to adjust obstacle density and skier speed at five-minute intervals using a prompt template anchored to the user's recent success rate (raise difficulty above 80%, lower below 40%); its operational status in the deployed Stage-2 build is to be recorded in the build-lineage matrix (Appendix G, item G.0A; §5.3.5), and no operational claim is made for it until that row is entered.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as specified. The '80% / 40%' values in the L2 box are the controller's rule thresholds (step up above an 80% success rate, ease off below 40%), not a measured flow state. The solid arrows show the layer stack order only; the dashed line marks the COP-derived data path from L0 to the clinician-side L4 output, and the data movement between layers is described in §5.3.4.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is specified to adjust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 The Stage-3B component-study builds carried the same 80%/40% thresholds in a local rule agent for their adaptive arm (Appendix I); at the 26 September 2026 cut-off that record contains no clean-run returns, so the thresholds' effects on performance, burden and return remain unexamined. Which of the six stages operated live in the deployed Stage-2 build, which were exercised only against synthetic profiles (§5.3.7, §5.3.9), and which remain proposed (§5.3.10) is recorded per build generation in the build-lineage matrix (Appendix G, item G.0A) as it is completed, together with the G.7 endpoint record; where a function's operational status is not yet documented there, no operational claim is made for it.</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 and the Stage-3B component record (Appendix I) contains no evaluation of it.</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Three points fix the scope of this contribution. First, it is a design specification, not an empirical result; Stage 2 used the original game-state structure, Stage 3 did not test a controlled state-repertoire comparison, and the Stage-3B component study — which crossed a zero-failure (non-terminal) failure mode against game-over as one of its two factors — is reported only as an achieved, descriptive record at its 26 September 2026 cut-off (Appendix I), with no clean-run returns on record and no confirmatory analysis.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therapist-reported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(§5.3.2);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prospectively specified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symptom-improvement comparison reported below is read as an observed association in compiled field data. The satisfaction-engagement association (Fisher's exact p = 0.013) rests on a participant-completed paper questionnaire whose administered form and anchors await archival confirmation (Appendix C), cross-tabulated against observed engagement; it is a descriptive association under an as-yet-unverified instrument, not a result from a verified self-report instrument. A future study would replace both pathways with self-administered instruments at pre-specified times.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Three terms are kept distinct against the retained records: failure refers to adverse first-experience or in-game events, which the archive does not record per participant (as stated above); discontinuation refers to the observed cessation of attendance, read from cycle counts; and the opportunity to return remained open under the facility's standing free-of-charge access to the station (§5.2), so non-return here is an observed behaviour within the eight-week window, not evidence of permanent abandonment (§5.9).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The recorded index is the instrument's composite score — the comprehensive score listed among the reportable items in §4.1A and named in §5.2A as the clinician-side output of the game-linked pipeline; the archived dataset (Appendix G, item G.2) holds the displayed index value for each assessment, not the constituent step scores from which the instrument computes it.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in the recorded index — movement in the score's favourable direction — and no more than that: given the task-context and exposure-duration differences stated in the measurement-provenance paragraph above, an index increase is not read as demonstrated improvement in underlying balance capability. The contrary direction note in the legend accompanying the archived data file has been identified as an error and corrected in the archive documentation. A further interpretive constraint remains: single-measurement changes of this size lie within the range of test-retest variability that Kim et al. (2018) report for a multi-component FRA system assessed under that study's own composite score and protocol. Because neither the score definition nor the assessment protocol has been shown to match the index recorded here, that figure is carried as an order-of-magnitude caution rather than as a validated measurement-error threshold for this deployment; nor can it validate the comparability of the standard-mode baseline with the game-derived final value, which rests on the shared measurement pathway described in §5.2A and remains an assumption (§4.1A). Within-deployment index change should accordingly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therapist-reported and recorded ledgers diverge in an instructive way. Eighteen of thirty participants (60.0%, 95% CI 42.3–75.4%) were reported by therapists as showing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Therapist-reported symptom improvement (therapist-observed, researcher-compiled; §3.4)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were reported by therapists as showing any improvement and none returned — the separate margins underlying the recorded-score–engagement discrepancy, subject to the direction caveat above. These margins do not identify how many participants simultaneously recorded a score increase and were reported as showing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44.7 to 47.5).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 (re-engagement branch drawn from the low-engagement group; F4 cluster membership per §5.6).</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therapist-reported symptom change diverge (5/8 single-session positive change, 2/8 therapist-reported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therapist-reported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present for all players; 9/30 completed ≥4 cycles (co-occurrence, not an attributed effect of coins)</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Normal"/>
        <w:jc w:val="both"/>
      </w:pPr>
      <w:r>
        <w:rPr>
          <w:szCs w:val="22"/>
          <w:lang w:val="en-US" w:eastAsia="en-US" w:bidi="ar-SA"/>
          <w:rFonts w:ascii="Times New Roman" w:hAnsi="Times New Roman" w:eastAsia="Times New Roman" w:cs="Times New Roman"/>
          <w:sz w:val="24"/>
        </w:rPr>
        <w:t>A note on what became of this mapping closes the section. The Stage-3B component study specified after Stage 3A crossed an adaptive-support arm (rule-agent difficulty adjustment with coaching enabled) against a static arm (fixed pace, coaching suppressed), and a zero-failure failure mode against a game-over mode. Its record at the 26 September 2026 cut-off — builds, returns and the reasons the study is no longer used as a test of the adaptive-learning proposal — is compiled in Appendix I; it contains one verified pre-freeze return and no clean-run returns, so no confirmatory analysis is reported and every designed relationship in Table 5.3 remains a prospective question rather than a tested relationship.</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recorded sequence from which the FIAS construct was subsequently built; its reading as a cause-and-consequence chain is an interpretation of that record, not an observed causal structure.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with further abandonment following that visible thinning of the group — an observed co-occurrence that the researcher interpreted at the time as contributory.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Read as failure events outweighing recorded gains in the participants' own weighing, the sequence would carry the loss-aversion signature the FIAS account formalises (§5.7) — an interpretation of the recorded behaviour, since no participant's weighing of gains against failures was elicited or measured. Under the coupled deployment each in-game failure carried the assessment frame's verdict meaning (§5.2A) - the attachment Stage 3 examines by removing it. And the visible-dropout observation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a perception held by persistent players, not evidence of the non-participants' motives, and the sustained side of the visible-participation channel taken up in §8.6B. Four of the nine criticised the game's visuals as weak or childish even while rating the experience highly - an echo of the infantilisation risk raised in the expert consultations, and a point that strengthens the implementation-quality alternative (§8.5.7), since the persistent participants themselves identified a presentation weakness; and one record contains an internal contradiction (usefulness disclaimed in one item, endorsed in another), retained as recorded: the record does not resolve whether it reflects item ambiguity, inconsistent responding or the therapist's rendering, so the usefulness mean is read with that uncertainty.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an outstanding author record at the 26 September 2026 cut-off and is not reproduced in this thesis: Appendix B states the scheme's structure only and defers the item-level codebook, weights and thresholds (§8.8).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proposed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proposed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expected to be non-trivial, judging from the nearest available reliability study — a related multi-component FRA system assessed under its own score and protocol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is specified as a baseline covariate in the proposed quantitative comparison (§6.10, Table 6.4);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 In programme documents and review presentations this decoupled study is designated Stage 3A; the component experiment specified after it is Stage 3B, whose design parameters, builds and achieved record at the 26 September 2026 cut-off are documented in §8.8 and Appendix I. Stage-3B returns form no part of the evidence on which this thesis concludes, and the adaptive-learning proposition that study was built to examine is treated as a discussion and future-study direction (§6.8, §8.8). This chapter reports the Stage-3A study.</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on file (a 4 August 2026 reconstruction of the March–April participant invitation) opened with falls and balance training, disclosed the game's origin in an FRA balance platform and offered a browser version with that platform decoupled; the distributor e-mails presented the activity as a purely-fun coordination game; the in-game interface carried no clinical labels, scores or risk outputs and delivered no clinical output. Recruitment materials therefore retained fall-prevention vocabulary, and the decoupling is artefact-level, not a removal of all health framing. The distributor-tier invitations are archived (Appendix G, item G.5). Distribution was carried out by twenty research assistants recruited and briefed by the author through those networks, each asked to find about ten players across the age bands (how many people they invited was not recorded; 120 results files were received, and no Stage-3A participant had played the game before): most participants received the HTML build by e-mail with a written introduction and played on their own computer with arrow keys or a foot-pad sensor where one was available (keyboard or foot-pad control was retained in Stage 3A to keep the control demands closer to the Stage-2 station), while some older participants played on an iPad on which the build had been pre-installed, with an external keyboard; supervision of play was not required (unlike the therapist-supervised Stage-2 sessions); by the author's account, some older participants played on a tablet with a research assistant beside them to help operate the device without playing on their behalf, with input by keyboard on the same archived build (which has no touch controls); the number of such sessions and the participants concerned were not recorded, so assistance cannot be linked to individual records.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 It also leaves the cohort without a compiled invitation denominator: the aggregate record counts the 120 participants whose returned materials were compiled, not the number of people to whom the build was forwarded, so a response rate — and an accounting of recipients who received the build but returned no e-mail, or whose returns lacked the results file or the questionnaire — cannot be computed from the register. The distribution and return e-mail record (Appendix G, item G.5) is the designated vehicle for that invitation-and-return accounting; its de-identified index of dates, channels and returned files remains to be compiled from the retained e-mails.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before five attempts were completed under the game's five-attempt rule (§5.3.2); the aggregate register labels this outcome 'dropped out before completing 5 attempts'. Whether those attempts fell within one sitting or across separate sessions is not recorded in the aggregate register, so the register's own unit (attempts) is used here and 'session' is reserved for a separately dated play occasion where the returned files record one. A return denotes a subsequently logged completed session after an initial dropout. Counting a participant first as an initial dropout and then as returning inside the same study window presupposes a disengagement checkpoint earlier than the end of that window; the aggregate register preserves neither the operative checkpoint — the inactivity gap that separated a dropout followed by return from an ordinary interval between sessions — nor per-participant session dates, so the timing rule behind the dropout and return classifications cannot be reconstructed from the aggregates alone. The participant-level compilation into the logbook (Appendix G, item G.3), whose telemetry schema includes a session-date field, is the vehicle for stating that rule and per-participant observation timelines from the returned files, where those files record session dates; until it is complete, the dropout and return counts are reported as compiled, subject to this definitional limit.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 Dropout and return are compiled classifications from the returned files; the inactivity checkpoint that separates a return from an ordinary interval between sessions is not reconstructable from the aggregate record (§6.4).</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Return after initial dropout by age band in Stage 3, including 62.5% in the 65–80 band. Dropout and return are compiled classifications from the returned files; the inactivity checkpoint that separates a return from an ordinary interval between sessions is not reconstructable from the aggregate record (§6.4).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such a study is conducted,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jc w:val="both"/>
      </w:pPr>
      <w:r>
        <w:rPr>
          <w:szCs w:val="22"/>
          <w:lang w:val="en-US" w:eastAsia="en-US" w:bidi="ar-SA"/>
          <w:rFonts w:ascii="Times New Roman" w:hAnsi="Times New Roman" w:eastAsia="Times New Roman" w:cs="Times New Roman"/>
          <w:sz w:val="24"/>
        </w:rPr>
        <w:t>The Stage-3B component study specified after Stage 3A did not supply such an evaluation: its learning measurement was not articulated to the adaptive-learning construct, and its achieved record at the 26 September 2026 cut-off is documented in §8.8 without any adaptive-learning result.</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a future within-cohort study could operationalise (§8.8).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is design only: it specifies a comparison that has not been executed, and no model in it has been fitted. The quantitative advantage of the FIAS-augmented specification is therefore hypothesised, not demonstrated. Sections 6.10.1–6.10.5 record a prospective analysis architecture — a specification, not results — and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for design and sample-size planning; they are inputs to the specification, not results of the comparison.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hypothesises,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field record is consistent with — though it cannot demonstrate — the cost of doing so: the Stage-2 build already carried a partial calibration implementation, yet non-return occurred while the frame and target links were untreated; and the Stage-3 package addressed the target link — not alone, but within a multi-component redesign that simultaneously changed platform, setting, supervision and cohort (§6.3) — and was associated with restored post-failure return while leaving the commitment gap open. Neither observation isolates any single link's causal contribution. More than three could be adopted; in the decomposition adopted here the candidate additions the programme considered — zero-failure presentation, social scaffolding, reward scheduling — are treated as presentation-layer or parameter choices within the three links, which is why zero-failure presentation appears above as the element P1 and P3 share rather than as a fourth principle. This is a choice of organisation, not a demonstration that a further principle would be redundant: social support, for example, may change opportunity, practical assistance, enjoyment and appraisal at once, and a design that treats it as a fourth lever is compatible with the observations. The framework is offered as jointly covering the appraisal chain as this programme has mapped it - a design claim about coverage of the observed chain, not a claim of empirical exhaustiveness or unique necessity - with the principles individually non-redundant within that selected decomposition (a property of the chosen mapping, not an empirically demonstrated necessity),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Stage-3B adaptive arm fielded as a support package (difficulty plus coaching) and reported descriptively (§8.8);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publicly preregistered, within-cohort trial with common follow-up, process measures and implementation-fidelity checks. The Stage-3B component study (§8.8) was pre-specified (repository-dated 8–9 August 2026) and fielded as a first step in that direction; at the 26 September 2026 cut-off it is reported as a descriptive record and is not used as a test of the framework, because the learning measurement carried in its build was not articulated to the adaptive-learning construct: immediate task performance under assistance is not durable learning.</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A fixed-course check intended as such a reference task was carried in the Stage-3B Pro v4.1 build and exercised only in a researcher self-test, near ceiling and on course forms whose equivalence was not established (§8.8; Appendix I.6); that record documents the mechanism and establishes nothing about durable learning. The reliability, tolerability and sensitivity of such reference checks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 The Stage-3B record (§8.8) is the programme's first fielded step towards such a record; it is descriptive at its cut-off and supplies no such evidence.</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proposition is where the thesis and its topic meet: adaptive learning, as proposed here, would be continuous improvement operating at the level of the individual user. In the proposed loop each session would update the challenge and each failure would be information for the next iteration; whether the user's capability is thereby improved is the untested question, and the user's own trajectory, recorded under stated task conditions, is the proposed control chart. The same loop appears at two other levels of the programme - the researcher's action-research cycles (§3.1) and the artefact's AI-assisted build iterations (§5.3.9) - so the thesis practises at the researcher and artefact levels the principle it proposes, but has not yet evaluated, at the level of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The Stage-3B component study extends the same chain (§8.8): on review of its first round, the learning measurement carried in the build was not articulated to the adaptive-learning construct, so the study is retained as a descriptive record at its cut-off and the adaptive-learning question is carried forward as a specified future study rather than reported as a result.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rather than as assessment; and the engagement scaffold is explicitly social, anticipating the group-dynamics mechanism raised in the §6.8A consultation. What the comparison must not become, however, is a dichotomy, because the product line is not measurement-free: GrandPad's own enterprise materials describe connected-device data collection with abnormal-range alerts, and its Element Care case material describes remote monitoring within a supervised care programme (GrandPad, 2020, 2021). The defensible comparison is configuration-specific, on the dimensions a service comparison requires — population, functions, supervision, clinical purpose, follow-up and evidence of repeated use. The engagement evidence cited above comes from supported telehealth and care deployments — home primary and palliative care and a dementia clinic (Tha et al., 2025) and telemedicine visits (Perissinotto et al., 2019) — among predominantly homebound populations, with leisure and connection functions and a family-and-support scaffold; whether any adverse assessment feedback reached users in those deployments is not reported in the sources, so verdict exposure is recorded here as unknown rather than absent. The enterprise configuration adds monitoring functions, but the vendor material identifies those functions without establishing engagement outcomes, follow-up or repeated voluntary use under an assessment frame, and does not establish a solution to this programme's FRA problem. On the available material, neither configuration documents the combination the FRA service requires — user-facing clinical assessment sustained voluntarily over time. The comparator therefore marks a boundary in the documented design space rather than a solved-versus-unsolved split: sustained engagement is documented in configurations whose verdict exposure is not reported; none of the cited sources estimates voluntary return after adverse FRA feedback under conditions comparable to this thesis, and a technology that delivers its measurement to the user while remaining bearable and returnable-to has no documented exemplar in this comparison, and that configuration is the design target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 the Stage-3B component study is on record as a descriptive account at its stated cut-off and is not used as their test (§8.8) —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sparsely documented middle: in the material compared here, the clinical instrument carried user-facing measurement but recorded non-use and early disengagement (the FRA of Chapter 4), while the consumer configurations with documented sustained engagement do not report whether any assessment verdict reaches the user (the GrandPad class as evaluated; the enterprise configuration adds monitoring functions without documented engagement under an assessment frame); the technologies that population ageing actually requires — instruments that assess fall risk, cognition and function, repeatedly and acceptably — sit in a middle for which this comparison finds no documented exemplar. Second, the missing failure model: GrandPad-class design treats disengagement as a usability and access problem and answers it by minimising occasions for failure; it carries no account of what an adverse result does to an older user's self-concept; in the enterprise configuration the vendor material describes out-of-range readings transmitted to remote caregivers (GrandPad, 2020), and whether any reading is also presented to the user is not reported. Curated ease may also cap challenge, and with it the mastery experiences that learning and flow theories associate with development (Csikszentmihalyi, 1990; Vygotsky, 1978); this is an inference from the design, not a documented outcome.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may make individually calibrated challenge easier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without observed return. Without a behavioural layer, AI-era gerontechnology risks industrialising the non-return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as documented in this programme and the cited material. Consumer platforms of the GrandPad class document sustained engagement in supported telehealth and care configurations; whether an assessment verdict reaches the user is not reported in the cited sources; the enterprise configuration adds connected-device data collection with abnormal-range alerts, identified from vendor material that describes functions rather than outcomes (GrandPad, 2020, 2021). The clinical FRA as deployed carried full user-facing measurement, with non-use and early disengagement recorded and no return observed within the window (Chapters 4–5). The upper right is the intended design target, not a demonstrated position: the gamified FRA and the adaptive-learning framework are proposed to measure while remaining bearable and returnable-to for older users, and their combined evaluation remains future work (Chapters 5–7, §8.6, §8.8).</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a recorded symptom-improvement entry in three of the eight single-session participants (joint count read from the archived per-participant record, Appendix G item G.2; two of seven excluding the unverified record), with no return among any of the eight;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touch-input component study — recorded at its 26 September 2026 cut-off in §8.8 and Appendix I, and no longer used as the test of adaptive learning — to a programme that has used standing whole-body input and remote seated hand input. Its adaptive-versus-static and zero-failure-versus-game-over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observation, though not a discriminating one: the field notes record players who acknowledged the system's benefits and were recording index gains, yet gave up after recurring in-game failures across their second and third cycles - a profile that boredom, limited-relevance and competing-priority accounts do not obviously predict, although none of them is excluded by it. That reading is an interpretation of retrospective field notes rather than a measured discrimination: acknowledging benefit while stopping is also compatible with dissatisfaction, burden or competing priorities, so it does not by itself weigh against these ordinary-attrition explanations, which remain live rivals to be carried as comparators into the future study specified above. Observations that would distinguish the accounts prospectively include measured appraisal at the failure moment, stated reasons for stopping collected from non-returners, and whether return differs when verdict cues are removed while burden, enjoyment and opportunity are held constant.</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 Chapter-7 adaptive-learning framework remains untested in the field: the Stage-3B component study is reported as a descriptive record at its 26 September 2026 cut-off (§8.8; Appendix I) and is not used as a test of adaptive learning, because the learning measurement it carried was not articulated to the adaptive-learning construct — immediate task performance is not durable learning, and the adaptive arm was a support package of difficulty adjustment with coaching rather than difficulty adjustment alone.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further abandonment followed that visible thinning — an observed co-occurrence that the researcher interpreted at the time as contributory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proposed confirmatory programme should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was designed after the Stage-3A results were in hand. The decoupled package achieved sustained end-of-window participation in its cohort, but it does not deliver the FRA measurement to the users who need it, and the Chapter-7 adaptive framework remained untested in the field; Stage 3B was designed as the response to that limitation — retrospectively motivated by the Stage-3A result, prospectively specified before recruitment (the protocol and the pre-specified analysis hierarchy are repository-dated 8–9 August 2026). It is a 2×2 component experiment in a new, remotely recruited cohort, crossing adaptive support (rule-agent difficulty adjustment with coaching) against static presentation (fixed pace with coaching suppressed) and zero-failure (ZF) against game-over (GO) failure modes, with assignment drawn at random per participant at first enrolment and persisted in the browser (effectively per browser profile); the adaptive arm is therefore a support package rather than difficulty adjustment alone. Consent in Stage 3B is recorded in-build: the protocol specifies a consent screen stating the research purpose, voluntariness, anonymity and data use and requiring an explicit tap or click before play, with the consent event written into each participant's export — an upgrade of Stage 3's implied-consent model — and the participant-facing game description and recruitment instructions describe the same consent page. The achieved record is stated at a cut-off of 26 September 2026 and compiled in Appendix I. The 9 August 2026 build (commit 59b7881) was distributed on 10–12 August through five device-tagged files (DEV1–DEV5); a 13 August revision (a1afc42) added run-level input-mode logging; and a frozen study edition (build stamp Alpine_Coordination_Game_v3.1s_Stage3B_FROZEN20260915; twenty distributor-tagged copies D01–D20, hosted on GitHub Pages) opened a clean-run window on 15 September 2026. Returns on record at the cut-off are one verified return (code B9V8YA, received 15 August 2026 from the participant's own e-mail address); five returns received on 15 September 2026, excluded because they were played on the 13-August edition rather than the deployed build, were researcher-solicited plays made within about twenty minutes on one device copy, and all fell in the adaptive arm; and no clean-run return. After this initial round, the measurement of learning was found not to be articulated to the adaptive-learning construct set out in Chapter 7: the outcomes on record are a willingness item (D2) with sessions played as a co-primary outcome and, in the separate Pro v4.1 self-test, immediate fixed-course clearance near ceiling on non-equivalent course forms, whereas the framework's claim concerns durable learning that is credible under changing task conditions; the adaptive arm is a support package (difficulty adjustment with coaching) whose components cannot be attributed; assignment persisted per browser profile and the first-exposure build differed between the verified return and the excluded returns; and the record holds no retention or transfer measure. By the author's decision of 26 September 2026 (recorded in the thesis repository), Stage 3B is no longer used to determine whether an adaptive-learning process occurs in the AI-enabled zero-failure game mechanism. Its results form no part of the evidence presented in this thesis; no confirmatory analysis is reported; and no cell is left open for later completion. The thesis concludes on the record of Stages 1–3A, and adaptive learning is carried forward as a design direction for discussion and future study. The design as specified could test the component contrasts in a future, adequately powered run; any interaction claim would require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richer economy implemented in the 13 August 2026 scoring revision (commit 923a25e; Appendix I)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 separate Stage-3B Pro v4.1 researcher self-test batch (Batch 01, 19–20 September 2026) is also on record and is reported in Appendix I as a development record, not as evidence. The Pro v4.1 edition adds a feedback-conditioned practice-proposal policy: after each practice run the player may report difficulty, feeling and reason, and local rules combine that report with performance counts to propose the next practice, which the player accepts or overrides. Its optional external-judgment step was not used in Batch 01; the policy does not train any model's weights, so it is neither reinforcement learning from human feedback nor a comparable training method. Batch 01 comprises ten exports from five stored player codes, all labelled researcher self-test with identities unverified; it documents a traceable feedback-to-decision-to-settings mechanism and five paired opening–closing fixed-course checks within visits (across four codes), near ceiling on non-equivalent course forms. The batch's own reports state that it does not establish durable learning, reduced abandonment or the FIAS mechanism, and the descriptive tables and exploratory statistics are confined to Appendix I.</w:t>
      </w:r>
    </w:p>
    <w:p>
      <w:pPr>
        <w:jc w:val="both"/>
      </w:pPr>
      <w:r>
        <w:rPr/>
        <w:t>A future test of adaptive learning in the AI-enabled zero-failure mechanism would need to close the measurement and design gaps that this record exposes. Its learning outcome would be articulated to durable learning rather than immediate task performance: retention or transfer checks on equivalent course forms, taken after a delay and away from ceiling. Difficulty adjustment would be separated from coaching, so that an adaptive arm is not a support package whose components cannot be attributed. Assignment would be randomised per participant on a single frozen study edition, with the first-exposure build version recorded, and every return would carry verified participant provenance. Until such a study is run, the adaptive-learning claim remains a design proposition (Chapter 7).</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is stated in two registers so that the claim matches the deposit. Bound now are the de-identified Stage-2 participant dataset (Appendix G, item G.2); the Stage-3 data logbook with its codebook, participant-level sheets, aggregate results and reconciliation harness (item G.3); the photographic and screenshot record (items G.4 and G.6); the AI prompt-template archive with the deployed endpoint and run-time settings (item G.7); the labelled synthetic pipeline-test workbook (item G.8); the further supplementary items listed in Appendix G; and the instrument documentation of Appendices A, C and D, whose completeness the third boundary below states exactly. Pending, and tracked in the Appendix G source-to-result manifest (item G.0) and build-lineage matrix (item G.0A) until the corresponding archive records land, are the cleaned Stage-1 survey response file (item G.1); the de-identified Stage-3 distribution and return e-mail index (item G.5), which remains to be compiled from the retained e-mails; the completed manifest and lineage rows themselves — including code versions, hardware, input devices and the cleaning and derivation scripts behind each output table — together with the Stage-2 session-level telemetry and AI-call logs, which will either be archived with items G.2 and G.7 or have their non-retention stated in one disclosed sentence; the archival scans of the completed Stage-2 interview forms and after-game questionnaire sheets (Appendix C); and the written consent for the item G.10 demonstration videos. The Stage-3B record at its 26 September 2026 cut-off — the protocol and analysis-hierarchy commits of 8–9 August 2026, the frozen study edition of 15 September 2026 with its freeze record and checksums, the as-received returns archive with its verification findings, and the Pro v4.1 self-test Batch 01 reports — is held in the thesis repository (docs/thesis/stage3b and docs/thesis/data_entry/incoming) and summarised in Appendix I; it is a descriptive record and carries no evidential weight in this thesis.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The Stage-2 session-level game telemetry and AI-call logs are the one part of this record whose retention is still being established: Layer 3 had the capability to log them, but capability is not evidence, and the corresponding claims stand only on what is actually deposited. [AUTHOR INPUT NEEDED: archive the retained Stage-2 telemetry and AI-call logs against G.2/G.7, or state in one sentence that they were not retained.] Third, the appendix record is stated exactly rather than claimed complete. The photographic record is bound (Appendix G, items G.4 and G.6). The instruments are documented at stated levels of completeness: Appendix A reproduces the six Stage-1 survey items; Appendix C documents the nine-item Stage-2 post-deployment interview instrument, with its full bilingual wording from the archived entry workbook, and the designed-but-not-administered F4 protocol, while archival scans of the completed forms and of the after-game questionnaire sheets remain to be filed; and Appendix D reproduces the two Stage-3 items in the working record's five-point format, with the as-administered response format and the exact bilingual wording awaiting confirmation against the original instrument. No separate translation-procedure document is bound. The FIAS coding scheme is bound only at the level Appendix B states: the item-level codebook, its adjudication rules and inter-coder reliability are deliverables of the proposed confirmatory study (§8.8), and the composite carries no evidential weight in this thesis (§5.6). Consent instruments are not reproduced in the appendices; §3.4 states each stage's consent procedure exactly as it operated — gatekeeper consent and retrospective written consent from the sustained participants in Stage 2, and informed, implied consent in the Stage-3 remote deployment.</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observations and its proposed design response.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Normal"/>
        <w:jc w:val="both"/>
      </w:pPr>
      <w:r>
        <w:rPr>
          <w:szCs w:val="22"/>
          <w:lang w:val="en-US" w:eastAsia="en-US" w:bidi="ar-SA"/>
          <w:rFonts w:ascii="Times New Roman" w:hAnsi="Times New Roman" w:eastAsia="Times New Roman" w:cs="Times New Roman"/>
          <w:sz w:val="24"/>
        </w:rPr>
        <w:t>Stage 3B, a pre-specified (repository-dated) 2×2 component study crossing adaptive against static difficulty with zero-failure against game-over failure presentation, was built and distributed from August 2026 and frozen as a study edition on 15 September 2026. Its record at the 26 September 2026 cut-off comprises one verified return, five researcher-solicited returns excluded on verification, no clean-run returns, and a researcher self-test batch of the Pro v4.1 practice-proposal policy. After the initial round, the learning measurement was found not to be articulated to the adaptive-learning construct: immediate task performance is not durable learning, the clearance measure runs near ceiling, the course forms were not equivalent, and the adaptive arm was a support package of difficulty adjustment and coaching rather than difficulty alone. Stage 3B is therefore reported as a descriptive component-study record (§8.8; Appendix I) and is not used as a test of the adaptive-learning framework; the thesis concludes on the record of Stages 1, 2 and 3A, and adaptive learning is carried forward as discussion and future study.</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August–September 2026 (stated at the 26 September 2026 cut-off)</w:t>
            </w:r>
          </w:p>
        </w:tc>
        <w:tc>
          <w:tcPr>
            <w:tcW w:type="dxa" w:w="2384"/>
          </w:tcPr>
          <w:p>
            <w:r>
              <w:t>Stage 3B pre-specified (repository-dated) 2×2 component study, reported as a descriptive record</w:t>
            </w:r>
          </w:p>
        </w:tc>
        <w:tc>
          <w:tcPr>
            <w:tcW w:type="dxa" w:w="2460"/>
          </w:tcPr>
          <w:p>
            <w:r>
              <w:t>The adaptive-learning framework; the errorless-versus-graceful-failure question open</w:t>
            </w:r>
          </w:p>
        </w:tc>
        <w:tc>
          <w:tcPr>
            <w:tcW w:type="dxa" w:w="3422"/>
          </w:tcPr>
          <w:p>
            <w:r>
              <w:rPr>
                <w:highlight w:val="yellow"/>
              </w:rPr>
              <w:t>Protocol and analysis hierarchy repository-dated 8–9 August 2026, before recruitment; remote distribution through personal networks from 10 August; one verified return received 15 August 2026; frozen study edition 15 September 2026; five researcher-solicited returns of 15 September 2026 excluded on verification; no clean-run returns on record at the 26 September 2026 cut-off; a researcher self-test batch of the Pro v4.1 practice-proposal policy (19–20 September 2026) documented separately (§8.8; Appendix I)</w:t>
            </w:r>
          </w:p>
        </w:tc>
        <w:tc>
          <w:tcPr>
            <w:tcW w:type="dxa" w:w="3596"/>
          </w:tcPr>
          <w:p>
            <w:r>
              <w:rPr>
                <w:highlight w:val="yellow"/>
              </w:rPr>
              <w:t>After the initial round, the learning measurement was found not to be articulated to the adaptive-learning construct (immediate task performance is not durable learning; clearance near ceiling; non-equivalent course forms; the adaptive arm is a support package of difficulty adjustment and coaching rather than difficulty alone). Stage 3B is therefore recorded as a descriptive component study and is not used to test the framework; adaptive/static and failure-presentation components remain future tests;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(Stages 1, 2 and 3A), candidate explanations and proposed engineering response; adaptive learning carried as discussion and future study</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The Stage 3B row records that study at its 26 September 2026 cut-off (§8.8; Appendix I).</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component-study record at the 26 September 2026 cut-off (§8.8; Appendix I); separate framing comparison proposed</w:t>
            </w:r>
          </w:p>
        </w:tc>
        <w:tc>
          <w:tcPr>
            <w:tcW w:w="1796" w:type="dxa"/>
          </w:tcPr>
          <w:p>
            <w:r>
              <w:t>Proposed; complete framework and progress specification not yet evaluated; Stage 3B not used as their test because its learning measure was not articulated to the construct</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the Stage 3B component study is not used as their test: after its initial round, its learning measurement was found not to be articulated to the adaptive-learning construct — immediate task performance is not durable learning — so its record is reported descriptively (§8.8; Appendix I) and adaptive learning is carried forward as discussion and future study. Future evaluation should compare them with decoupling alone and with simpler support alternatives, using a learning measure that goes beyond immediate performance.</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evaluated in the empirical programme (the zero-failure versus game-over factor of the Stage 3B component study had no clean-run returns on record at the 26 September 2026 cut-off; §8.8; Appendix I),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The Stage 3B component study fielded adaptive support (difficulty adjustment with coaching) versus static presentation and zero-failure versus game-over presentation, but its learning measurement was not articulated to the adaptive-learning construct and its returns on record at the 26 September 2026 cut-off do not support a comparison; it is reported as a descriptive record only (§8.8; Appendix I).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with a learning measure articulated to the adaptive-learning construct (rather than immediate task performance), equivalent course forms, and difficulty adjustment separated from coaching — the gaps that the Stage 3B record documents (§8.8; Appendix I).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This exploratory study developed a coordination-game approach decoupled from clinical fall risk assessment to investigate engagement and the proposed role of self-appraisal in failure-induced abandonment. Stage 3A described age differences in compiled engagement classifications, providing observations that motivate further investigation of FIAS. These findings do not establish a distinct psychological mechanism or a causal effect of decoupling.</w:t>
      </w:r>
    </w:p>
    <w:p>
      <w:pPr>
        <w:pStyle w:val="Normal"/>
        <w:jc w:val="both"/>
      </w:pPr>
      <w:r>
        <w:rPr>
          <w:szCs w:val="22"/>
          <w:lang w:val="en-US" w:eastAsia="en-US" w:bidi="ar-SA"/>
          <w:rFonts w:ascii="Times New Roman" w:hAnsi="Times New Roman" w:eastAsia="Times New Roman" w:cs="Times New Roman"/>
          <w:sz w:val="24"/>
        </w:rPr>
        <w:t>Stage 3B extended this work through a design incorporating practice, fixed-course performance checks, players' own post-game feedback and subsequent adaptation of game settings. The Pro v4.1 researcher self-test records (Appendix I.5) documented links between performance, feedback and applied settings through local rules, documenting the implementation of the adaptive process; immediate performance changes in that self-test were mixed, and durable learning was not evaluated. The programme therefore contributes an exploratory account of engagement and an implemented design for investigating learning from gameplay experience. Future research should test the self-appraisal hypothesis and the effects of adaptation using verified participant linkage, comparable assessments, appropriate comparison conditions and delayed retention or transfer measures.</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stands as a descriptive component-study record at the 26 September 2026 cut-off rather than a test of the framework;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GrandPad. (2020, June 3). GrandPad introduces connected device capabilities to support telehealth and virtual care for healthcare providers [Vendor press release: connected-device data collection with transmission to remote caregivers when values fall outside the normal range; used to identify functions, not to establish effectiveness]. GrandPad, Inc.</w:t>
      </w:r>
    </w:p>
    <w:p>
      <w:pPr>
        <w:spacing w:after="120" w:line="276" w:lineRule="auto"/>
        <w:ind w:left="360" w:hanging="360"/>
      </w:pPr>
      <w:r>
        <w:t>GrandPad. (2021, October 13). GrandPad sees expanded adoption of telehealth platform by PACE programs [Vendor press release including the Element Care case: remote patient monitoring within a supervised care (PACE) programme; used to identify functions, not to establish effectiveness]. GrandPad, Inc.</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National Bureau of Statistics of China. (2025, January 17). National economy witnessed steady progress amidst stability with major development targets achieved successfully in 2024 [Press release]. https://www.stats.gov.cn/english/PressRelease/202501/t20250117_1958330.html</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Advance online publication.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proposed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post-deployment interviews were conducted during August and September 2025, in the weeks following the eight-week cycle and the small rewards presentation at which the persistent players' written consent was recorded. Because the game was coupled to the FRA, the interviews were arranged through the facility therapists, who knew the players from the sessions. Each player was invited to an interview after the games; a very few were interviewed immediately, others deferred, and the therapists completed the remaining interviews as players could be reached over this period — all thirty were sought and twenty-nine could be reached. Nine accepted, and the nine who accepted were the nine persistent participants. The interviews were conducted with the therapists' assistance, some in person and some by telephone, in Mandarin or Cantonese at the participant's preference, using the paper interview questionnaire as the schedule. Responses were recorded by the therapists onto the questionnaire forms and into a logbook kept at the centre — in some cases after, rather than during, the interview — and the researcher received the therapists' summaries and collected the logbook, and the therapists reported when all interviews were done. The researcher did not directly observe the interviews, and their individual timing rests on the dated forms and the therapists' report. The therapist-completed record, not researcher notes, is therefore the primary record, and recorded free-text wording is the therapists' rendering rather than the participants' verbatim words. That twenty reachable players declined is itself part of the record: the interview subgroup is self-selected, and the interviews accordingly speak to persistence only.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A photographic copy of one completed interview form (participant S2-P024, dated 25 August 2025) has been sighted and matches the entry record and the documented wording; archival copies of the completed forms (including that exemplar) and of the after-game questionnaire sheets remain to be filed.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proposed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 The Stage-3B component study used a four-item in-build questionnaire whose D2 item ('I would be willing to play this game regularly.') differs in wording from the Stage-3 D2; its one pre-specified contrast, defined on that item (top-two-box), was not run (Appendix I).</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was built on the five-layer architecture specified here; which functions ran live in the deployed build, which were exercised only against synthetic profiles and which remained specified is recorded per build generation in the build-lineage matrix (Appendix G, item G.0A), and no operational claim is made beyond that record (§5.3.5, §8.9).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specified here as a design direction for future study (Chapter 7; §8.8),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architecture as specified; operational status per build in item G.0A)</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(as specified):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The architecture logs all AI calls at Layer 3; this states logging capability, not retained evidence — the retention status of the Stage-2 AI-call logs is recorded against items G.2 and G.7 (§8.9), and no evidential claim rests on a log that was not retained.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 Stage-3B artifacts (items G.12–G.13; Appendix I) enter the manifest as descriptive-record rows: they feed no result table outside Appendix I, whose tables are descriptive record only.]</w:t>
      </w:r>
    </w:p>
    <w:p>
      <w:pPr>
        <w:jc w:val="both"/>
      </w:pPr>
      <w:r>
        <w:t>G.0A Build-lineage matrix. [AUTHOR INPUT NEEDED: one version-controlled row per build generation - 2024 control demonstration, deployed Stage-2 build, Stage-3 HTML port, v2.x successor builds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 The v3.x Stage-3B row is entered here from the version-controlled repository record. Dates and identifiers: mini-protocol drafted and amended 8 August 2026; the single-file bilingual build v3.0 first committed 9 August 2026 (06:09); the five deployed device copies (Alpine3B_DEV1–DEV5.html) committed 9 August 2026 (07:09), adding the randomised 2×2 assignment (adaptive/static × zero-failure/game-over); the pre-specified analysis hierarchy committed 9 August 2026 (07:20); recruitment pitch sent 9 August 2026 (15:42); distributions 10–12 August 2026; first verified participant return 15 August 2026; v3.1 revisions (gains-only scoring, run-end CSV export, input-mode logging) committed 13 August 2026; study edition frozen 15 September 2026 (build stamp Alpine_Coordination_Game_v3.1s_Stage3B_FROZEN20260915; twenty distributor-tagged copies D01–D20, hosted on GitHub Pages; clean-run window 15 September–15 October 2026; Appendix I). The Pro v4.1 self-test edition (Batch 01, 19–20 September 2026) is recorded as a separate Pro development entry — researcher self-test only, not the frozen study build (Appendix I.5). Hardware and input: participants' own phones and computers running the distributed HTML file, with keyboard/arrow-key and touch input and a WeChat in-app browser mode. Functionality present, from code inspection of the deployed copies: the adaptive arm runs the build's built-in rule agent (step up above an 80% avoid rate, ease off below 40%) with coaching enabled — an adaptive-support package rather than difficulty adjustment alone; an optional model-call path exists but is off by default, the file embeds no API credential, and the code falls back to the rule agent when a call fails — each difficulty decision is logged with its source (rules, model or fallback); the static arm holds a fixed ×0.85 multiplier with coaching suppressed. Logging capability versus retained logs: each copy writes enrolment, per-run state and questionnaire records locally in the participant's browser and returns nothing automatically — records reach the study only through the participant's own export (message-text return with copy and file-save fallbacks; the 13 August v3.1 revision added a run-end CSV export) — so the retained logs are the returns on record at the 26 September 2026 cut-off: one verified return (15 August 2026), five returns received 15 September 2026 and excluded on verification, and no clean-run return (Appendix I). The participant-to-device-copy mapping is recorded for those returns only; no further mapping is claimed.</w:t>
      </w:r>
      <w:r>
        <w:rPr>
          <w:highlight w:val="yellow"/>
        </w:rPr>
      </w:r>
    </w:p>
    <w:p>
      <w:pPr>
        <w:pStyle w:val="Normal"/>
        <w:jc w:val="both"/>
      </w:pPr>
      <w:r>
        <w:rPr>
          <w:szCs w:val="22"/>
          <w:lang w:val="en-US" w:eastAsia="en-US" w:bidi="ar-SA"/>
          <w:rFonts w:ascii="Times New Roman" w:hAnsi="Times New Roman" w:eastAsia="Times New Roman" w:cs="Times New Roman"/>
          <w:sz w:val="24"/>
        </w:rPr>
        <w:t>Appendix G lists the raw data, photographs and supplementary materials below, each with its status at the stated cut-off: bound with the thesis, pending (tracked in items G.0 and G.0A and in §8.9), or not retained. Where a bound item cannot be shared openly, the access procedure and restrictions are stated in its entry; a file name alone does not constitute deposit.</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G.2  Stage-2 participant dataset (FRA_Raw_Data_N30.xlsx; 30 elderly participants plus two younger staff test plays; stable pseudonymous IDs S2-P001–S2-P030 and S2-C001/S2-C002 per the Stage-2 ID register, received 11 September 2026): gender, age, pre/post recorded FRA index, presenting symptoms, completed game cycles, therapist-reported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Photographic record of the Guangzhou Stage-2 deployment. One photograph is archived: the author's photograph of the FRA balance station as installed in the facility's rehabilitation room — the source of Figure 4.1B — showing the equipment and the room only; no person appears (original held in the programme evidence archive; EXIF metadata absent in transit). Photography of study participants was not permitted under the residential facility's privacy rules, so no participant play imagery exists (see the Figure 5.1A caption); the development-office demonstration videos of 27 August 2024 are archived as item G.10 and the game screenshots as item G.6.</w:t>
      </w:r>
    </w:p>
    <w:p>
      <w:pPr>
        <w:jc w:val="both"/>
      </w:pPr>
      <w:r>
        <w:t>G.5  The Stage-3 distribution and return e-mail record (de-identified index of dates, channels and returned files). The Stage-3B distribution and return record is held separately with item G.12: device-copy distributions of 10–12 August 2026, the one verified return of 15 August 2026, the five returns of 15 September 2026 excluded on verification, and the frozen study edition's distributor copies (Appendix I).</w:t>
      </w:r>
    </w:p>
    <w:p>
      <w:pPr>
        <w:jc w:val="both"/>
      </w:pPr>
      <w:r>
        <w:t>G.6  Screenshots of the skiing game at each difficulty level (1–5), captured from the programme's archived successor build in the same design lineage as the Stage-2 deployment (the Figure 5.1B panels; provenance stated in that figure's caption).</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r>
        <w:t>G.12  Stage-3B component-study record at the 26 September 2026 cut-off (Appendix I): the mini-protocol and pre-specified analysis hierarchy (repository-dated 8–9 August 2026); the deployed device copies (DEV1–DEV5) and the frozen study edition of 15 September 2026 with its freeze record and checksums; the as-received return archive (one verified return, 15 August 2026); the verification findings for the five excluded returns of 15 September 2026; and the dated decision record of 26 September 2026. No result table outside Appendix I draws on these files; the Appendix I tables reproduce them as descriptive record only.</w:t>
      </w:r>
    </w:p>
    <w:p>
      <w:pPr/>
      <w:r>
        <w:t>G.13  Stage-3B Pro v4.1 self-test, Batch 01 (19–20 September 2026): the as-received package (policy, adapter, server, validation record and self-test HTML, received 19 September 2026) and the two as-received reports of 20 September 2026 with their checksums, all labelled researcher self-test with participant identities unverified; archived as a Pro development record (Appendix I.5), not as participant data. The ten raw exports, the derived workbooks and the extraction scripts named in the reports had not been deposited at the cut-off (Appendix I.7).</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2"/>
      </w:pPr>
      <w:r>
        <w:t>Appendix I · Stage-3B Component Study: Record at the 26 September 2026 Cut-off</w:t>
      </w:r>
    </w:p>
    <w:p>
      <w:pPr>
        <w:pStyle w:val="Heading3"/>
      </w:pPr>
      <w:r>
        <w:t>I.1 · Status and Scope</w:t>
      </w:r>
    </w:p>
    <w:p>
      <w:pPr/>
      <w:r>
        <w:t>This appendix records the Stage-3B component study as it stood at a stated cut-off, 26 September 2026. It is a descriptive record, not a results chapter. The examiner-style report of 15 September 2026 on V42 stated that "the completed thesis can present a settled account of this ongoing programme at a stated cut-off" and that open results cells and author-input stubs should be removed if the study remains outside the evidence base; the author's decision of 26 September 2026 (recorded in the thesis repository as a dated decision note, Appendix G item G.12) took that course. After the initial round of Stage 3B, the learning measurement available in the records was not articulated to the adaptive-learning construct set out in Chapter 7 (I.6), and Stage 3B is no longer used to determine whether an adaptive-learning process occurs in the AI-enabled zero-failure game mechanism. The thesis concludes on the Stage 1–3A record; adaptive learning is carried as a design direction for discussion and future study (Chapter 7; §8.8; §9.5).</w:t>
      </w:r>
    </w:p>
    <w:p>
      <w:pPr/>
      <w:r>
        <w:t>Three bodies of record are compiled here (Table I.1): the pre-specified design and its builds (I.2–I.3); the participant returns on record, verified and excluded (I.4); and a separate researcher self-test batch on the Pro v4.1 build (I.5). No confirmatory analysis is reported, no arm contrast is computed, and no cell is left open for later completion. Stage 3B was pre-specified by repository-dated records of 8–9 August 2026; it was not registered in an external registry, and the term "pre-registered" is not used for it. The record is stated at the cut-off: the frozen edition's clean-run window (15 September – 15 October 2026) is neither reopened nor extended here, and the thesis makes no provision for returns received after the cut-off; any such return is archived as received and could be reported only as a dated addendum outside the thesis evidence base. Nothing in this appendix feeds a result table in the main text.</w:t>
      </w:r>
    </w:p>
    <w:p>
      <w:pPr>
        <w:pStyle w:val="FigureCaption"/>
      </w:pPr>
      <w:r>
        <w:t>Table I.1. Status of the Stage-3B record at the 26 September 2026 cut-off.</w:t>
      </w:r>
    </w:p>
    <w:tbl>
      <w:tblPr>
        <w:tblStyle w:val="TableGrid"/>
        <w:tblW w:type="auto" w:w="0"/>
        <w:tblLook w:firstColumn="1" w:firstRow="1" w:lastColumn="0" w:lastRow="0" w:noHBand="0" w:noVBand="1" w:val="04A0"/>
      </w:tblPr>
      <w:tblGrid>
        <w:gridCol w:w="2835"/>
        <w:gridCol w:w="2835"/>
        <w:gridCol w:w="2835"/>
      </w:tblGrid>
      <w:tr>
        <w:tc>
          <w:tcPr>
            <w:tcW w:type="dxa" w:w="2736"/>
          </w:tcPr>
          <w:p>
            <w:r/>
            <w:r>
              <w:rPr>
                <w:b/>
                <w:sz w:val="17"/>
              </w:rPr>
              <w:t>Component</w:t>
            </w:r>
          </w:p>
        </w:tc>
        <w:tc>
          <w:tcPr>
            <w:tcW w:type="dxa" w:w="4320"/>
          </w:tcPr>
          <w:p>
            <w:r/>
            <w:r>
              <w:rPr>
                <w:b/>
                <w:sz w:val="17"/>
              </w:rPr>
              <w:t>Status at cut-off</w:t>
            </w:r>
          </w:p>
        </w:tc>
        <w:tc>
          <w:tcPr>
            <w:tcW w:type="dxa" w:w="2304"/>
          </w:tcPr>
          <w:p>
            <w:r/>
            <w:r>
              <w:rPr>
                <w:b/>
                <w:sz w:val="17"/>
              </w:rPr>
              <w:t>Where recorded</w:t>
            </w:r>
          </w:p>
        </w:tc>
      </w:tr>
      <w:tr>
        <w:tc>
          <w:tcPr>
            <w:tcW w:type="dxa" w:w="2736"/>
          </w:tcPr>
          <w:p>
            <w:r/>
            <w:r>
              <w:rPr>
                <w:sz w:val="17"/>
              </w:rPr>
              <w:t>Design and analysis hierarchy</w:t>
            </w:r>
          </w:p>
        </w:tc>
        <w:tc>
          <w:tcPr>
            <w:tcW w:type="dxa" w:w="4320"/>
          </w:tcPr>
          <w:p>
            <w:r/>
            <w:r>
              <w:rPr>
                <w:sz w:val="17"/>
              </w:rPr>
              <w:t>Pre-specified, repository-dated 8–9 Aug 2026 (473046c, 846a286, 59b7881, 13a6e91); held constant at the 15 Sep freeze</w:t>
            </w:r>
          </w:p>
        </w:tc>
        <w:tc>
          <w:tcPr>
            <w:tcW w:type="dxa" w:w="2304"/>
          </w:tcPr>
          <w:p>
            <w:r/>
            <w:r>
              <w:rPr>
                <w:sz w:val="17"/>
              </w:rPr>
              <w:t>Stage3B_Mini_Protocol_DRAFT.docx; FREEZE_RECORD.md; git log</w:t>
            </w:r>
          </w:p>
        </w:tc>
      </w:tr>
      <w:tr>
        <w:tc>
          <w:tcPr>
            <w:tcW w:type="dxa" w:w="2736"/>
          </w:tcPr>
          <w:p>
            <w:r/>
            <w:r>
              <w:rPr>
                <w:sz w:val="17"/>
              </w:rPr>
              <w:t>August field deployment (9-Aug device set, DEV1–DEV5)</w:t>
            </w:r>
          </w:p>
        </w:tc>
        <w:tc>
          <w:tcPr>
            <w:tcW w:type="dxa" w:w="4320"/>
          </w:tcPr>
          <w:p>
            <w:r/>
            <w:r>
              <w:rPr>
                <w:sz w:val="17"/>
              </w:rPr>
              <w:t>Distributed 10–12 Aug 2026; one verified return (15 Aug); reported as a pilot on an earlier sub-edition</w:t>
            </w:r>
          </w:p>
        </w:tc>
        <w:tc>
          <w:tcPr>
            <w:tcW w:type="dxa" w:w="2304"/>
          </w:tcPr>
          <w:p>
            <w:r/>
            <w:r>
              <w:rPr>
                <w:sz w:val="17"/>
              </w:rPr>
              <w:t>distribution_records/; stage3b_returns/README.md; FREEZE_RECORD.md</w:t>
            </w:r>
          </w:p>
        </w:tc>
      </w:tr>
      <w:tr>
        <w:tc>
          <w:tcPr>
            <w:tcW w:type="dxa" w:w="2736"/>
          </w:tcPr>
          <w:p>
            <w:r/>
            <w:r>
              <w:rPr>
                <w:sz w:val="17"/>
              </w:rPr>
              <w:t>Frozen study edition (FROZEN20260915)</w:t>
            </w:r>
          </w:p>
        </w:tc>
        <w:tc>
          <w:tcPr>
            <w:tcW w:type="dxa" w:w="4320"/>
          </w:tcPr>
          <w:p>
            <w:r/>
            <w:r>
              <w:rPr>
                <w:sz w:val="17"/>
              </w:rPr>
              <w:t>Frozen 15 Sep 2026; 20 tagged copies and hosted links recorded by 17 Sep; clean-run window 15 Sep–15 Oct 2026</w:t>
            </w:r>
          </w:p>
        </w:tc>
        <w:tc>
          <w:tcPr>
            <w:tcW w:type="dxa" w:w="2304"/>
          </w:tcPr>
          <w:p>
            <w:r/>
            <w:r>
              <w:rPr>
                <w:sz w:val="17"/>
              </w:rPr>
              <w:t>study_build_FROZEN_2026-09-15/</w:t>
            </w:r>
          </w:p>
        </w:tc>
      </w:tr>
      <w:tr>
        <w:tc>
          <w:tcPr>
            <w:tcW w:type="dxa" w:w="2736"/>
          </w:tcPr>
          <w:p>
            <w:r/>
            <w:r>
              <w:rPr>
                <w:sz w:val="17"/>
              </w:rPr>
              <w:t>Clean-run returns</w:t>
            </w:r>
          </w:p>
        </w:tc>
        <w:tc>
          <w:tcPr>
            <w:tcW w:type="dxa" w:w="4320"/>
          </w:tcPr>
          <w:p>
            <w:r/>
            <w:r>
              <w:rPr>
                <w:sz w:val="17"/>
              </w:rPr>
              <w:t>None on record at 26 Sep 2026 (freeze-record clean-run window 15 Sep–15 Oct 2026, stated at the cut-off and not extended; see I.1)</w:t>
            </w:r>
          </w:p>
        </w:tc>
        <w:tc>
          <w:tcPr>
            <w:tcW w:type="dxa" w:w="2304"/>
          </w:tcPr>
          <w:p>
            <w:r/>
            <w:r>
              <w:rPr>
                <w:sz w:val="17"/>
              </w:rPr>
              <w:t>stage3b_returns/ (only B9V8YA); git log</w:t>
            </w:r>
          </w:p>
        </w:tc>
      </w:tr>
      <w:tr>
        <w:tc>
          <w:tcPr>
            <w:tcW w:type="dxa" w:w="2736"/>
          </w:tcPr>
          <w:p>
            <w:r/>
            <w:r>
              <w:rPr>
                <w:sz w:val="17"/>
              </w:rPr>
              <w:t>Excluded returns</w:t>
            </w:r>
          </w:p>
        </w:tc>
        <w:tc>
          <w:tcPr>
            <w:tcW w:type="dxa" w:w="4320"/>
          </w:tcPr>
          <w:p>
            <w:r/>
            <w:r>
              <w:rPr>
                <w:sz w:val="17"/>
              </w:rPr>
              <w:t>Five received 15 Sep 2026; excluded (wrong build, solicited, all arm A)</w:t>
            </w:r>
          </w:p>
        </w:tc>
        <w:tc>
          <w:tcPr>
            <w:tcW w:type="dxa" w:w="2304"/>
          </w:tcPr>
          <w:p>
            <w:r/>
            <w:r>
              <w:rPr>
                <w:sz w:val="17"/>
              </w:rPr>
              <w:t>stage3b_returns_PENDING_VERIFICATION/README_VERIFICATION_FINDINGS.md</w:t>
            </w:r>
          </w:p>
        </w:tc>
      </w:tr>
      <w:tr>
        <w:tc>
          <w:tcPr>
            <w:tcW w:type="dxa" w:w="2736"/>
          </w:tcPr>
          <w:p>
            <w:r/>
            <w:r>
              <w:rPr>
                <w:sz w:val="17"/>
              </w:rPr>
              <w:t>Pro v4.1 researcher self-test, Batch 01</w:t>
            </w:r>
          </w:p>
        </w:tc>
        <w:tc>
          <w:tcPr>
            <w:tcW w:type="dxa" w:w="4320"/>
          </w:tcPr>
          <w:p>
            <w:r/>
            <w:r>
              <w:rPr>
                <w:sz w:val="17"/>
              </w:rPr>
              <w:t>Ten exports, 19–20 Sep 2026; two descriptive reports dated 20 Sep, archived as received 26 Sep; raw exports not yet deposited</w:t>
            </w:r>
          </w:p>
        </w:tc>
        <w:tc>
          <w:tcPr>
            <w:tcW w:type="dxa" w:w="2304"/>
          </w:tcPr>
          <w:p>
            <w:r/>
            <w:r>
              <w:rPr>
                <w:sz w:val="17"/>
              </w:rPr>
              <w:t>pro_v4_selftest/batch01/</w:t>
            </w:r>
          </w:p>
        </w:tc>
      </w:tr>
      <w:tr>
        <w:tc>
          <w:tcPr>
            <w:tcW w:type="dxa" w:w="2736"/>
          </w:tcPr>
          <w:p>
            <w:r/>
            <w:r>
              <w:rPr>
                <w:sz w:val="17"/>
              </w:rPr>
              <w:t>Confirmatory analysis</w:t>
            </w:r>
          </w:p>
        </w:tc>
        <w:tc>
          <w:tcPr>
            <w:tcW w:type="dxa" w:w="4320"/>
          </w:tcPr>
          <w:p>
            <w:r/>
            <w:r>
              <w:rPr>
                <w:sz w:val="17"/>
              </w:rPr>
              <w:t>Not performed; not reported</w:t>
            </w:r>
          </w:p>
        </w:tc>
        <w:tc>
          <w:tcPr>
            <w:tcW w:type="dxa" w:w="2304"/>
          </w:tcPr>
          <w:p>
            <w:r/>
            <w:r>
              <w:rPr>
                <w:sz w:val="17"/>
              </w:rPr>
              <w:t>—</w:t>
            </w:r>
          </w:p>
        </w:tc>
      </w:tr>
      <w:tr>
        <w:tc>
          <w:tcPr>
            <w:tcW w:type="dxa" w:w="2736"/>
          </w:tcPr>
          <w:p>
            <w:r/>
            <w:r>
              <w:rPr>
                <w:sz w:val="17"/>
              </w:rPr>
              <w:t>Use as the adaptive-learning test</w:t>
            </w:r>
          </w:p>
        </w:tc>
        <w:tc>
          <w:tcPr>
            <w:tcW w:type="dxa" w:w="4320"/>
          </w:tcPr>
          <w:p>
            <w:r/>
            <w:r>
              <w:rPr>
                <w:sz w:val="17"/>
              </w:rPr>
              <w:t>Discontinued by the author's decision of 26 September 2026 (I.6; decision note, G.12)</w:t>
            </w:r>
          </w:p>
        </w:tc>
        <w:tc>
          <w:tcPr>
            <w:tcW w:type="dxa" w:w="2304"/>
          </w:tcPr>
          <w:p>
            <w:r/>
            <w:r>
              <w:rPr>
                <w:sz w:val="17"/>
              </w:rPr>
              <w:t>§8.8</w:t>
            </w:r>
          </w:p>
        </w:tc>
      </w:tr>
    </w:tbl>
    <w:p>
      <w:pPr/>
      <w:r/>
    </w:p>
    <w:p>
      <w:pPr>
        <w:pStyle w:val="Heading3"/>
      </w:pPr>
      <w:r>
        <w:t>I.2 · Design as Pre-specified (Repository-dated 8–9 August 2026)</w:t>
      </w:r>
    </w:p>
    <w:p>
      <w:pPr/>
      <w:r>
        <w:t>Stage 3B was specified as a silent 2×2 component experiment in a new, remotely recruited cohort: difficulty presentation (arm A adaptive versus arm B static) crossed with failure mode (ZF zero-failure versus GO game-over). Assignment is made in the build at the consent event by two independent random draws and persisted in the participant's browser storage (effectively per browser profile), so that a participant who returns in the same browser keeps the same cell while a fresh browser context would draw again; the participant is not told which cell applies. One confirmatory contrast was pre-specified: adaptive versus static on questionnaire item D2 ("I would be willing to play this game regularly."), scored top-two-box and pooled across failure modes; the failure-mode factor and the interaction were designated exploratory; sessions played was recorded as a co-primary outcome; the framing rule was to be fixed on the observed N before analysis; all pre-specified outcomes were to be reported regardless of direction. The adaptive arm runs the build's rule agent (Table I.2) together with coaching messages and a trajectory display; the static arm holds a fixed ×0.85 pace with coaching suppressed. As the examiner noted, the adaptive-versus-static contrast therefore estimates an adaptive-support package (difficulty adjustment plus coaching) rather than difficulty adjustment alone; this is recorded here as a property of the design, not corrected retrospectively. The protocol's Option A recruitment threshold was N ≥ 40, described as powered for large effects (about 25 percentage points) at about 50 per arm; the situation evaluation of 13 September 2026 gave N ≈ 10–25 as a realistic band for friend-of-friend distribution with a manual return step.</w:t>
      </w:r>
    </w:p>
    <w:p>
      <w:pPr>
        <w:pStyle w:val="FigureCaption"/>
      </w:pPr>
      <w:r>
        <w:t>Table I.2. Stage-3B build parameters as coded in the frozen study edition (Alpine3B_STUDY_DEV1_FROZEN_2026-09-15.html; SHA-256 in CHECKSUMS.txt).</w:t>
      </w:r>
    </w:p>
    <w:tbl>
      <w:tblPr>
        <w:tblStyle w:val="TableGrid"/>
        <w:tblW w:type="auto" w:w="0"/>
        <w:tblLook w:firstColumn="1" w:firstRow="1" w:lastColumn="0" w:lastRow="0" w:noHBand="0" w:noVBand="1" w:val="04A0"/>
      </w:tblPr>
      <w:tblGrid>
        <w:gridCol w:w="2835"/>
        <w:gridCol w:w="2835"/>
        <w:gridCol w:w="2835"/>
      </w:tblGrid>
      <w:tr>
        <w:tc>
          <w:tcPr>
            <w:tcW w:type="dxa" w:w="2160"/>
          </w:tcPr>
          <w:p>
            <w:r/>
            <w:r>
              <w:rPr>
                <w:b/>
                <w:sz w:val="16"/>
              </w:rPr>
              <w:t>Parameter</w:t>
            </w:r>
          </w:p>
        </w:tc>
        <w:tc>
          <w:tcPr>
            <w:tcW w:type="dxa" w:w="4896"/>
          </w:tcPr>
          <w:p>
            <w:r/>
            <w:r>
              <w:rPr>
                <w:b/>
                <w:sz w:val="16"/>
              </w:rPr>
              <w:t>Value in the build</w:t>
            </w:r>
          </w:p>
        </w:tc>
        <w:tc>
          <w:tcPr>
            <w:tcW w:type="dxa" w:w="2304"/>
          </w:tcPr>
          <w:p>
            <w:r/>
            <w:r>
              <w:rPr>
                <w:b/>
                <w:sz w:val="16"/>
              </w:rPr>
              <w:t>Source (frozen DEV1 file line / record)</w:t>
            </w:r>
          </w:p>
        </w:tc>
      </w:tr>
      <w:tr>
        <w:tc>
          <w:tcPr>
            <w:tcW w:type="dxa" w:w="2160"/>
          </w:tcPr>
          <w:p>
            <w:r/>
            <w:r>
              <w:rPr>
                <w:sz w:val="16"/>
              </w:rPr>
              <w:t>Factor 1: difficulty presentation</w:t>
            </w:r>
          </w:p>
        </w:tc>
        <w:tc>
          <w:tcPr>
            <w:tcW w:type="dxa" w:w="4896"/>
          </w:tcPr>
          <w:p>
            <w:r/>
            <w:r>
              <w:rPr>
                <w:sz w:val="16"/>
              </w:rPr>
              <w:t>arm A adaptive (rule agent + coaching + trajectory) / arm B static</w:t>
            </w:r>
          </w:p>
        </w:tc>
        <w:tc>
          <w:tcPr>
            <w:tcW w:type="dxa" w:w="2304"/>
          </w:tcPr>
          <w:p>
            <w:r/>
            <w:r>
              <w:rPr>
                <w:sz w:val="16"/>
              </w:rPr>
              <w:t>L509–515, L709, L1038–1040</w:t>
            </w:r>
          </w:p>
        </w:tc>
      </w:tr>
      <w:tr>
        <w:tc>
          <w:tcPr>
            <w:tcW w:type="dxa" w:w="2160"/>
          </w:tcPr>
          <w:p>
            <w:r/>
            <w:r>
              <w:rPr>
                <w:sz w:val="16"/>
              </w:rPr>
              <w:t>Factor 2: failure mode</w:t>
            </w:r>
          </w:p>
        </w:tc>
        <w:tc>
          <w:tcPr>
            <w:tcW w:type="dxa" w:w="4896"/>
          </w:tcPr>
          <w:p>
            <w:r/>
            <w:r>
              <w:rPr>
                <w:sz w:val="16"/>
              </w:rPr>
              <w:t>ZF zero-failure (30-s run completes) / GO game-over (third bump ends the run: livesLost&gt;=3, endReason 'three bumps')</w:t>
            </w:r>
          </w:p>
        </w:tc>
        <w:tc>
          <w:tcPr>
            <w:tcW w:type="dxa" w:w="2304"/>
          </w:tcPr>
          <w:p>
            <w:r/>
            <w:r>
              <w:rPr>
                <w:sz w:val="16"/>
              </w:rPr>
              <w:t>L510, L786, L1069</w:t>
            </w:r>
          </w:p>
        </w:tc>
      </w:tr>
      <w:tr>
        <w:tc>
          <w:tcPr>
            <w:tcW w:type="dxa" w:w="2160"/>
          </w:tcPr>
          <w:p>
            <w:r/>
            <w:r>
              <w:rPr>
                <w:sz w:val="16"/>
              </w:rPr>
              <w:t>Assignment</w:t>
            </w:r>
          </w:p>
        </w:tc>
        <w:tc>
          <w:tcPr>
            <w:tcW w:type="dxa" w:w="4896"/>
          </w:tcPr>
          <w:p>
            <w:r/>
            <w:r>
              <w:rPr>
                <w:sz w:val="16"/>
              </w:rPr>
              <w:t>At consent: arm = Math.random()&lt;0.5 ? 'A' : 'B'; failMode = Math.random()&lt;0.5 ? 'ZF' : 'GO'; stored in the P3B object in localStorage (try/catch-wrapped)</w:t>
            </w:r>
          </w:p>
        </w:tc>
        <w:tc>
          <w:tcPr>
            <w:tcW w:type="dxa" w:w="2304"/>
          </w:tcPr>
          <w:p>
            <w:r/>
            <w:r>
              <w:rPr>
                <w:sz w:val="16"/>
              </w:rPr>
              <w:t>L1281–1285; KNOWN_LIMITATION_in_app_browsers.md</w:t>
            </w:r>
          </w:p>
        </w:tc>
      </w:tr>
      <w:tr>
        <w:tc>
          <w:tcPr>
            <w:tcW w:type="dxa" w:w="2160"/>
          </w:tcPr>
          <w:p>
            <w:r/>
            <w:r>
              <w:rPr>
                <w:sz w:val="16"/>
              </w:rPr>
              <w:t>Participant code</w:t>
            </w:r>
          </w:p>
        </w:tc>
        <w:tc>
          <w:tcPr>
            <w:tcW w:type="dxa" w:w="4896"/>
          </w:tcPr>
          <w:p>
            <w:r/>
            <w:r>
              <w:rPr>
                <w:sz w:val="16"/>
              </w:rPr>
              <w:t>'B' + five random base-36 characters (e.g. B9V8YA)</w:t>
            </w:r>
          </w:p>
        </w:tc>
        <w:tc>
          <w:tcPr>
            <w:tcW w:type="dxa" w:w="2304"/>
          </w:tcPr>
          <w:p>
            <w:r/>
            <w:r>
              <w:rPr>
                <w:sz w:val="16"/>
              </w:rPr>
              <w:t>L476</w:t>
            </w:r>
          </w:p>
        </w:tc>
      </w:tr>
      <w:tr>
        <w:tc>
          <w:tcPr>
            <w:tcW w:type="dxa" w:w="2160"/>
          </w:tcPr>
          <w:p>
            <w:r/>
            <w:r>
              <w:rPr>
                <w:sz w:val="16"/>
              </w:rPr>
              <w:t>Run structure</w:t>
            </w:r>
          </w:p>
        </w:tc>
        <w:tc>
          <w:tcPr>
            <w:tcW w:type="dxa" w:w="4896"/>
          </w:tcPr>
          <w:p>
            <w:r/>
            <w:r>
              <w:rPr>
                <w:sz w:val="16"/>
              </w:rPr>
              <w:t>200 m goal, 30-s time cap (TIME_CAPS {200:30, 400:60}); BASE_SPEED 18 m/s at diff 1.0</w:t>
            </w:r>
          </w:p>
        </w:tc>
        <w:tc>
          <w:tcPr>
            <w:tcW w:type="dxa" w:w="2304"/>
          </w:tcPr>
          <w:p>
            <w:r/>
            <w:r>
              <w:rPr>
                <w:sz w:val="16"/>
              </w:rPr>
              <w:t>L480, L483, L512–513</w:t>
            </w:r>
          </w:p>
        </w:tc>
      </w:tr>
      <w:tr>
        <w:tc>
          <w:tcPr>
            <w:tcW w:type="dxa" w:w="2160"/>
          </w:tcPr>
          <w:p>
            <w:r/>
            <w:r>
              <w:rPr>
                <w:sz w:val="16"/>
              </w:rPr>
              <w:t>Rule agent (arm A)</w:t>
            </w:r>
          </w:p>
        </w:tc>
        <w:tc>
          <w:tcPr>
            <w:tcW w:type="dxa" w:w="4896"/>
          </w:tcPr>
          <w:p>
            <w:r/>
            <w:r>
              <w:rPr>
                <w:sz w:val="16"/>
              </w:rPr>
              <w:t>Evaluates every 6 s (EVAL_INTERVAL_S=6); avoid rate &gt;0.8 with &gt;=2 obstacles faced → diff +0.10; &lt;0.4 → diff −0.15; model-path value clamped to ±0.15 per evaluation (L696); bounds DIFF_MIN 0.30, DIFF_MAX 1.50; initial diff 0.60 ('gentle floor')</w:t>
            </w:r>
          </w:p>
        </w:tc>
        <w:tc>
          <w:tcPr>
            <w:tcW w:type="dxa" w:w="2304"/>
          </w:tcPr>
          <w:p>
            <w:r/>
            <w:r>
              <w:rPr>
                <w:sz w:val="16"/>
              </w:rPr>
              <w:t>L481–482, L515, L671–672, L696</w:t>
            </w:r>
          </w:p>
        </w:tc>
      </w:tr>
      <w:tr>
        <w:tc>
          <w:tcPr>
            <w:tcW w:type="dxa" w:w="2160"/>
          </w:tcPr>
          <w:p>
            <w:r/>
            <w:r>
              <w:rPr>
                <w:sz w:val="16"/>
              </w:rPr>
              <w:t>Static arm (arm B)</w:t>
            </w:r>
          </w:p>
        </w:tc>
        <w:tc>
          <w:tcPr>
            <w:tcW w:type="dxa" w:w="4896"/>
          </w:tcPr>
          <w:p>
            <w:r/>
            <w:r>
              <w:rPr>
                <w:sz w:val="16"/>
              </w:rPr>
              <w:t>diff fixed at 0.85; agent not called; 'static arm: no coaching'; coach panel hidden</w:t>
            </w:r>
          </w:p>
        </w:tc>
        <w:tc>
          <w:tcPr>
            <w:tcW w:type="dxa" w:w="2304"/>
          </w:tcPr>
          <w:p>
            <w:r/>
            <w:r>
              <w:rPr>
                <w:sz w:val="16"/>
              </w:rPr>
              <w:t>L515, L709, L806, L1038</w:t>
            </w:r>
          </w:p>
        </w:tc>
      </w:tr>
      <w:tr>
        <w:tc>
          <w:tcPr>
            <w:tcW w:type="dxa" w:w="2160"/>
          </w:tcPr>
          <w:p>
            <w:r/>
            <w:r>
              <w:rPr>
                <w:sz w:val="16"/>
              </w:rPr>
              <w:t>Optional model-call path</w:t>
            </w:r>
          </w:p>
        </w:tc>
        <w:tc>
          <w:tcPr>
            <w:tcW w:type="dxa" w:w="4896"/>
          </w:tcPr>
          <w:p>
            <w:r/>
            <w:r>
              <w:rPr>
                <w:sz w:val="16"/>
              </w:rPr>
              <w:t>Present but off by default; no credential in the file; falls back to the rule agent; decision source logged (rules / model / fallback)</w:t>
            </w:r>
          </w:p>
        </w:tc>
        <w:tc>
          <w:tcPr>
            <w:tcW w:type="dxa" w:w="2304"/>
          </w:tcPr>
          <w:p>
            <w:r/>
            <w:r>
              <w:rPr>
                <w:sz w:val="16"/>
              </w:rPr>
              <w:t>Appendix G, item G.0A; code inspection of the frozen DEV1 file (L214, L511, L681–L700)</w:t>
            </w:r>
          </w:p>
        </w:tc>
      </w:tr>
      <w:tr>
        <w:tc>
          <w:tcPr>
            <w:tcW w:type="dxa" w:w="2160"/>
          </w:tcPr>
          <w:p>
            <w:r/>
            <w:r>
              <w:rPr>
                <w:sz w:val="16"/>
              </w:rPr>
              <w:t>Consent and enrolment</w:t>
            </w:r>
          </w:p>
        </w:tc>
        <w:tc>
          <w:tcPr>
            <w:tcW w:type="dxa" w:w="4896"/>
          </w:tcPr>
          <w:p>
            <w:r/>
            <w:r>
              <w:rPr>
                <w:sz w:val="16"/>
              </w:rPr>
              <w:t>In-build consent screen citing HSEARS20260805008 with consent_ts written to the export; enrolment: age band, gender, education, prior-play screen</w:t>
            </w:r>
          </w:p>
        </w:tc>
        <w:tc>
          <w:tcPr>
            <w:tcW w:type="dxa" w:w="2304"/>
          </w:tcPr>
          <w:p>
            <w:r/>
            <w:r>
              <w:rPr>
                <w:sz w:val="16"/>
              </w:rPr>
              <w:t>L280, L299, L1160, L1176, L1282; Situation Evaluation (a)</w:t>
            </w:r>
          </w:p>
        </w:tc>
      </w:tr>
      <w:tr>
        <w:tc>
          <w:tcPr>
            <w:tcW w:type="dxa" w:w="2160"/>
          </w:tcPr>
          <w:p>
            <w:r/>
            <w:r>
              <w:rPr>
                <w:sz w:val="16"/>
              </w:rPr>
              <w:t>Questionnaire (four items, 5-point)</w:t>
            </w:r>
          </w:p>
        </w:tc>
        <w:tc>
          <w:tcPr>
            <w:tcW w:type="dxa" w:w="4896"/>
          </w:tcPr>
          <w:p>
            <w:r/>
            <w:r>
              <w:rPr>
                <w:sz w:val="16"/>
              </w:rPr>
              <w:t>D1 'The game was a good coordination challenge.'; D2 'I would be willing to play this game regularly.'; F1 'The game matched my ability.'; F2 'Seeing my progress made me want to continue.'</w:t>
            </w:r>
          </w:p>
        </w:tc>
        <w:tc>
          <w:tcPr>
            <w:tcW w:type="dxa" w:w="2304"/>
          </w:tcPr>
          <w:p>
            <w:r/>
            <w:r>
              <w:rPr>
                <w:sz w:val="16"/>
              </w:rPr>
              <w:t>L308–311, L1345–1346</w:t>
            </w:r>
          </w:p>
        </w:tc>
      </w:tr>
      <w:tr>
        <w:tc>
          <w:tcPr>
            <w:tcW w:type="dxa" w:w="2160"/>
          </w:tcPr>
          <w:p>
            <w:r/>
            <w:r>
              <w:rPr>
                <w:sz w:val="16"/>
              </w:rPr>
              <w:t>Confirmatory contrast</w:t>
            </w:r>
          </w:p>
        </w:tc>
        <w:tc>
          <w:tcPr>
            <w:tcW w:type="dxa" w:w="4896"/>
          </w:tcPr>
          <w:p>
            <w:r/>
            <w:r>
              <w:rPr>
                <w:sz w:val="16"/>
              </w:rPr>
              <w:t>Adaptive vs static on D2 top-two-box, pooled across failure modes; failure-mode factor and interaction exploratory; sessions played co-primary</w:t>
            </w:r>
          </w:p>
        </w:tc>
        <w:tc>
          <w:tcPr>
            <w:tcW w:type="dxa" w:w="2304"/>
          </w:tcPr>
          <w:p>
            <w:r/>
            <w:r>
              <w:rPr>
                <w:sz w:val="16"/>
              </w:rPr>
              <w:t>FREEZE_RECORD.md; stage3b_returns/README.md rule 3; Situation Evaluation (a)</w:t>
            </w:r>
          </w:p>
        </w:tc>
      </w:tr>
      <w:tr>
        <w:tc>
          <w:tcPr>
            <w:tcW w:type="dxa" w:w="2160"/>
          </w:tcPr>
          <w:p>
            <w:r/>
            <w:r>
              <w:rPr>
                <w:sz w:val="16"/>
              </w:rPr>
              <w:t>Export contents</w:t>
            </w:r>
          </w:p>
        </w:tc>
        <w:tc>
          <w:tcPr>
            <w:tcW w:type="dxa" w:w="4896"/>
          </w:tcPr>
          <w:p>
            <w:r/>
            <w:r>
              <w:rPr>
                <w:sz w:val="16"/>
              </w:rPr>
              <w:t>build stamp; device_id; participant_code; arm; failure_mode; language; consent_agreed/consent_ts; per-run state log; questionnaire</w:t>
            </w:r>
          </w:p>
        </w:tc>
        <w:tc>
          <w:tcPr>
            <w:tcW w:type="dxa" w:w="2304"/>
          </w:tcPr>
          <w:p>
            <w:r/>
            <w:r>
              <w:rPr>
                <w:sz w:val="16"/>
              </w:rPr>
              <w:t>L1157–1160, L1174–1176</w:t>
            </w:r>
          </w:p>
        </w:tc>
      </w:tr>
      <w:tr>
        <w:tc>
          <w:tcPr>
            <w:tcW w:type="dxa" w:w="2160"/>
          </w:tcPr>
          <w:p>
            <w:r/>
            <w:r>
              <w:rPr>
                <w:sz w:val="16"/>
              </w:rPr>
              <w:t>Return route</w:t>
            </w:r>
          </w:p>
        </w:tc>
        <w:tc>
          <w:tcPr>
            <w:tcW w:type="dxa" w:w="4896"/>
          </w:tcPr>
          <w:p>
            <w:r/>
            <w:r>
              <w:rPr>
                <w:sz w:val="16"/>
              </w:rPr>
              <w:t>Participant or distributor sends the export (WeChat share, copy, save, or e-mail to the researcher); nothing is transmitted automatically</w:t>
            </w:r>
          </w:p>
        </w:tc>
        <w:tc>
          <w:tcPr>
            <w:tcW w:type="dxa" w:w="2304"/>
          </w:tcPr>
          <w:p>
            <w:r/>
            <w:r>
              <w:rPr>
                <w:sz w:val="16"/>
              </w:rPr>
              <w:t>PLAYER_INSTRUCTIONS_ZH.md; DISTRIBUTOR_INSTRUCTIONS_EN_ZH.md; G.0A</w:t>
            </w:r>
          </w:p>
        </w:tc>
      </w:tr>
      <w:tr>
        <w:tc>
          <w:tcPr>
            <w:tcW w:type="dxa" w:w="2160"/>
          </w:tcPr>
          <w:p>
            <w:r/>
            <w:r>
              <w:rPr>
                <w:sz w:val="16"/>
              </w:rPr>
              <w:t>Build stamp (frozen edition)</w:t>
            </w:r>
          </w:p>
        </w:tc>
        <w:tc>
          <w:tcPr>
            <w:tcW w:type="dxa" w:w="4896"/>
          </w:tcPr>
          <w:p>
            <w:r/>
            <w:r>
              <w:rPr>
                <w:sz w:val="16"/>
              </w:rPr>
              <w:t>Alpine_Coordination_Game_v3.1s_Stage3B_FROZEN20260915 (three occurrences)</w:t>
            </w:r>
          </w:p>
        </w:tc>
        <w:tc>
          <w:tcPr>
            <w:tcW w:type="dxa" w:w="2304"/>
          </w:tcPr>
          <w:p>
            <w:r/>
            <w:r>
              <w:rPr>
                <w:sz w:val="16"/>
              </w:rPr>
              <w:t>L1157, L1174, L1391; FREEZE_RECORD.md</w:t>
            </w:r>
          </w:p>
        </w:tc>
      </w:tr>
      <w:tr>
        <w:tc>
          <w:tcPr>
            <w:tcW w:type="dxa" w:w="2160"/>
          </w:tcPr>
          <w:p>
            <w:r/>
            <w:r>
              <w:rPr>
                <w:sz w:val="16"/>
              </w:rPr>
              <w:t>Sample target</w:t>
            </w:r>
          </w:p>
        </w:tc>
        <w:tc>
          <w:tcPr>
            <w:tcW w:type="dxa" w:w="4896"/>
          </w:tcPr>
          <w:p>
            <w:r/>
            <w:r>
              <w:rPr>
                <w:sz w:val="16"/>
              </w:rPr>
              <w:t>Option A: N &gt;= 40 ('powered for large effects (~25pp) at ~50/arm')</w:t>
            </w:r>
          </w:p>
        </w:tc>
        <w:tc>
          <w:tcPr>
            <w:tcW w:type="dxa" w:w="2304"/>
          </w:tcPr>
          <w:p>
            <w:r/>
            <w:r>
              <w:rPr>
                <w:sz w:val="16"/>
              </w:rPr>
              <w:t>Stage3B_Situation_Evaluation_2026-09-13.md (c)</w:t>
            </w:r>
          </w:p>
        </w:tc>
      </w:tr>
      <w:tr>
        <w:tc>
          <w:tcPr>
            <w:tcW w:type="dxa" w:w="2160"/>
          </w:tcPr>
          <w:p>
            <w:r/>
            <w:r>
              <w:rPr>
                <w:sz w:val="16"/>
              </w:rPr>
              <w:t>Ethics reference</w:t>
            </w:r>
          </w:p>
        </w:tc>
        <w:tc>
          <w:tcPr>
            <w:tcW w:type="dxa" w:w="4896"/>
          </w:tcPr>
          <w:p>
            <w:r/>
            <w:r>
              <w:rPr>
                <w:sz w:val="16"/>
              </w:rPr>
              <w:t>HSEARS20260805008, approved 6 Aug 2026, period to 30 Oct 2026</w:t>
            </w:r>
          </w:p>
        </w:tc>
        <w:tc>
          <w:tcPr>
            <w:tcW w:type="dxa" w:w="2304"/>
          </w:tcPr>
          <w:p>
            <w:r/>
            <w:r>
              <w:rPr>
                <w:sz w:val="16"/>
              </w:rPr>
              <w:t>§3.4; PENDING_ITEMS.md</w:t>
            </w:r>
          </w:p>
        </w:tc>
      </w:tr>
    </w:tbl>
    <w:p>
      <w:pPr/>
      <w:r/>
    </w:p>
    <w:p>
      <w:pPr>
        <w:pStyle w:val="Heading3"/>
      </w:pPr>
      <w:r>
        <w:t>I.3 · Build and Distribution Lineage</w:t>
      </w:r>
    </w:p>
    <w:p>
      <w:pPr/>
      <w:r>
        <w:t>Three software editions bear on the record (Table I.3; Figure I.1). The 9 August 2026 device set (commit 59b7881, adding the 2×2 factor to the v3.0 single-file build) was the edition distributed to distributors on 10–12 August; the one verified return of 15 August carries the failure_mode field that exists only from that commit. The 13 August revisions (b8028e5 run-end CSV export; 923a25e gains-only scoring with combo, dodges and XP; a1afc42 input-mode logging) produced the September working edition, which still carried the internal label v3.0; it was not distributed to the August cohort, but a copy of it was re-sent on 15 September and produced the five excluded returns. On 15 September the September edition was frozen as the study build with the identifier FROZEN20260915 as the only change (verified by diff), issued as five channel-tagged copies (DEV1–DEV5, SHA-256 in CHECKSUMS.txt) and then as twenty distributor-tagged copies (D01–D20, device_id baked in) with hosted links recorded on 17 September. Scores are not comparable across editions (the 13 August scoring change alters coin values); the pre-specified outcomes (D2 top-two-box; sessions played) do not involve the score. The record also holds the situation evaluation of 13 September, which identified an author-uploaded file as the pre-2×2 commit abf1603; that identification was superseded the same day when the verified return's fields established the 59b7881 generation, and the later records (FREEZE_RECORD, V42 G.0A) follow the corrected finding. Exposure figures for the August deployment are author-reported (about 20 distributors, about 100 recipients) and are not verified by any repository artifact; the screenshots on record show two distributors receiving DEV1 and DEV2. For the frozen edition, which distributors received which tag, and how many people played, is not on record (I.7).</w:t>
      </w:r>
    </w:p>
    <w:p>
      <w:pPr>
        <w:pStyle w:val="FigureCaption"/>
      </w:pPr>
      <w:r>
        <w:t>Table I.3. Build and distribution lineage, 8 August – 26 September 2026 (dates UTC from the repository log; exposure only as recorded).</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296"/>
          </w:tcPr>
          <w:p>
            <w:r/>
            <w:r>
              <w:rPr>
                <w:b/>
                <w:sz w:val="15"/>
              </w:rPr>
              <w:t>Date (UTC)</w:t>
            </w:r>
          </w:p>
        </w:tc>
        <w:tc>
          <w:tcPr>
            <w:tcW w:type="dxa" w:w="1872"/>
          </w:tcPr>
          <w:p>
            <w:r/>
            <w:r>
              <w:rPr>
                <w:b/>
                <w:sz w:val="15"/>
              </w:rPr>
              <w:t>Commit / stamp</w:t>
            </w:r>
          </w:p>
        </w:tc>
        <w:tc>
          <w:tcPr>
            <w:tcW w:type="dxa" w:w="2880"/>
          </w:tcPr>
          <w:p>
            <w:r/>
            <w:r>
              <w:rPr>
                <w:b/>
                <w:sz w:val="15"/>
              </w:rPr>
              <w:t>Change</w:t>
            </w:r>
          </w:p>
        </w:tc>
        <w:tc>
          <w:tcPr>
            <w:tcW w:type="dxa" w:w="1872"/>
          </w:tcPr>
          <w:p>
            <w:r/>
            <w:r>
              <w:rPr>
                <w:b/>
                <w:sz w:val="15"/>
              </w:rPr>
              <w:t>Deployment</w:t>
            </w:r>
          </w:p>
        </w:tc>
        <w:tc>
          <w:tcPr>
            <w:tcW w:type="dxa" w:w="1440"/>
          </w:tcPr>
          <w:p>
            <w:r/>
            <w:r>
              <w:rPr>
                <w:b/>
                <w:sz w:val="15"/>
              </w:rPr>
              <w:t>Exposure on record</w:t>
            </w:r>
          </w:p>
        </w:tc>
      </w:tr>
      <w:tr>
        <w:tc>
          <w:tcPr>
            <w:tcW w:type="dxa" w:w="1296"/>
          </w:tcPr>
          <w:p>
            <w:r/>
            <w:r>
              <w:rPr>
                <w:sz w:val="15"/>
              </w:rPr>
              <w:t>8 Aug 2026</w:t>
            </w:r>
          </w:p>
        </w:tc>
        <w:tc>
          <w:tcPr>
            <w:tcW w:type="dxa" w:w="1872"/>
          </w:tcPr>
          <w:p>
            <w:r/>
            <w:r>
              <w:rPr>
                <w:sz w:val="15"/>
              </w:rPr>
              <w:t>473046c; 846a286</w:t>
            </w:r>
          </w:p>
        </w:tc>
        <w:tc>
          <w:tcPr>
            <w:tcW w:type="dxa" w:w="2880"/>
          </w:tcPr>
          <w:p>
            <w:r/>
            <w:r>
              <w:rPr>
                <w:sz w:val="15"/>
              </w:rPr>
              <w:t>Mini-protocol drafted; amended (new-cohort requirement, prior-play screening)</w:t>
            </w:r>
          </w:p>
        </w:tc>
        <w:tc>
          <w:tcPr>
            <w:tcW w:type="dxa" w:w="1872"/>
          </w:tcPr>
          <w:p>
            <w:r/>
            <w:r>
              <w:rPr>
                <w:sz w:val="15"/>
              </w:rPr>
              <w:t>—</w:t>
            </w:r>
          </w:p>
        </w:tc>
        <w:tc>
          <w:tcPr>
            <w:tcW w:type="dxa" w:w="1440"/>
          </w:tcPr>
          <w:p>
            <w:r/>
            <w:r>
              <w:rPr>
                <w:sz w:val="15"/>
              </w:rPr>
              <w:t>—</w:t>
            </w:r>
          </w:p>
        </w:tc>
      </w:tr>
      <w:tr>
        <w:tc>
          <w:tcPr>
            <w:tcW w:type="dxa" w:w="1296"/>
          </w:tcPr>
          <w:p>
            <w:r/>
            <w:r>
              <w:rPr>
                <w:sz w:val="15"/>
              </w:rPr>
              <w:t>9 Aug 2026 06:09</w:t>
            </w:r>
          </w:p>
        </w:tc>
        <w:tc>
          <w:tcPr>
            <w:tcW w:type="dxa" w:w="1872"/>
          </w:tcPr>
          <w:p>
            <w:r/>
            <w:r>
              <w:rPr>
                <w:sz w:val="15"/>
              </w:rPr>
              <w:t>v3.0 build (6ef4f3f per PENDING_ITEMS A10b)</w:t>
            </w:r>
          </w:p>
        </w:tc>
        <w:tc>
          <w:tcPr>
            <w:tcW w:type="dxa" w:w="2880"/>
          </w:tcPr>
          <w:p>
            <w:r/>
            <w:r>
              <w:rPr>
                <w:sz w:val="15"/>
              </w:rPr>
              <w:t>Single-file bilingual build: consent, enrolment, silent two-arm assignment, D1/D2/F1/F2, export</w:t>
            </w:r>
          </w:p>
        </w:tc>
        <w:tc>
          <w:tcPr>
            <w:tcW w:type="dxa" w:w="1872"/>
          </w:tcPr>
          <w:p>
            <w:r/>
            <w:r>
              <w:rPr>
                <w:sz w:val="15"/>
              </w:rPr>
              <w:t>Not distributed</w:t>
            </w:r>
          </w:p>
        </w:tc>
        <w:tc>
          <w:tcPr>
            <w:tcW w:type="dxa" w:w="1440"/>
          </w:tcPr>
          <w:p>
            <w:r/>
            <w:r>
              <w:rPr>
                <w:sz w:val="15"/>
              </w:rPr>
              <w:t>—</w:t>
            </w:r>
          </w:p>
        </w:tc>
      </w:tr>
      <w:tr>
        <w:tc>
          <w:tcPr>
            <w:tcW w:type="dxa" w:w="1296"/>
          </w:tcPr>
          <w:p>
            <w:r/>
            <w:r>
              <w:rPr>
                <w:sz w:val="15"/>
              </w:rPr>
              <w:t>9 Aug 2026 06:58</w:t>
            </w:r>
          </w:p>
        </w:tc>
        <w:tc>
          <w:tcPr>
            <w:tcW w:type="dxa" w:w="1872"/>
          </w:tcPr>
          <w:p>
            <w:r/>
            <w:r>
              <w:rPr>
                <w:sz w:val="15"/>
              </w:rPr>
              <w:t>abf1603</w:t>
            </w:r>
          </w:p>
        </w:tc>
        <w:tc>
          <w:tcPr>
            <w:tcW w:type="dxa" w:w="2880"/>
          </w:tcPr>
          <w:p>
            <w:r/>
            <w:r>
              <w:rPr>
                <w:sz w:val="15"/>
              </w:rPr>
              <w:t>Shared-device support; five device copies DEV1–DEV5</w:t>
            </w:r>
          </w:p>
        </w:tc>
        <w:tc>
          <w:tcPr>
            <w:tcW w:type="dxa" w:w="1872"/>
          </w:tcPr>
          <w:p>
            <w:r/>
            <w:r>
              <w:rPr>
                <w:sz w:val="15"/>
              </w:rPr>
              <w:t>Not distributed (superseded 11 min later)</w:t>
            </w:r>
          </w:p>
        </w:tc>
        <w:tc>
          <w:tcPr>
            <w:tcW w:type="dxa" w:w="1440"/>
          </w:tcPr>
          <w:p>
            <w:r/>
            <w:r>
              <w:rPr>
                <w:sz w:val="15"/>
              </w:rPr>
              <w:t>—</w:t>
            </w:r>
          </w:p>
        </w:tc>
      </w:tr>
      <w:tr>
        <w:tc>
          <w:tcPr>
            <w:tcW w:type="dxa" w:w="1296"/>
          </w:tcPr>
          <w:p>
            <w:r/>
            <w:r>
              <w:rPr>
                <w:sz w:val="15"/>
              </w:rPr>
              <w:t>9 Aug 2026 07:09</w:t>
            </w:r>
          </w:p>
        </w:tc>
        <w:tc>
          <w:tcPr>
            <w:tcW w:type="dxa" w:w="1872"/>
          </w:tcPr>
          <w:p>
            <w:r/>
            <w:r>
              <w:rPr>
                <w:sz w:val="15"/>
              </w:rPr>
              <w:t>59b7881 (build string Alpine_Coordination_Game_v3.0_Stage3B)</w:t>
            </w:r>
          </w:p>
        </w:tc>
        <w:tc>
          <w:tcPr>
            <w:tcW w:type="dxa" w:w="2880"/>
          </w:tcPr>
          <w:p>
            <w:r/>
            <w:r>
              <w:rPr>
                <w:sz w:val="15"/>
              </w:rPr>
              <w:t>Randomised failure-mode factor: 2×2</w:t>
            </w:r>
          </w:p>
        </w:tc>
        <w:tc>
          <w:tcPr>
            <w:tcW w:type="dxa" w:w="1872"/>
          </w:tcPr>
          <w:p>
            <w:r/>
            <w:r>
              <w:rPr>
                <w:sz w:val="15"/>
              </w:rPr>
              <w:t>Device set distributed 10–12 Aug via WeChat (DEV2 sent 10 Aug 23:35; DEV1 by 12 Aug)</w:t>
            </w:r>
          </w:p>
        </w:tc>
        <w:tc>
          <w:tcPr>
            <w:tcW w:type="dxa" w:w="1440"/>
          </w:tcPr>
          <w:p>
            <w:r/>
            <w:r>
              <w:rPr>
                <w:sz w:val="15"/>
              </w:rPr>
              <w:t>One verified return (B9V8YA, 15 Aug); distributor/recipient counts author-reported only</w:t>
            </w:r>
          </w:p>
        </w:tc>
      </w:tr>
      <w:tr>
        <w:tc>
          <w:tcPr>
            <w:tcW w:type="dxa" w:w="1296"/>
          </w:tcPr>
          <w:p>
            <w:r/>
            <w:r>
              <w:rPr>
                <w:sz w:val="15"/>
              </w:rPr>
              <w:t>9 Aug 2026 07:20</w:t>
            </w:r>
          </w:p>
        </w:tc>
        <w:tc>
          <w:tcPr>
            <w:tcW w:type="dxa" w:w="1872"/>
          </w:tcPr>
          <w:p>
            <w:r/>
            <w:r>
              <w:rPr>
                <w:sz w:val="15"/>
              </w:rPr>
              <w:t>13a6e91</w:t>
            </w:r>
          </w:p>
        </w:tc>
        <w:tc>
          <w:tcPr>
            <w:tcW w:type="dxa" w:w="2880"/>
          </w:tcPr>
          <w:p>
            <w:r/>
            <w:r>
              <w:rPr>
                <w:sz w:val="15"/>
              </w:rPr>
              <w:t>Pre-specified inferential hierarchy (single confirmatory contrast)</w:t>
            </w:r>
          </w:p>
        </w:tc>
        <w:tc>
          <w:tcPr>
            <w:tcW w:type="dxa" w:w="1872"/>
          </w:tcPr>
          <w:p>
            <w:r/>
            <w:r>
              <w:rPr>
                <w:sz w:val="15"/>
              </w:rPr>
              <w:t>—</w:t>
            </w:r>
          </w:p>
        </w:tc>
        <w:tc>
          <w:tcPr>
            <w:tcW w:type="dxa" w:w="1440"/>
          </w:tcPr>
          <w:p>
            <w:r/>
            <w:r>
              <w:rPr>
                <w:sz w:val="15"/>
              </w:rPr>
              <w:t>Recruitment pitch 9 Aug 15:42 local post-dates this commit</w:t>
            </w:r>
          </w:p>
        </w:tc>
      </w:tr>
      <w:tr>
        <w:tc>
          <w:tcPr>
            <w:tcW w:type="dxa" w:w="1296"/>
          </w:tcPr>
          <w:p>
            <w:r/>
            <w:r>
              <w:rPr>
                <w:sz w:val="15"/>
              </w:rPr>
              <w:t>13 Aug 2026</w:t>
            </w:r>
          </w:p>
        </w:tc>
        <w:tc>
          <w:tcPr>
            <w:tcW w:type="dxa" w:w="1872"/>
          </w:tcPr>
          <w:p>
            <w:r/>
            <w:r>
              <w:rPr>
                <w:sz w:val="15"/>
              </w:rPr>
              <w:t>b8028e5; 923a25e; a1afc42 (09:08)</w:t>
            </w:r>
          </w:p>
        </w:tc>
        <w:tc>
          <w:tcPr>
            <w:tcW w:type="dxa" w:w="2880"/>
          </w:tcPr>
          <w:p>
            <w:r/>
            <w:r>
              <w:rPr>
                <w:sz w:val="15"/>
              </w:rPr>
              <w:t>CSV export; gains-only scoring (v3.1); Input_Mode logging</w:t>
            </w:r>
          </w:p>
        </w:tc>
        <w:tc>
          <w:tcPr>
            <w:tcW w:type="dxa" w:w="1872"/>
          </w:tcPr>
          <w:p>
            <w:r/>
            <w:r>
              <w:rPr>
                <w:sz w:val="15"/>
              </w:rPr>
              <w:t>Not distributed to the August cohort; one copy re-sent 15 Sep</w:t>
            </w:r>
          </w:p>
        </w:tc>
        <w:tc>
          <w:tcPr>
            <w:tcW w:type="dxa" w:w="1440"/>
          </w:tcPr>
          <w:p>
            <w:r/>
            <w:r>
              <w:rPr>
                <w:sz w:val="15"/>
              </w:rPr>
              <w:t>Five returns 15 Sep (excluded)</w:t>
            </w:r>
          </w:p>
        </w:tc>
      </w:tr>
      <w:tr>
        <w:tc>
          <w:tcPr>
            <w:tcW w:type="dxa" w:w="1296"/>
          </w:tcPr>
          <w:p>
            <w:r/>
            <w:r>
              <w:rPr>
                <w:sz w:val="15"/>
              </w:rPr>
              <w:t>15 Aug 2026</w:t>
            </w:r>
          </w:p>
        </w:tc>
        <w:tc>
          <w:tcPr>
            <w:tcW w:type="dxa" w:w="1872"/>
          </w:tcPr>
          <w:p>
            <w:r/>
            <w:r>
              <w:rPr>
                <w:sz w:val="15"/>
              </w:rPr>
              <w:t>ed7fa45</w:t>
            </w:r>
          </w:p>
        </w:tc>
        <w:tc>
          <w:tcPr>
            <w:tcW w:type="dxa" w:w="2880"/>
          </w:tcPr>
          <w:p>
            <w:r/>
            <w:r>
              <w:rPr>
                <w:sz w:val="15"/>
              </w:rPr>
              <w:t>First return archived as received</w:t>
            </w:r>
          </w:p>
        </w:tc>
        <w:tc>
          <w:tcPr>
            <w:tcW w:type="dxa" w:w="1872"/>
          </w:tcPr>
          <w:p>
            <w:r/>
            <w:r>
              <w:rPr>
                <w:sz w:val="15"/>
              </w:rPr>
              <w:t>—</w:t>
            </w:r>
          </w:p>
        </w:tc>
        <w:tc>
          <w:tcPr>
            <w:tcW w:type="dxa" w:w="1440"/>
          </w:tcPr>
          <w:p>
            <w:r/>
            <w:r>
              <w:rPr>
                <w:sz w:val="15"/>
              </w:rPr>
              <w:t>B9V8YA (arm B, ZF, DEV2)</w:t>
            </w:r>
          </w:p>
        </w:tc>
      </w:tr>
      <w:tr>
        <w:tc>
          <w:tcPr>
            <w:tcW w:type="dxa" w:w="1296"/>
          </w:tcPr>
          <w:p>
            <w:r/>
            <w:r>
              <w:rPr>
                <w:sz w:val="15"/>
              </w:rPr>
              <w:t>12–13 Sep 2026</w:t>
            </w:r>
          </w:p>
        </w:tc>
        <w:tc>
          <w:tcPr>
            <w:tcW w:type="dxa" w:w="1872"/>
          </w:tcPr>
          <w:p>
            <w:r/>
            <w:r>
              <w:rPr>
                <w:sz w:val="15"/>
              </w:rPr>
              <w:t>0cf4b80; 026b2a2; 68f7930; b65cedf; 3690ad3</w:t>
            </w:r>
          </w:p>
        </w:tc>
        <w:tc>
          <w:tcPr>
            <w:tcW w:type="dxa" w:w="2880"/>
          </w:tcPr>
          <w:p>
            <w:r/>
            <w:r>
              <w:rPr>
                <w:sz w:val="15"/>
              </w:rPr>
              <w:t>Evidence verification plan; distribution record (five screenshots); situation evaluation; first return re-archived as received; original return e-mail archived</w:t>
            </w:r>
          </w:p>
        </w:tc>
        <w:tc>
          <w:tcPr>
            <w:tcW w:type="dxa" w:w="1872"/>
          </w:tcPr>
          <w:p>
            <w:r/>
            <w:r>
              <w:rPr>
                <w:sz w:val="15"/>
              </w:rPr>
              <w:t>—</w:t>
            </w:r>
          </w:p>
        </w:tc>
        <w:tc>
          <w:tcPr>
            <w:tcW w:type="dxa" w:w="1440"/>
          </w:tcPr>
          <w:p>
            <w:r/>
            <w:r>
              <w:rPr>
                <w:sz w:val="15"/>
              </w:rPr>
              <w:t>—</w:t>
            </w:r>
          </w:p>
        </w:tc>
      </w:tr>
      <w:tr>
        <w:tc>
          <w:tcPr>
            <w:tcW w:type="dxa" w:w="1296"/>
          </w:tcPr>
          <w:p>
            <w:r/>
            <w:r>
              <w:rPr>
                <w:sz w:val="15"/>
              </w:rPr>
              <w:t>15 Sep 2026 09:46–10:07</w:t>
            </w:r>
          </w:p>
        </w:tc>
        <w:tc>
          <w:tcPr>
            <w:tcW w:type="dxa" w:w="1872"/>
          </w:tcPr>
          <w:p>
            <w:r/>
            <w:r>
              <w:rPr>
                <w:sz w:val="15"/>
              </w:rPr>
              <w:t>(13-Aug edition, label v3.0)</w:t>
            </w:r>
          </w:p>
        </w:tc>
        <w:tc>
          <w:tcPr>
            <w:tcW w:type="dxa" w:w="2880"/>
          </w:tcPr>
          <w:p>
            <w:r/>
            <w:r>
              <w:rPr>
                <w:sz w:val="15"/>
              </w:rPr>
              <w:t>Five solicited plays after a re-send</w:t>
            </w:r>
          </w:p>
        </w:tc>
        <w:tc>
          <w:tcPr>
            <w:tcW w:type="dxa" w:w="1872"/>
          </w:tcPr>
          <w:p>
            <w:r/>
            <w:r>
              <w:rPr>
                <w:sz w:val="15"/>
              </w:rPr>
              <w:t>DEV1 copy re-sent to two sources</w:t>
            </w:r>
          </w:p>
        </w:tc>
        <w:tc>
          <w:tcPr>
            <w:tcW w:type="dxa" w:w="1440"/>
          </w:tcPr>
          <w:p>
            <w:r/>
            <w:r>
              <w:rPr>
                <w:sz w:val="15"/>
              </w:rPr>
              <w:t>Five exports; quarantined 079939d, excluded 5374a64</w:t>
            </w:r>
          </w:p>
        </w:tc>
      </w:tr>
      <w:tr>
        <w:tc>
          <w:tcPr>
            <w:tcW w:type="dxa" w:w="1296"/>
          </w:tcPr>
          <w:p>
            <w:r/>
            <w:r>
              <w:rPr>
                <w:sz w:val="15"/>
              </w:rPr>
              <w:t>15 Sep 2026 11:52</w:t>
            </w:r>
          </w:p>
        </w:tc>
        <w:tc>
          <w:tcPr>
            <w:tcW w:type="dxa" w:w="1872"/>
          </w:tcPr>
          <w:p>
            <w:r/>
            <w:r>
              <w:rPr>
                <w:sz w:val="15"/>
              </w:rPr>
              <w:t>2f61e62; stamp Alpine_Coordination_Game_v3.1s_Stage3B_FROZEN20260915</w:t>
            </w:r>
          </w:p>
        </w:tc>
        <w:tc>
          <w:tcPr>
            <w:tcW w:type="dxa" w:w="2880"/>
          </w:tcPr>
          <w:p>
            <w:r/>
            <w:r>
              <w:rPr>
                <w:sz w:val="15"/>
              </w:rPr>
              <w:t>Freeze: identifier string only; DEV1–DEV5 frozen; SHA-256 recorded</w:t>
            </w:r>
          </w:p>
        </w:tc>
        <w:tc>
          <w:tcPr>
            <w:tcW w:type="dxa" w:w="1872"/>
          </w:tcPr>
          <w:p>
            <w:r/>
            <w:r>
              <w:rPr>
                <w:sz w:val="15"/>
              </w:rPr>
              <w:t>Clean-run window 15 Sep–15 Oct 2026</w:t>
            </w:r>
          </w:p>
        </w:tc>
        <w:tc>
          <w:tcPr>
            <w:tcW w:type="dxa" w:w="1440"/>
          </w:tcPr>
          <w:p>
            <w:r/>
            <w:r>
              <w:rPr>
                <w:sz w:val="15"/>
              </w:rPr>
              <w:t>No return on record</w:t>
            </w:r>
          </w:p>
        </w:tc>
      </w:tr>
      <w:tr>
        <w:tc>
          <w:tcPr>
            <w:tcW w:type="dxa" w:w="1296"/>
          </w:tcPr>
          <w:p>
            <w:r/>
            <w:r>
              <w:rPr>
                <w:sz w:val="15"/>
              </w:rPr>
              <w:t>15 Sep 2026 11:56–14:56</w:t>
            </w:r>
          </w:p>
        </w:tc>
        <w:tc>
          <w:tcPr>
            <w:tcW w:type="dxa" w:w="1872"/>
          </w:tcPr>
          <w:p>
            <w:r/>
            <w:r>
              <w:rPr>
                <w:sz w:val="15"/>
              </w:rPr>
              <w:t>b27968f; a5dac74; 1a8d354; c5f9ec6; 50c3978</w:t>
            </w:r>
          </w:p>
        </w:tc>
        <w:tc>
          <w:tcPr>
            <w:tcW w:type="dxa" w:w="2880"/>
          </w:tcPr>
          <w:p>
            <w:r/>
            <w:r>
              <w:rPr>
                <w:sz w:val="15"/>
              </w:rPr>
              <w:t>Provenance rule; distributor-mediated mode; 20 tagged copies D01–D20; Chinese player instructions; helper-operated protocol</w:t>
            </w:r>
          </w:p>
        </w:tc>
        <w:tc>
          <w:tcPr>
            <w:tcW w:type="dxa" w:w="1872"/>
          </w:tcPr>
          <w:p>
            <w:r/>
            <w:r>
              <w:rPr>
                <w:sz w:val="15"/>
              </w:rPr>
              <w:t>Distributor copies D01–D20</w:t>
            </w:r>
          </w:p>
        </w:tc>
        <w:tc>
          <w:tcPr>
            <w:tcW w:type="dxa" w:w="1440"/>
          </w:tcPr>
          <w:p>
            <w:r/>
            <w:r>
              <w:rPr>
                <w:sz w:val="15"/>
              </w:rPr>
              <w:t>Tag-to-distributor list is an author-held record; not archived</w:t>
            </w:r>
          </w:p>
        </w:tc>
      </w:tr>
      <w:tr>
        <w:tc>
          <w:tcPr>
            <w:tcW w:type="dxa" w:w="1296"/>
          </w:tcPr>
          <w:p>
            <w:r/>
            <w:r>
              <w:rPr>
                <w:sz w:val="15"/>
              </w:rPr>
              <w:t>16 Sep 2026</w:t>
            </w:r>
          </w:p>
        </w:tc>
        <w:tc>
          <w:tcPr>
            <w:tcW w:type="dxa" w:w="1872"/>
          </w:tcPr>
          <w:p>
            <w:r/>
            <w:r>
              <w:rPr>
                <w:sz w:val="15"/>
              </w:rPr>
              <w:t>7e6cb69; f826699</w:t>
            </w:r>
          </w:p>
        </w:tc>
        <w:tc>
          <w:tcPr>
            <w:tcW w:type="dxa" w:w="2880"/>
          </w:tcPr>
          <w:p>
            <w:r/>
            <w:r>
              <w:rPr>
                <w:sz w:val="15"/>
              </w:rPr>
              <w:t>In-app-browser limitation verified as non-defect; helper card</w:t>
            </w:r>
          </w:p>
        </w:tc>
        <w:tc>
          <w:tcPr>
            <w:tcW w:type="dxa" w:w="1872"/>
          </w:tcPr>
          <w:p>
            <w:r/>
            <w:r>
              <w:rPr>
                <w:sz w:val="15"/>
              </w:rPr>
              <w:t>No code change; window not restarted</w:t>
            </w:r>
          </w:p>
        </w:tc>
        <w:tc>
          <w:tcPr>
            <w:tcW w:type="dxa" w:w="1440"/>
          </w:tcPr>
          <w:p>
            <w:r/>
            <w:r>
              <w:rPr>
                <w:sz w:val="15"/>
              </w:rPr>
              <w:t>—</w:t>
            </w:r>
          </w:p>
        </w:tc>
      </w:tr>
      <w:tr>
        <w:tc>
          <w:tcPr>
            <w:tcW w:type="dxa" w:w="1296"/>
          </w:tcPr>
          <w:p>
            <w:r/>
            <w:r>
              <w:rPr>
                <w:sz w:val="15"/>
              </w:rPr>
              <w:t>17 Sep 2026</w:t>
            </w:r>
          </w:p>
        </w:tc>
        <w:tc>
          <w:tcPr>
            <w:tcW w:type="dxa" w:w="1872"/>
          </w:tcPr>
          <w:p>
            <w:r/>
            <w:r>
              <w:rPr>
                <w:sz w:val="15"/>
              </w:rPr>
              <w:t>0bc127f; a380696</w:t>
            </w:r>
          </w:p>
        </w:tc>
        <w:tc>
          <w:tcPr>
            <w:tcW w:type="dxa" w:w="2880"/>
          </w:tcPr>
          <w:p>
            <w:r/>
            <w:r>
              <w:rPr>
                <w:sz w:val="15"/>
              </w:rPr>
              <w:t>Hosted links on GitHub Pages per distributor (D01–D20); helper card hosted route</w:t>
            </w:r>
          </w:p>
        </w:tc>
        <w:tc>
          <w:tcPr>
            <w:tcW w:type="dxa" w:w="1872"/>
          </w:tcPr>
          <w:p>
            <w:r/>
            <w:r>
              <w:rPr>
                <w:sz w:val="15"/>
              </w:rPr>
              <w:t>https://leicatam.github.io/gamification/stage3b/Alpine3B_Dnn_FROZEN_2026-09-15.html</w:t>
            </w:r>
          </w:p>
        </w:tc>
        <w:tc>
          <w:tcPr>
            <w:tcW w:type="dxa" w:w="1440"/>
          </w:tcPr>
          <w:p>
            <w:r/>
            <w:r>
              <w:rPr>
                <w:sz w:val="15"/>
              </w:rPr>
              <w:t>No return on record</w:t>
            </w:r>
          </w:p>
        </w:tc>
      </w:tr>
      <w:tr>
        <w:tc>
          <w:tcPr>
            <w:tcW w:type="dxa" w:w="1296"/>
          </w:tcPr>
          <w:p>
            <w:r/>
            <w:r>
              <w:rPr>
                <w:sz w:val="15"/>
              </w:rPr>
              <w:t>19 Sep 2026</w:t>
            </w:r>
          </w:p>
        </w:tc>
        <w:tc>
          <w:tcPr>
            <w:tcW w:type="dxa" w:w="1872"/>
          </w:tcPr>
          <w:p>
            <w:r/>
            <w:r>
              <w:rPr>
                <w:sz w:val="15"/>
              </w:rPr>
              <w:t>e0961a8; d30d4ac</w:t>
            </w:r>
          </w:p>
        </w:tc>
        <w:tc>
          <w:tcPr>
            <w:tcW w:type="dxa" w:w="2880"/>
          </w:tcPr>
          <w:p>
            <w:r/>
            <w:r>
              <w:rPr>
                <w:sz w:val="15"/>
              </w:rPr>
              <w:t>Pro v4.1 self-test package and HTML recorded as received (separate namespace; GO only; participant release disabled)</w:t>
            </w:r>
          </w:p>
        </w:tc>
        <w:tc>
          <w:tcPr>
            <w:tcW w:type="dxa" w:w="1872"/>
          </w:tcPr>
          <w:p>
            <w:r/>
            <w:r>
              <w:rPr>
                <w:sz w:val="15"/>
              </w:rPr>
              <w:t>Researcher self-test only; offline build hosted at gh-pages /selftest/ per RECORD</w:t>
            </w:r>
          </w:p>
        </w:tc>
        <w:tc>
          <w:tcPr>
            <w:tcW w:type="dxa" w:w="1440"/>
          </w:tcPr>
          <w:p>
            <w:r/>
            <w:r>
              <w:rPr>
                <w:sz w:val="15"/>
              </w:rPr>
              <w:t>Batch 01: five stored codes, 12 visits, 19–20 Sep</w:t>
            </w:r>
          </w:p>
        </w:tc>
      </w:tr>
      <w:tr>
        <w:tc>
          <w:tcPr>
            <w:tcW w:type="dxa" w:w="1296"/>
          </w:tcPr>
          <w:p>
            <w:r/>
            <w:r>
              <w:rPr>
                <w:sz w:val="15"/>
              </w:rPr>
              <w:t>20 Sep 2026</w:t>
            </w:r>
          </w:p>
        </w:tc>
        <w:tc>
          <w:tcPr>
            <w:tcW w:type="dxa" w:w="1872"/>
          </w:tcPr>
          <w:p>
            <w:r/>
            <w:r>
              <w:rPr>
                <w:sz w:val="15"/>
              </w:rPr>
              <w:t>reports dated 20 Sep 2026; archived as received 26 Sep 2026 (commit 2dec262)</w:t>
            </w:r>
          </w:p>
        </w:tc>
        <w:tc>
          <w:tcPr>
            <w:tcW w:type="dxa" w:w="2880"/>
          </w:tcPr>
          <w:p>
            <w:r/>
            <w:r>
              <w:rPr>
                <w:sz w:val="15"/>
              </w:rPr>
              <w:t>Batch 01 Research Review; Learning Measurement addendum</w:t>
            </w:r>
          </w:p>
        </w:tc>
        <w:tc>
          <w:tcPr>
            <w:tcW w:type="dxa" w:w="1872"/>
          </w:tcPr>
          <w:p>
            <w:r/>
            <w:r>
              <w:rPr>
                <w:sz w:val="15"/>
              </w:rPr>
              <w:t>—</w:t>
            </w:r>
          </w:p>
        </w:tc>
        <w:tc>
          <w:tcPr>
            <w:tcW w:type="dxa" w:w="1440"/>
          </w:tcPr>
          <w:p>
            <w:r/>
            <w:r>
              <w:rPr>
                <w:sz w:val="15"/>
              </w:rPr>
              <w:t>—</w:t>
            </w:r>
          </w:p>
        </w:tc>
      </w:tr>
      <w:tr>
        <w:tc>
          <w:tcPr>
            <w:tcW w:type="dxa" w:w="1296"/>
          </w:tcPr>
          <w:p>
            <w:r/>
            <w:r>
              <w:rPr>
                <w:sz w:val="15"/>
              </w:rPr>
              <w:t>26 Sep 2026</w:t>
            </w:r>
          </w:p>
        </w:tc>
        <w:tc>
          <w:tcPr>
            <w:tcW w:type="dxa" w:w="1872"/>
          </w:tcPr>
          <w:p>
            <w:r/>
            <w:r>
              <w:rPr>
                <w:sz w:val="15"/>
              </w:rPr>
              <w:t>cut-off; decision note (G.12)</w:t>
            </w:r>
          </w:p>
        </w:tc>
        <w:tc>
          <w:tcPr>
            <w:tcW w:type="dxa" w:w="2880"/>
          </w:tcPr>
          <w:p>
            <w:r/>
            <w:r>
              <w:rPr>
                <w:sz w:val="15"/>
              </w:rPr>
              <w:t>Author's decision: Stage 3B not used as the adaptive-learning test</w:t>
            </w:r>
          </w:p>
        </w:tc>
        <w:tc>
          <w:tcPr>
            <w:tcW w:type="dxa" w:w="1872"/>
          </w:tcPr>
          <w:p>
            <w:r/>
            <w:r>
              <w:rPr>
                <w:sz w:val="15"/>
              </w:rPr>
              <w:t>—</w:t>
            </w:r>
          </w:p>
        </w:tc>
        <w:tc>
          <w:tcPr>
            <w:tcW w:type="dxa" w:w="1440"/>
          </w:tcPr>
          <w:p>
            <w:r/>
            <w:r>
              <w:rPr>
                <w:sz w:val="15"/>
              </w:rPr>
              <w:t>Clean-run returns: none</w:t>
            </w:r>
          </w:p>
        </w:tc>
      </w:tr>
    </w:tbl>
    <w:p>
      <w:pPr/>
      <w:r/>
    </w:p>
    <w:p>
      <w:pPr>
        <w:jc w:val="center"/>
      </w:pPr>
      <w:r>
        <w:drawing>
          <wp:inline>
            <wp:extent cx="5486400" cy="2821577"/>
            <wp:docPr id="41" name="Picture 41"/>
            <wp:cNvGraphicFramePr>
              <a:graphicFrameLocks noChangeAspect="1"/>
            </wp:cNvGraphicFramePr>
            <a:graphic>
              <a:graphicData uri="http://schemas.openxmlformats.org/drawingml/2006/picture">
                <pic:pic>
                  <pic:nvPicPr>
                    <pic:cNvPr id="0" name="fig_I_3.png"/>
                    <pic:cNvPicPr/>
                  </pic:nvPicPr>
                  <pic:blipFill>
                    <a:blip r:embed="rId50"/>
                    <a:stretch>
                      <a:fillRect/>
                    </a:stretch>
                  </pic:blipFill>
                  <pic:spPr>
                    <a:xfrm>
                      <a:off x="0" y="0"/>
                      <a:ext cx="5486400" cy="2821577"/>
                    </a:xfrm>
                    <a:prstGeom prst="rect"/>
                  </pic:spPr>
                </pic:pic>
              </a:graphicData>
            </a:graphic>
          </wp:inline>
        </w:drawing>
      </w:r>
    </w:p>
    <w:p>
      <w:pPr>
        <w:pStyle w:val="FigureCaption"/>
      </w:pPr>
      <w:r>
        <w:t>Figure I.1. Repository-dated events for Stage 3B. Builds (top), distribution (middle) and returns (bottom). The clean-run window opened 15 September 2026; no return stamped FROZEN20260915 is on record at the 26 September cut-off. Dates are UTC as recorded in the repository; the recruitment pitch time is local.</w:t>
      </w:r>
    </w:p>
    <w:p>
      <w:pPr>
        <w:pStyle w:val="Heading3"/>
      </w:pPr>
      <w:r>
        <w:t>I.4 · Returns on Record</w:t>
      </w:r>
    </w:p>
    <w:p>
      <w:pPr/>
      <w:r>
        <w:t>At the cut-off the returns record comprises one verified participant return, five returns received on 15 September 2026 and excluded, and no clean-run return (Table I.4). The verified return (code B9V8YA) was received on 15 August 2026 by direct e-mail from the participant's own address, which is the dated transmittal; the export is a v3.0 JSON record from device copy DEV2, arm B (static ×0.85), failure mode ZF, Simplified Chinese; the state log is consistent with arm B (difficulty 0.85 throughout, no rule-agent steps); the score arithmetic reconciles (7 coins × 10 + 459 m + 50 goal bonus = 579); the timeline is a coherent single sitting (consent 08:00:55Z to export 08:03:29Z). The four-item questionnaire was completed; as a single return in one cell it supports no contrast and its item values are not reported here. Its admission note at receipt read "admission pending launch-gate confirmation"; the ethics-scope gate was later closed in the working record on the approval memo, although the scope question itself remains an open item of the ethics record (§3.4; I.7), and the supervisor's protocol sign-off is not recorded as closed (I.7). The five 15 September exports are game output (telemetry consistent with the rule agent, consent events present) but were excluded from any confirmatory use for three independent reasons recorded on 15 September: they ran the 13 August edition rather than the deployed 9 August build; they were solicited plays made within about twenty minutes on one device copy immediately after a re-send, not field uptake; and all five fell in arm A, so they contain no adaptive-versus-static comparison. Two of the five files arrived named with personal names (resolved in the verification record as distributor labels, not player identities), contrary to the anonymous protocol; the names are to be stripped and are not reproduced here. Their permitted use is build-functionality verification of the 13 August generation only. Clean-run returns carrying the FROZEN20260915 stamp: none on record at 26 September 2026 (the returns folder holds only B9V8YA; the most recent commit to either returns folder is dated 15 September 2026 (pending-verification folder; the verified-return folder's last commit is 13 September 2026)).</w:t>
      </w:r>
    </w:p>
    <w:p>
      <w:pPr>
        <w:pStyle w:val="FigureCaption"/>
      </w:pPr>
      <w:r>
        <w:t>Table I.4. Stage-3B participant returns on record at 26 September 2026 (codes only; no names; no outcome values for excluded returns).</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080"/>
          </w:tcPr>
          <w:p>
            <w:r/>
            <w:r>
              <w:rPr>
                <w:b/>
                <w:sz w:val="15"/>
              </w:rPr>
              <w:t>Code</w:t>
            </w:r>
          </w:p>
        </w:tc>
        <w:tc>
          <w:tcPr>
            <w:tcW w:type="dxa" w:w="1440"/>
          </w:tcPr>
          <w:p>
            <w:r/>
            <w:r>
              <w:rPr>
                <w:b/>
                <w:sz w:val="15"/>
              </w:rPr>
              <w:t>Received</w:t>
            </w:r>
          </w:p>
        </w:tc>
        <w:tc>
          <w:tcPr>
            <w:tcW w:type="dxa" w:w="1728"/>
          </w:tcPr>
          <w:p>
            <w:r/>
            <w:r>
              <w:rPr>
                <w:b/>
                <w:sz w:val="15"/>
              </w:rPr>
              <w:t>Edition (build)</w:t>
            </w:r>
          </w:p>
        </w:tc>
        <w:tc>
          <w:tcPr>
            <w:tcW w:type="dxa" w:w="864"/>
          </w:tcPr>
          <w:p>
            <w:r/>
            <w:r>
              <w:rPr>
                <w:b/>
                <w:sz w:val="15"/>
              </w:rPr>
              <w:t>Device copy</w:t>
            </w:r>
          </w:p>
        </w:tc>
        <w:tc>
          <w:tcPr>
            <w:tcW w:type="dxa" w:w="1008"/>
          </w:tcPr>
          <w:p>
            <w:r/>
            <w:r>
              <w:rPr>
                <w:b/>
                <w:sz w:val="15"/>
              </w:rPr>
              <w:t>Arm / failure mode</w:t>
            </w:r>
          </w:p>
        </w:tc>
        <w:tc>
          <w:tcPr>
            <w:tcW w:type="dxa" w:w="1944"/>
          </w:tcPr>
          <w:p>
            <w:r/>
            <w:r>
              <w:rPr>
                <w:b/>
                <w:sz w:val="15"/>
              </w:rPr>
              <w:t>Provenance</w:t>
            </w:r>
          </w:p>
        </w:tc>
        <w:tc>
          <w:tcPr>
            <w:tcW w:type="dxa" w:w="2016"/>
          </w:tcPr>
          <w:p>
            <w:r/>
            <w:r>
              <w:rPr>
                <w:b/>
                <w:sz w:val="15"/>
              </w:rPr>
              <w:t>Status</w:t>
            </w:r>
          </w:p>
        </w:tc>
      </w:tr>
      <w:tr>
        <w:tc>
          <w:tcPr>
            <w:tcW w:type="dxa" w:w="1080"/>
          </w:tcPr>
          <w:p>
            <w:r/>
            <w:r>
              <w:rPr>
                <w:sz w:val="15"/>
              </w:rPr>
              <w:t>B9V8YA</w:t>
            </w:r>
          </w:p>
        </w:tc>
        <w:tc>
          <w:tcPr>
            <w:tcW w:type="dxa" w:w="1440"/>
          </w:tcPr>
          <w:p>
            <w:r/>
            <w:r>
              <w:rPr>
                <w:sz w:val="15"/>
              </w:rPr>
              <w:t>15 Aug 2026 (e-mail print; original e-mail archived 13 Sep)</w:t>
            </w:r>
          </w:p>
        </w:tc>
        <w:tc>
          <w:tcPr>
            <w:tcW w:type="dxa" w:w="1728"/>
          </w:tcPr>
          <w:p>
            <w:r/>
            <w:r>
              <w:rPr>
                <w:sz w:val="15"/>
              </w:rPr>
              <w:t>9-Aug device set, 59b7881 generation; v3.0 JSON export (pre-CSV)</w:t>
            </w:r>
          </w:p>
        </w:tc>
        <w:tc>
          <w:tcPr>
            <w:tcW w:type="dxa" w:w="864"/>
          </w:tcPr>
          <w:p>
            <w:r/>
            <w:r>
              <w:rPr>
                <w:sz w:val="15"/>
              </w:rPr>
              <w:t>DEV2</w:t>
            </w:r>
          </w:p>
        </w:tc>
        <w:tc>
          <w:tcPr>
            <w:tcW w:type="dxa" w:w="1008"/>
          </w:tcPr>
          <w:p>
            <w:r/>
            <w:r>
              <w:rPr>
                <w:sz w:val="15"/>
              </w:rPr>
              <w:t>B (static ×0.85) / ZF</w:t>
            </w:r>
          </w:p>
        </w:tc>
        <w:tc>
          <w:tcPr>
            <w:tcW w:type="dxa" w:w="1944"/>
          </w:tcPr>
          <w:p>
            <w:r/>
            <w:r>
              <w:rPr>
                <w:sz w:val="15"/>
              </w:rPr>
              <w:t>Direct e-mail from the participant's own address; dated transmittal</w:t>
            </w:r>
          </w:p>
        </w:tc>
        <w:tc>
          <w:tcPr>
            <w:tcW w:type="dxa" w:w="2016"/>
          </w:tcPr>
          <w:p>
            <w:r/>
            <w:r>
              <w:rPr>
                <w:sz w:val="15"/>
              </w:rPr>
              <w:t>Verified (checks pass); one 30-s run, questionnaire complete; pilot on an earlier sub-edition; not poolable with the frozen run</w:t>
            </w:r>
          </w:p>
        </w:tc>
      </w:tr>
      <w:tr>
        <w:tc>
          <w:tcPr>
            <w:tcW w:type="dxa" w:w="1080"/>
          </w:tcPr>
          <w:p>
            <w:r/>
            <w:r>
              <w:rPr>
                <w:sz w:val="15"/>
              </w:rPr>
              <w:t>BHHEPR</w:t>
            </w:r>
          </w:p>
        </w:tc>
        <w:tc>
          <w:tcPr>
            <w:tcW w:type="dxa" w:w="1440"/>
          </w:tcPr>
          <w:p>
            <w:r/>
            <w:r>
              <w:rPr>
                <w:sz w:val="15"/>
              </w:rPr>
              <w:t>15 Sep 2026 (consent 10:05Z)</w:t>
            </w:r>
          </w:p>
        </w:tc>
        <w:tc>
          <w:tcPr>
            <w:tcW w:type="dxa" w:w="1728"/>
          </w:tcPr>
          <w:p>
            <w:r/>
            <w:r>
              <w:rPr>
                <w:sz w:val="15"/>
              </w:rPr>
              <w:t>13-Aug edition (label v3.0; logs Input_Mode/XP_Total/Skier_Level)</w:t>
            </w:r>
          </w:p>
        </w:tc>
        <w:tc>
          <w:tcPr>
            <w:tcW w:type="dxa" w:w="864"/>
          </w:tcPr>
          <w:p>
            <w:r/>
            <w:r>
              <w:rPr>
                <w:sz w:val="15"/>
              </w:rPr>
              <w:t>DEV1</w:t>
            </w:r>
          </w:p>
        </w:tc>
        <w:tc>
          <w:tcPr>
            <w:tcW w:type="dxa" w:w="1008"/>
          </w:tcPr>
          <w:p>
            <w:r/>
            <w:r>
              <w:rPr>
                <w:sz w:val="15"/>
              </w:rPr>
              <w:t>A / GO</w:t>
            </w:r>
          </w:p>
        </w:tc>
        <w:tc>
          <w:tcPr>
            <w:tcW w:type="dxa" w:w="1944"/>
          </w:tcPr>
          <w:p>
            <w:r/>
            <w:r>
              <w:rPr>
                <w:sz w:val="15"/>
              </w:rPr>
              <w:t>One hidden-address relay forwarding all five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BO3ZWB</w:t>
            </w:r>
          </w:p>
        </w:tc>
        <w:tc>
          <w:tcPr>
            <w:tcW w:type="dxa" w:w="1440"/>
          </w:tcPr>
          <w:p>
            <w:r/>
            <w:r>
              <w:rPr>
                <w:sz w:val="15"/>
              </w:rPr>
              <w:t>15 Sep 2026 (consent 10:02Z)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BTF2JX</w:t>
            </w:r>
          </w:p>
        </w:tc>
        <w:tc>
          <w:tcPr>
            <w:tcW w:type="dxa" w:w="1440"/>
          </w:tcPr>
          <w:p>
            <w:r/>
            <w:r>
              <w:rPr>
                <w:sz w:val="15"/>
              </w:rPr>
              <w:t>15 Sep 2026 (consent 10:00Z)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BNRPSI</w:t>
            </w:r>
          </w:p>
        </w:tc>
        <w:tc>
          <w:tcPr>
            <w:tcW w:type="dxa" w:w="1440"/>
          </w:tcPr>
          <w:p>
            <w:r/>
            <w:r>
              <w:rPr>
                <w:sz w:val="15"/>
              </w:rPr>
              <w:t>15 Sep 2026 (consent 09:46Z)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 file name carried a personal name (to be stripped from the archive copy)</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B3U6KT</w:t>
            </w:r>
          </w:p>
        </w:tc>
        <w:tc>
          <w:tcPr>
            <w:tcW w:type="dxa" w:w="1440"/>
          </w:tcPr>
          <w:p>
            <w:r/>
            <w:r>
              <w:rPr>
                <w:sz w:val="15"/>
              </w:rPr>
              <w:t>15 Sep 2026 (consent 09:50Z)</w:t>
            </w:r>
          </w:p>
        </w:tc>
        <w:tc>
          <w:tcPr>
            <w:tcW w:type="dxa" w:w="1728"/>
          </w:tcPr>
          <w:p>
            <w:r/>
            <w:r>
              <w:rPr>
                <w:sz w:val="15"/>
              </w:rPr>
              <w:t>13-Aug edition</w:t>
            </w:r>
          </w:p>
        </w:tc>
        <w:tc>
          <w:tcPr>
            <w:tcW w:type="dxa" w:w="864"/>
          </w:tcPr>
          <w:p>
            <w:r/>
            <w:r>
              <w:rPr>
                <w:sz w:val="15"/>
              </w:rPr>
              <w:t>DEV1</w:t>
            </w:r>
          </w:p>
        </w:tc>
        <w:tc>
          <w:tcPr>
            <w:tcW w:type="dxa" w:w="1008"/>
          </w:tcPr>
          <w:p>
            <w:r/>
            <w:r>
              <w:rPr>
                <w:sz w:val="15"/>
              </w:rPr>
              <w:t>A / GO</w:t>
            </w:r>
          </w:p>
        </w:tc>
        <w:tc>
          <w:tcPr>
            <w:tcW w:type="dxa" w:w="1944"/>
          </w:tcPr>
          <w:p>
            <w:r/>
            <w:r>
              <w:rPr>
                <w:sz w:val="15"/>
              </w:rPr>
              <w:t>as above; file name carried a personal name (to be stripped from the archive copy)</w:t>
            </w:r>
          </w:p>
        </w:tc>
        <w:tc>
          <w:tcPr>
            <w:tcW w:type="dxa" w:w="2016"/>
          </w:tcPr>
          <w:p>
            <w:r/>
            <w:r>
              <w:rPr>
                <w:sz w:val="15"/>
              </w:rPr>
              <w:t>EXCLUDED: 13-Aug edition, not the deployed build; researcher-solicited plays within ~20 min on one copy; all arm A</w:t>
            </w:r>
          </w:p>
        </w:tc>
      </w:tr>
      <w:tr>
        <w:tc>
          <w:tcPr>
            <w:tcW w:type="dxa" w:w="1080"/>
          </w:tcPr>
          <w:p>
            <w:r/>
            <w:r>
              <w:rPr>
                <w:sz w:val="15"/>
              </w:rPr>
              <w:t>Clean run (FROZEN20260915)</w:t>
            </w:r>
          </w:p>
        </w:tc>
        <w:tc>
          <w:tcPr>
            <w:tcW w:type="dxa" w:w="1440"/>
          </w:tcPr>
          <w:p>
            <w:r/>
            <w:r>
              <w:rPr>
                <w:sz w:val="15"/>
              </w:rPr>
              <w:t>—</w:t>
            </w:r>
          </w:p>
        </w:tc>
        <w:tc>
          <w:tcPr>
            <w:tcW w:type="dxa" w:w="1728"/>
          </w:tcPr>
          <w:p>
            <w:r/>
            <w:r>
              <w:rPr>
                <w:sz w:val="15"/>
              </w:rPr>
              <w:t>Frozen study edition</w:t>
            </w:r>
          </w:p>
        </w:tc>
        <w:tc>
          <w:tcPr>
            <w:tcW w:type="dxa" w:w="864"/>
          </w:tcPr>
          <w:p>
            <w:r/>
            <w:r>
              <w:rPr>
                <w:sz w:val="15"/>
              </w:rPr>
              <w:t>D01–D20 / DEV1–DEV5</w:t>
            </w:r>
          </w:p>
        </w:tc>
        <w:tc>
          <w:tcPr>
            <w:tcW w:type="dxa" w:w="1008"/>
          </w:tcPr>
          <w:p>
            <w:r/>
            <w:r>
              <w:rPr>
                <w:sz w:val="15"/>
              </w:rPr>
              <w:t>—</w:t>
            </w:r>
          </w:p>
        </w:tc>
        <w:tc>
          <w:tcPr>
            <w:tcW w:type="dxa" w:w="1944"/>
          </w:tcPr>
          <w:p>
            <w:r/>
            <w:r>
              <w:rPr>
                <w:sz w:val="15"/>
              </w:rPr>
              <w:t>Mode A distributor-forwarded or Mode B participant e-mail (rule)</w:t>
            </w:r>
          </w:p>
        </w:tc>
        <w:tc>
          <w:tcPr>
            <w:tcW w:type="dxa" w:w="2016"/>
          </w:tcPr>
          <w:p>
            <w:r/>
            <w:r>
              <w:rPr>
                <w:sz w:val="15"/>
              </w:rPr>
              <w:t>No return on record at 26 Sep 2026</w:t>
            </w:r>
          </w:p>
        </w:tc>
      </w:tr>
    </w:tbl>
    <w:p>
      <w:pPr/>
      <w:r/>
    </w:p>
    <w:p>
      <w:pPr>
        <w:pStyle w:val="Heading3"/>
      </w:pPr>
      <w:r>
        <w:t>I.5 · Stage-3B Pro v4.1 Researcher Self-Test, Batch 01 (19–20 September 2026)</w:t>
      </w:r>
    </w:p>
    <w:p>
      <w:pPr/>
      <w:r>
        <w:t>The Pro v4.1 build is a separate researcher self-test artefact recorded as received on 19 September 2026. It is not a conversion of the frozen Stage 3B study build and is never pooled with it: it uses a separate browser namespace, runs the game-over failure mode only, retains a fixed-course generator and a warm-up staircase, and has participant release disabled. Its mechanism is a feedback-conditioned practice-proposal policy: after each practice run the player may report difficulty, feeling and reason; local rules combine that report with performance counts (obstacles faced, hits, clearance, edge time) to propose the next practice (easier, same, harder, support, variety or pause) and a practice focus; the player always chooses. Pace runs from 0.40 to 2.20 in steps of +0.10 or −0.12; a harder proposal requires an expressed interest in more challenge, at least six observed obstacles, at least 80% clearance, edge time under 50% and no conflicting tiredness, clarity or demand report. An optional external-judgment step (a typed-choice call to an external model through a local server) exists but was not configured and was not used in Batch 01; the package states that it calls an existing model and does not train its weights, and it is not RLHF or RLCD. Automated checks (29 passed) verified software behaviour with stubbed browser components, not learner outcomes.</w:t>
      </w:r>
    </w:p>
    <w:p>
      <w:pPr/>
      <w:r>
        <w:t>Batch 01 comprises ten exports made on 19–20 September 2026 (seven JSON files for two codes; three CSV files for three codes; Tables I.5–I.7). Deduplication reduced 81 run appearances to 42 distinct runs across five stored player codes and twelve software-recorded visits. All files carry researcher-self-test metadata; the number of actual individuals, their identity across visits and the consent basis are not established by the files. Ten answered feedback records link to ten applied decisions and ten subsequent runs, and all ten pass the identity-linkage, performance-input, chronology and applied-settings checks (Table I.8; Figure I.2); seven final decisions were local-rule outputs and three were player overrides; the cloud status of every decision is not_requested.</w:t>
      </w:r>
    </w:p>
    <w:p>
      <w:pPr/>
      <w:r>
        <w:t>Five opening–closing fixed-course pairs exist across four codes (Table I.9; Figure I.3): changes of −10, +5, −5, 0 and +10 percentage points. Each pair uses pace ×0.85, 20 obstacles, a 30-second planned duration and the same input mode, but the opening and closing course forms differ (7043 versus 7043m; 7051m versus 7051) and their equivalence is not established. The six first-visit questionnaire items (Table I.10) show D2 median 4 (range 3–4) and T1 median 3 (range 2–3); F1 was 4 for every code. The exploratory paired statistics in Table I.11 are reproduced from the Learning Measurement addendum with its stated assumptions; they are conditional calculations, not confirmatory evidence, and the addendum records that neither p = .495 nor p = .750 establishes the presence or absence of learning.</w:t>
      </w:r>
    </w:p>
    <w:p>
      <w:pPr/>
      <w:r>
        <w:t>Where the two reports differ, the difference is one of selection rule: the Research Review gives the descriptive median of all five pairs as 0 pp, while the addendum gives the median of the earliest pair per code (n = 4) as −2.50 pp; the Research Review names a twenty-sheet logbook workbook and the addendum a twelve-sheet analysis workbook (two distinct derived files, neither deposited at the cut-off). Both reports label the items by short descriptors (D2 "regular-use intention" / "Willingness to play regularly"; C1 "getting better" / "Felt getting better"; T1 "felt judged" / "Felt tested or judged"); the as-administered wording is taken from the deposited HTML (Table I.10).</w:t>
      </w:r>
    </w:p>
    <w:p>
      <w:pPr/>
      <w:r>
        <w:t>Both reports state the same limits in their own words: "does not yet establish durable learning, live Jev reasoning, reduced abandonment or a validated FIAS mechanism"; "no claim of durable learning, reduced abandonment or FIAS validation is made"; the Research Review recommends retaining the batch "as a separate Pro development appendix or progress-review item" and the addendum "as a separate development addendum".</w:t>
      </w:r>
    </w:p>
    <w:p>
      <w:pPr>
        <w:pStyle w:val="FigureCaption"/>
      </w:pPr>
      <w:r>
        <w:t>Table I.5. Batch 01 deduplicated units (as stated in the Batch 01 Research Review of 20 September 2026).</w:t>
      </w:r>
    </w:p>
    <w:tbl>
      <w:tblPr>
        <w:tblStyle w:val="TableGrid"/>
        <w:tblW w:type="auto" w:w="0"/>
        <w:tblLook w:firstColumn="1" w:firstRow="1" w:lastColumn="0" w:lastRow="0" w:noHBand="0" w:noVBand="1" w:val="04A0"/>
      </w:tblPr>
      <w:tblGrid>
        <w:gridCol w:w="2835"/>
        <w:gridCol w:w="2835"/>
        <w:gridCol w:w="2835"/>
      </w:tblGrid>
      <w:tr>
        <w:tc>
          <w:tcPr>
            <w:tcW w:type="dxa" w:w="2592"/>
          </w:tcPr>
          <w:p>
            <w:r/>
            <w:r>
              <w:rPr>
                <w:b/>
                <w:sz w:val="17"/>
              </w:rPr>
              <w:t>Unit</w:t>
            </w:r>
          </w:p>
        </w:tc>
        <w:tc>
          <w:tcPr>
            <w:tcW w:type="dxa" w:w="2592"/>
          </w:tcPr>
          <w:p>
            <w:r/>
            <w:r>
              <w:rPr>
                <w:b/>
                <w:sz w:val="17"/>
              </w:rPr>
              <w:t>Deduplicated result</w:t>
            </w:r>
          </w:p>
        </w:tc>
        <w:tc>
          <w:tcPr>
            <w:tcW w:type="dxa" w:w="4176"/>
          </w:tcPr>
          <w:p>
            <w:r/>
            <w:r>
              <w:rPr>
                <w:b/>
                <w:sz w:val="17"/>
              </w:rPr>
              <w:t>Interpretation (as stated in the Research Review)</w:t>
            </w:r>
          </w:p>
        </w:tc>
      </w:tr>
      <w:tr>
        <w:tc>
          <w:tcPr>
            <w:tcW w:type="dxa" w:w="2592"/>
          </w:tcPr>
          <w:p>
            <w:r/>
            <w:r>
              <w:rPr>
                <w:sz w:val="17"/>
              </w:rPr>
              <w:t>Stored player codes</w:t>
            </w:r>
          </w:p>
        </w:tc>
        <w:tc>
          <w:tcPr>
            <w:tcW w:type="dxa" w:w="2592"/>
          </w:tcPr>
          <w:p>
            <w:r/>
            <w:r>
              <w:rPr>
                <w:sz w:val="17"/>
              </w:rPr>
              <w:t>5</w:t>
            </w:r>
          </w:p>
        </w:tc>
        <w:tc>
          <w:tcPr>
            <w:tcW w:type="dxa" w:w="4176"/>
          </w:tcPr>
          <w:p>
            <w:r/>
            <w:r>
              <w:rPr>
                <w:sz w:val="17"/>
              </w:rPr>
              <w:t>"Not yet five verified independent people"</w:t>
            </w:r>
          </w:p>
        </w:tc>
      </w:tr>
      <w:tr>
        <w:tc>
          <w:tcPr>
            <w:tcW w:type="dxa" w:w="2592"/>
          </w:tcPr>
          <w:p>
            <w:r/>
            <w:r>
              <w:rPr>
                <w:sz w:val="17"/>
              </w:rPr>
              <w:t>Software-recorded visits</w:t>
            </w:r>
          </w:p>
        </w:tc>
        <w:tc>
          <w:tcPr>
            <w:tcW w:type="dxa" w:w="2592"/>
          </w:tcPr>
          <w:p>
            <w:r/>
            <w:r>
              <w:rPr>
                <w:sz w:val="17"/>
              </w:rPr>
              <w:t>12</w:t>
            </w:r>
          </w:p>
        </w:tc>
        <w:tc>
          <w:tcPr>
            <w:tcW w:type="dxa" w:w="4176"/>
          </w:tcPr>
          <w:p>
            <w:r/>
            <w:r>
              <w:rPr>
                <w:sz w:val="17"/>
              </w:rPr>
              <w:t>"Seven contain practice; five contain no practice"</w:t>
            </w:r>
          </w:p>
        </w:tc>
      </w:tr>
      <w:tr>
        <w:tc>
          <w:tcPr>
            <w:tcW w:type="dxa" w:w="2592"/>
          </w:tcPr>
          <w:p>
            <w:r/>
            <w:r>
              <w:rPr>
                <w:sz w:val="17"/>
              </w:rPr>
              <w:t>Distinct run records</w:t>
            </w:r>
          </w:p>
        </w:tc>
        <w:tc>
          <w:tcPr>
            <w:tcW w:type="dxa" w:w="2592"/>
          </w:tcPr>
          <w:p>
            <w:r/>
            <w:r>
              <w:rPr>
                <w:sz w:val="17"/>
              </w:rPr>
              <w:t>42</w:t>
            </w:r>
          </w:p>
        </w:tc>
        <w:tc>
          <w:tcPr>
            <w:tcW w:type="dxa" w:w="4176"/>
          </w:tcPr>
          <w:p>
            <w:r/>
            <w:r>
              <w:rPr>
                <w:sz w:val="17"/>
              </w:rPr>
              <w:t>"8 warmups + 17 practice runs + 17 fixed-course checks"</w:t>
            </w:r>
          </w:p>
        </w:tc>
      </w:tr>
      <w:tr>
        <w:tc>
          <w:tcPr>
            <w:tcW w:type="dxa" w:w="2592"/>
          </w:tcPr>
          <w:p>
            <w:r/>
            <w:r>
              <w:rPr>
                <w:sz w:val="17"/>
              </w:rPr>
              <w:t>Practice-feedback records</w:t>
            </w:r>
          </w:p>
        </w:tc>
        <w:tc>
          <w:tcPr>
            <w:tcW w:type="dxa" w:w="2592"/>
          </w:tcPr>
          <w:p>
            <w:r/>
            <w:r>
              <w:rPr>
                <w:sz w:val="17"/>
              </w:rPr>
              <w:t>17</w:t>
            </w:r>
          </w:p>
        </w:tc>
        <w:tc>
          <w:tcPr>
            <w:tcW w:type="dxa" w:w="4176"/>
          </w:tcPr>
          <w:p>
            <w:r/>
            <w:r>
              <w:rPr>
                <w:sz w:val="17"/>
              </w:rPr>
              <w:t>"10 answered; 7 explicitly skipped"</w:t>
            </w:r>
          </w:p>
        </w:tc>
      </w:tr>
      <w:tr>
        <w:tc>
          <w:tcPr>
            <w:tcW w:type="dxa" w:w="2592"/>
          </w:tcPr>
          <w:p>
            <w:r/>
            <w:r>
              <w:rPr>
                <w:sz w:val="17"/>
              </w:rPr>
              <w:t>Applied decisions</w:t>
            </w:r>
          </w:p>
        </w:tc>
        <w:tc>
          <w:tcPr>
            <w:tcW w:type="dxa" w:w="2592"/>
          </w:tcPr>
          <w:p>
            <w:r/>
            <w:r>
              <w:rPr>
                <w:sz w:val="17"/>
              </w:rPr>
              <w:t>10</w:t>
            </w:r>
          </w:p>
        </w:tc>
        <w:tc>
          <w:tcPr>
            <w:tcW w:type="dxa" w:w="4176"/>
          </w:tcPr>
          <w:p>
            <w:r/>
            <w:r>
              <w:rPr>
                <w:sz w:val="17"/>
              </w:rPr>
              <w:t>"7 final local-rule decisions; 3 player overrides"</w:t>
            </w:r>
          </w:p>
        </w:tc>
      </w:tr>
      <w:tr>
        <w:tc>
          <w:tcPr>
            <w:tcW w:type="dxa" w:w="2592"/>
          </w:tcPr>
          <w:p>
            <w:r/>
            <w:r>
              <w:rPr>
                <w:sz w:val="17"/>
              </w:rPr>
              <w:t>Opening–closing check pairs</w:t>
            </w:r>
          </w:p>
        </w:tc>
        <w:tc>
          <w:tcPr>
            <w:tcW w:type="dxa" w:w="2592"/>
          </w:tcPr>
          <w:p>
            <w:r/>
            <w:r>
              <w:rPr>
                <w:sz w:val="17"/>
              </w:rPr>
              <w:t>5 visits / 4 codes</w:t>
            </w:r>
          </w:p>
        </w:tc>
        <w:tc>
          <w:tcPr>
            <w:tcW w:type="dxa" w:w="4176"/>
          </w:tcPr>
          <w:p>
            <w:r/>
            <w:r>
              <w:rPr>
                <w:sz w:val="17"/>
              </w:rPr>
              <w:t>"2 increases; 2 decreases; 1 unchanged"</w:t>
            </w:r>
          </w:p>
        </w:tc>
      </w:tr>
      <w:tr>
        <w:tc>
          <w:tcPr>
            <w:tcW w:type="dxa" w:w="2592"/>
          </w:tcPr>
          <w:p>
            <w:r/>
            <w:r>
              <w:rPr>
                <w:sz w:val="17"/>
              </w:rPr>
              <w:t>Active gameplay</w:t>
            </w:r>
          </w:p>
        </w:tc>
        <w:tc>
          <w:tcPr>
            <w:tcW w:type="dxa" w:w="2592"/>
          </w:tcPr>
          <w:p>
            <w:r/>
            <w:r>
              <w:rPr>
                <w:sz w:val="17"/>
              </w:rPr>
              <w:t>18.38 minutes</w:t>
            </w:r>
          </w:p>
        </w:tc>
        <w:tc>
          <w:tcPr>
            <w:tcW w:type="dxa" w:w="4176"/>
          </w:tcPr>
          <w:p>
            <w:r/>
            <w:r>
              <w:rPr>
                <w:sz w:val="17"/>
              </w:rPr>
              <w:t>"Logged activity, not total visit elapsed time"</w:t>
            </w:r>
          </w:p>
        </w:tc>
      </w:tr>
      <w:tr>
        <w:tc>
          <w:tcPr>
            <w:tcW w:type="dxa" w:w="2592"/>
          </w:tcPr>
          <w:p>
            <w:r/>
            <w:r>
              <w:rPr>
                <w:sz w:val="17"/>
              </w:rPr>
              <w:t>Run version stamps</w:t>
            </w:r>
          </w:p>
        </w:tc>
        <w:tc>
          <w:tcPr>
            <w:tcW w:type="dxa" w:w="2592"/>
          </w:tcPr>
          <w:p>
            <w:r/>
            <w:r>
              <w:rPr>
                <w:sz w:val="17"/>
              </w:rPr>
              <w:t>38 runs v4.1; 4 runs v4.1.1 (P8P2Z9 visit 4)</w:t>
            </w:r>
          </w:p>
        </w:tc>
        <w:tc>
          <w:tcPr>
            <w:tcW w:type="dxa" w:w="4176"/>
          </w:tcPr>
          <w:p>
            <w:r/>
            <w:r>
              <w:rPr>
                <w:sz w:val="17"/>
              </w:rPr>
              <w:t>Deposited HTML is stamped v4.1; the v4.1.1 file is not on record</w:t>
            </w:r>
          </w:p>
        </w:tc>
      </w:tr>
      <w:tr>
        <w:tc>
          <w:tcPr>
            <w:tcW w:type="dxa" w:w="2592"/>
          </w:tcPr>
          <w:p>
            <w:r/>
            <w:r>
              <w:rPr>
                <w:sz w:val="17"/>
              </w:rPr>
              <w:t>Obstacle reconciliation</w:t>
            </w:r>
          </w:p>
        </w:tc>
        <w:tc>
          <w:tcPr>
            <w:tcW w:type="dxa" w:w="2592"/>
          </w:tcPr>
          <w:p>
            <w:r/>
            <w:r>
              <w:rPr>
                <w:sz w:val="17"/>
              </w:rPr>
              <w:t>932 encountered obstacles, 51 hits</w:t>
            </w:r>
          </w:p>
        </w:tc>
        <w:tc>
          <w:tcPr>
            <w:tcW w:type="dxa" w:w="4176"/>
          </w:tcPr>
          <w:p>
            <w:r/>
            <w:r>
              <w:rPr>
                <w:sz w:val="17"/>
              </w:rPr>
              <w:t>"reconcile to the per-obstacle telemetry" (source-consistency check)</w:t>
            </w:r>
          </w:p>
        </w:tc>
      </w:tr>
    </w:tbl>
    <w:p>
      <w:pPr/>
      <w:r/>
    </w:p>
    <w:p>
      <w:pPr>
        <w:pStyle w:val="FigureCaption"/>
      </w:pPr>
      <w:r>
        <w:t>Table I.6. Record-level coverage per stored code (Batch 01).</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sz w:val="17"/>
              </w:rPr>
              <w:t>Code</w:t>
            </w:r>
          </w:p>
        </w:tc>
        <w:tc>
          <w:tcPr>
            <w:tcW w:type="dxa" w:w="1215"/>
          </w:tcPr>
          <w:p>
            <w:r/>
            <w:r>
              <w:rPr>
                <w:b/>
                <w:sz w:val="17"/>
              </w:rPr>
              <w:t>Visits</w:t>
            </w:r>
          </w:p>
        </w:tc>
        <w:tc>
          <w:tcPr>
            <w:tcW w:type="dxa" w:w="1215"/>
          </w:tcPr>
          <w:p>
            <w:r/>
            <w:r>
              <w:rPr>
                <w:b/>
                <w:sz w:val="17"/>
              </w:rPr>
              <w:t>Runs</w:t>
            </w:r>
          </w:p>
        </w:tc>
        <w:tc>
          <w:tcPr>
            <w:tcW w:type="dxa" w:w="1215"/>
          </w:tcPr>
          <w:p>
            <w:r/>
            <w:r>
              <w:rPr>
                <w:b/>
                <w:sz w:val="17"/>
              </w:rPr>
              <w:t>Practice runs</w:t>
            </w:r>
          </w:p>
        </w:tc>
        <w:tc>
          <w:tcPr>
            <w:tcW w:type="dxa" w:w="1215"/>
          </w:tcPr>
          <w:p>
            <w:r/>
            <w:r>
              <w:rPr>
                <w:b/>
                <w:sz w:val="17"/>
              </w:rPr>
              <w:t>Opening–closing pairs</w:t>
            </w:r>
          </w:p>
        </w:tc>
        <w:tc>
          <w:tcPr>
            <w:tcW w:type="dxa" w:w="1215"/>
          </w:tcPr>
          <w:p>
            <w:r/>
            <w:r>
              <w:rPr>
                <w:b/>
                <w:sz w:val="17"/>
              </w:rPr>
              <w:t>Decisions</w:t>
            </w:r>
          </w:p>
        </w:tc>
        <w:tc>
          <w:tcPr>
            <w:tcW w:type="dxa" w:w="1215"/>
          </w:tcPr>
          <w:p>
            <w:r/>
            <w:r>
              <w:rPr>
                <w:b/>
                <w:sz w:val="17"/>
              </w:rPr>
              <w:t>Input mode (as recorded)</w:t>
            </w:r>
          </w:p>
        </w:tc>
      </w:tr>
      <w:tr>
        <w:tc>
          <w:tcPr>
            <w:tcW w:type="dxa" w:w="1215"/>
          </w:tcPr>
          <w:p>
            <w:r/>
            <w:r>
              <w:rPr>
                <w:sz w:val="17"/>
              </w:rPr>
              <w:t>P8P2Z9</w:t>
            </w:r>
          </w:p>
        </w:tc>
        <w:tc>
          <w:tcPr>
            <w:tcW w:type="dxa" w:w="1215"/>
          </w:tcPr>
          <w:p>
            <w:r/>
            <w:r>
              <w:rPr>
                <w:sz w:val="17"/>
              </w:rPr>
              <w:t>4</w:t>
            </w:r>
          </w:p>
        </w:tc>
        <w:tc>
          <w:tcPr>
            <w:tcW w:type="dxa" w:w="1215"/>
          </w:tcPr>
          <w:p>
            <w:r/>
            <w:r>
              <w:rPr>
                <w:sz w:val="17"/>
              </w:rPr>
              <w:t>18</w:t>
            </w:r>
          </w:p>
        </w:tc>
        <w:tc>
          <w:tcPr>
            <w:tcW w:type="dxa" w:w="1215"/>
          </w:tcPr>
          <w:p>
            <w:r/>
            <w:r>
              <w:rPr>
                <w:sz w:val="17"/>
              </w:rPr>
              <w:t>9</w:t>
            </w:r>
          </w:p>
        </w:tc>
        <w:tc>
          <w:tcPr>
            <w:tcW w:type="dxa" w:w="1215"/>
          </w:tcPr>
          <w:p>
            <w:r/>
            <w:r>
              <w:rPr>
                <w:sz w:val="17"/>
              </w:rPr>
              <w:t>2</w:t>
            </w:r>
          </w:p>
        </w:tc>
        <w:tc>
          <w:tcPr>
            <w:tcW w:type="dxa" w:w="1215"/>
          </w:tcPr>
          <w:p>
            <w:r/>
            <w:r>
              <w:rPr>
                <w:sz w:val="17"/>
              </w:rPr>
              <w:t>6</w:t>
            </w:r>
          </w:p>
        </w:tc>
        <w:tc>
          <w:tcPr>
            <w:tcW w:type="dxa" w:w="1215"/>
          </w:tcPr>
          <w:p>
            <w:r/>
            <w:r>
              <w:rPr>
                <w:sz w:val="17"/>
              </w:rPr>
              <w:t>touch</w:t>
            </w:r>
          </w:p>
        </w:tc>
      </w:tr>
      <w:tr>
        <w:tc>
          <w:tcPr>
            <w:tcW w:type="dxa" w:w="1215"/>
          </w:tcPr>
          <w:p>
            <w:r/>
            <w:r>
              <w:rPr>
                <w:sz w:val="17"/>
              </w:rPr>
              <w:t>PT8FJC</w:t>
            </w:r>
          </w:p>
        </w:tc>
        <w:tc>
          <w:tcPr>
            <w:tcW w:type="dxa" w:w="1215"/>
          </w:tcPr>
          <w:p>
            <w:r/>
            <w:r>
              <w:rPr>
                <w:sz w:val="17"/>
              </w:rPr>
              <w:t>1</w:t>
            </w:r>
          </w:p>
        </w:tc>
        <w:tc>
          <w:tcPr>
            <w:tcW w:type="dxa" w:w="1215"/>
          </w:tcPr>
          <w:p>
            <w:r/>
            <w:r>
              <w:rPr>
                <w:sz w:val="17"/>
              </w:rPr>
              <w:t>8</w:t>
            </w:r>
          </w:p>
        </w:tc>
        <w:tc>
          <w:tcPr>
            <w:tcW w:type="dxa" w:w="1215"/>
          </w:tcPr>
          <w:p>
            <w:r/>
            <w:r>
              <w:rPr>
                <w:sz w:val="17"/>
              </w:rPr>
              <w:t>5</w:t>
            </w:r>
          </w:p>
        </w:tc>
        <w:tc>
          <w:tcPr>
            <w:tcW w:type="dxa" w:w="1215"/>
          </w:tcPr>
          <w:p>
            <w:r/>
            <w:r>
              <w:rPr>
                <w:sz w:val="17"/>
              </w:rPr>
              <w:t>1</w:t>
            </w:r>
          </w:p>
        </w:tc>
        <w:tc>
          <w:tcPr>
            <w:tcW w:type="dxa" w:w="1215"/>
          </w:tcPr>
          <w:p>
            <w:r/>
            <w:r>
              <w:rPr>
                <w:sz w:val="17"/>
              </w:rPr>
              <w:t>4</w:t>
            </w:r>
          </w:p>
        </w:tc>
        <w:tc>
          <w:tcPr>
            <w:tcW w:type="dxa" w:w="1215"/>
          </w:tcPr>
          <w:p>
            <w:r/>
            <w:r>
              <w:rPr>
                <w:sz w:val="17"/>
              </w:rPr>
              <w:t>touch</w:t>
            </w:r>
          </w:p>
        </w:tc>
      </w:tr>
      <w:tr>
        <w:tc>
          <w:tcPr>
            <w:tcW w:type="dxa" w:w="1215"/>
          </w:tcPr>
          <w:p>
            <w:r/>
            <w:r>
              <w:rPr>
                <w:sz w:val="17"/>
              </w:rPr>
              <w:t>PEVNZ8</w:t>
            </w:r>
          </w:p>
        </w:tc>
        <w:tc>
          <w:tcPr>
            <w:tcW w:type="dxa" w:w="1215"/>
          </w:tcPr>
          <w:p>
            <w:r/>
            <w:r>
              <w:rPr>
                <w:sz w:val="17"/>
              </w:rPr>
              <w:t>3</w:t>
            </w:r>
          </w:p>
        </w:tc>
        <w:tc>
          <w:tcPr>
            <w:tcW w:type="dxa" w:w="1215"/>
          </w:tcPr>
          <w:p>
            <w:r/>
            <w:r>
              <w:rPr>
                <w:sz w:val="17"/>
              </w:rPr>
              <w:t>7</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touch; one stopped run 'none'</w:t>
            </w:r>
          </w:p>
        </w:tc>
      </w:tr>
      <w:tr>
        <w:tc>
          <w:tcPr>
            <w:tcW w:type="dxa" w:w="1215"/>
          </w:tcPr>
          <w:p>
            <w:r/>
            <w:r>
              <w:rPr>
                <w:sz w:val="17"/>
              </w:rPr>
              <w:t>PZTPCG</w:t>
            </w:r>
          </w:p>
        </w:tc>
        <w:tc>
          <w:tcPr>
            <w:tcW w:type="dxa" w:w="1215"/>
          </w:tcPr>
          <w:p>
            <w:r/>
            <w:r>
              <w:rPr>
                <w:sz w:val="17"/>
              </w:rPr>
              <w:t>1</w:t>
            </w:r>
          </w:p>
        </w:tc>
        <w:tc>
          <w:tcPr>
            <w:tcW w:type="dxa" w:w="1215"/>
          </w:tcPr>
          <w:p>
            <w:r/>
            <w:r>
              <w:rPr>
                <w:sz w:val="17"/>
              </w:rPr>
              <w:t>4</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keyboard</w:t>
            </w:r>
          </w:p>
        </w:tc>
      </w:tr>
      <w:tr>
        <w:tc>
          <w:tcPr>
            <w:tcW w:type="dxa" w:w="1215"/>
          </w:tcPr>
          <w:p>
            <w:r/>
            <w:r>
              <w:rPr>
                <w:sz w:val="17"/>
              </w:rPr>
              <w:t>PU5K58</w:t>
            </w:r>
          </w:p>
        </w:tc>
        <w:tc>
          <w:tcPr>
            <w:tcW w:type="dxa" w:w="1215"/>
          </w:tcPr>
          <w:p>
            <w:r/>
            <w:r>
              <w:rPr>
                <w:sz w:val="17"/>
              </w:rPr>
              <w:t>3</w:t>
            </w:r>
          </w:p>
        </w:tc>
        <w:tc>
          <w:tcPr>
            <w:tcW w:type="dxa" w:w="1215"/>
          </w:tcPr>
          <w:p>
            <w:r/>
            <w:r>
              <w:rPr>
                <w:sz w:val="17"/>
              </w:rPr>
              <w:t>5</w:t>
            </w:r>
          </w:p>
        </w:tc>
        <w:tc>
          <w:tcPr>
            <w:tcW w:type="dxa" w:w="1215"/>
          </w:tcPr>
          <w:p>
            <w:r/>
            <w:r>
              <w:rPr>
                <w:sz w:val="17"/>
              </w:rPr>
              <w:t>1</w:t>
            </w:r>
          </w:p>
        </w:tc>
        <w:tc>
          <w:tcPr>
            <w:tcW w:type="dxa" w:w="1215"/>
          </w:tcPr>
          <w:p>
            <w:r/>
            <w:r>
              <w:rPr>
                <w:sz w:val="17"/>
              </w:rPr>
              <w:t>0</w:t>
            </w:r>
          </w:p>
        </w:tc>
        <w:tc>
          <w:tcPr>
            <w:tcW w:type="dxa" w:w="1215"/>
          </w:tcPr>
          <w:p>
            <w:r/>
            <w:r>
              <w:rPr>
                <w:sz w:val="17"/>
              </w:rPr>
              <w:t>0</w:t>
            </w:r>
          </w:p>
        </w:tc>
        <w:tc>
          <w:tcPr>
            <w:tcW w:type="dxa" w:w="1215"/>
          </w:tcPr>
          <w:p>
            <w:r/>
            <w:r>
              <w:rPr>
                <w:sz w:val="17"/>
              </w:rPr>
              <w:t>touch</w:t>
            </w:r>
          </w:p>
        </w:tc>
      </w:tr>
    </w:tbl>
    <w:p>
      <w:pPr/>
      <w:r/>
    </w:p>
    <w:p>
      <w:pPr>
        <w:pStyle w:val="FigureCaption"/>
      </w:pPr>
      <w:r>
        <w:t>Table I.7. Visit-by-visit routes (W = warm-up; Pre/Post = opening/closing fixed-course check; P = practice). The Research Review states that the five visits without a practice run must not be treated as completed adaptive-learning sequences.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152"/>
          </w:tcPr>
          <w:p>
            <w:r/>
            <w:r>
              <w:rPr>
                <w:b/>
                <w:sz w:val="17"/>
              </w:rPr>
              <w:t>Code</w:t>
            </w:r>
          </w:p>
        </w:tc>
        <w:tc>
          <w:tcPr>
            <w:tcW w:type="dxa" w:w="720"/>
          </w:tcPr>
          <w:p>
            <w:r/>
            <w:r>
              <w:rPr>
                <w:b/>
                <w:sz w:val="17"/>
              </w:rPr>
              <w:t>Visit</w:t>
            </w:r>
          </w:p>
        </w:tc>
        <w:tc>
          <w:tcPr>
            <w:tcW w:type="dxa" w:w="1728"/>
          </w:tcPr>
          <w:p>
            <w:r/>
            <w:r>
              <w:rPr>
                <w:b/>
                <w:sz w:val="17"/>
              </w:rPr>
              <w:t>Start (UTC, MM-DD HH:MM)</w:t>
            </w:r>
          </w:p>
        </w:tc>
        <w:tc>
          <w:tcPr>
            <w:tcW w:type="dxa" w:w="2448"/>
          </w:tcPr>
          <w:p>
            <w:r/>
            <w:r>
              <w:rPr>
                <w:b/>
                <w:sz w:val="17"/>
              </w:rPr>
              <w:t>Recorded route</w:t>
            </w:r>
          </w:p>
        </w:tc>
        <w:tc>
          <w:tcPr>
            <w:tcW w:type="dxa" w:w="1584"/>
          </w:tcPr>
          <w:p>
            <w:r/>
            <w:r>
              <w:rPr>
                <w:b/>
                <w:sz w:val="17"/>
              </w:rPr>
              <w:t>Gap from prior end</w:t>
            </w:r>
          </w:p>
        </w:tc>
        <w:tc>
          <w:tcPr>
            <w:tcW w:type="dxa" w:w="1728"/>
          </w:tcPr>
          <w:p>
            <w:r/>
            <w:r>
              <w:rPr>
                <w:b/>
                <w:sz w:val="17"/>
              </w:rPr>
              <w:t>Measurement status</w:t>
            </w:r>
          </w:p>
        </w:tc>
      </w:tr>
      <w:tr>
        <w:tc>
          <w:tcPr>
            <w:tcW w:type="dxa" w:w="1152"/>
          </w:tcPr>
          <w:p>
            <w:r/>
            <w:r>
              <w:rPr>
                <w:sz w:val="17"/>
              </w:rPr>
              <w:t>P8P2Z9</w:t>
            </w:r>
          </w:p>
        </w:tc>
        <w:tc>
          <w:tcPr>
            <w:tcW w:type="dxa" w:w="720"/>
          </w:tcPr>
          <w:p>
            <w:r/>
            <w:r>
              <w:rPr>
                <w:sz w:val="17"/>
              </w:rPr>
              <w:t>1</w:t>
            </w:r>
          </w:p>
        </w:tc>
        <w:tc>
          <w:tcPr>
            <w:tcW w:type="dxa" w:w="1728"/>
          </w:tcPr>
          <w:p>
            <w:r/>
            <w:r>
              <w:rPr>
                <w:sz w:val="17"/>
              </w:rPr>
              <w:t>09-19 07:25</w:t>
            </w:r>
          </w:p>
        </w:tc>
        <w:tc>
          <w:tcPr>
            <w:tcW w:type="dxa" w:w="2448"/>
          </w:tcPr>
          <w:p>
            <w:r/>
            <w:r>
              <w:rPr>
                <w:sz w:val="17"/>
              </w:rPr>
              <w:t>W 1 / Pre 1 / P 7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PT8FJC</w:t>
            </w:r>
          </w:p>
        </w:tc>
        <w:tc>
          <w:tcPr>
            <w:tcW w:type="dxa" w:w="720"/>
          </w:tcPr>
          <w:p>
            <w:r/>
            <w:r>
              <w:rPr>
                <w:sz w:val="17"/>
              </w:rPr>
              <w:t>1</w:t>
            </w:r>
          </w:p>
        </w:tc>
        <w:tc>
          <w:tcPr>
            <w:tcW w:type="dxa" w:w="1728"/>
          </w:tcPr>
          <w:p>
            <w:r/>
            <w:r>
              <w:rPr>
                <w:sz w:val="17"/>
              </w:rPr>
              <w:t>09-19 10:33</w:t>
            </w:r>
          </w:p>
        </w:tc>
        <w:tc>
          <w:tcPr>
            <w:tcW w:type="dxa" w:w="2448"/>
          </w:tcPr>
          <w:p>
            <w:r/>
            <w:r>
              <w:rPr>
                <w:sz w:val="17"/>
              </w:rPr>
              <w:t>W 1 / Pre 1 / P 5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1</w:t>
            </w:r>
          </w:p>
        </w:tc>
        <w:tc>
          <w:tcPr>
            <w:tcW w:type="dxa" w:w="1728"/>
          </w:tcPr>
          <w:p>
            <w:r/>
            <w:r>
              <w:rPr>
                <w:sz w:val="17"/>
              </w:rPr>
              <w:t>09-19 14:12</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2</w:t>
            </w:r>
          </w:p>
        </w:tc>
        <w:tc>
          <w:tcPr>
            <w:tcW w:type="dxa" w:w="1728"/>
          </w:tcPr>
          <w:p>
            <w:r/>
            <w:r>
              <w:rPr>
                <w:sz w:val="17"/>
              </w:rPr>
              <w:t>09-19 14:15</w:t>
            </w:r>
          </w:p>
        </w:tc>
        <w:tc>
          <w:tcPr>
            <w:tcW w:type="dxa" w:w="2448"/>
          </w:tcPr>
          <w:p>
            <w:r/>
            <w:r>
              <w:rPr>
                <w:sz w:val="17"/>
              </w:rPr>
              <w:t>W 0 / Pre 0 / P 0 / Post 1</w:t>
            </w:r>
          </w:p>
        </w:tc>
        <w:tc>
          <w:tcPr>
            <w:tcW w:type="dxa" w:w="1584"/>
          </w:tcPr>
          <w:p>
            <w:r/>
            <w:r>
              <w:rPr>
                <w:sz w:val="17"/>
              </w:rPr>
              <w:t>9.48 s</w:t>
            </w:r>
          </w:p>
        </w:tc>
        <w:tc>
          <w:tcPr>
            <w:tcW w:type="dxa" w:w="1728"/>
          </w:tcPr>
          <w:p>
            <w:r/>
            <w:r>
              <w:rPr>
                <w:sz w:val="17"/>
              </w:rPr>
              <w:t>no practice</w:t>
            </w:r>
          </w:p>
        </w:tc>
      </w:tr>
      <w:tr>
        <w:tc>
          <w:tcPr>
            <w:tcW w:type="dxa" w:w="1152"/>
          </w:tcPr>
          <w:p>
            <w:r/>
            <w:r>
              <w:rPr>
                <w:sz w:val="17"/>
              </w:rPr>
              <w:t>PEVNZ8</w:t>
            </w:r>
          </w:p>
        </w:tc>
        <w:tc>
          <w:tcPr>
            <w:tcW w:type="dxa" w:w="720"/>
          </w:tcPr>
          <w:p>
            <w:r/>
            <w:r>
              <w:rPr>
                <w:sz w:val="17"/>
              </w:rPr>
              <w:t>3</w:t>
            </w:r>
          </w:p>
        </w:tc>
        <w:tc>
          <w:tcPr>
            <w:tcW w:type="dxa" w:w="1728"/>
          </w:tcPr>
          <w:p>
            <w:r/>
            <w:r>
              <w:rPr>
                <w:sz w:val="17"/>
              </w:rPr>
              <w:t>09-19 14:16</w:t>
            </w:r>
          </w:p>
        </w:tc>
        <w:tc>
          <w:tcPr>
            <w:tcW w:type="dxa" w:w="2448"/>
          </w:tcPr>
          <w:p>
            <w:r/>
            <w:r>
              <w:rPr>
                <w:sz w:val="17"/>
              </w:rPr>
              <w:t>W 1 / Pre 0 / P 0 / Post 1</w:t>
            </w:r>
          </w:p>
        </w:tc>
        <w:tc>
          <w:tcPr>
            <w:tcW w:type="dxa" w:w="1584"/>
          </w:tcPr>
          <w:p>
            <w:r/>
            <w:r>
              <w:rPr>
                <w:sz w:val="17"/>
              </w:rPr>
              <w:t>3.39 s</w:t>
            </w:r>
          </w:p>
        </w:tc>
        <w:tc>
          <w:tcPr>
            <w:tcW w:type="dxa" w:w="1728"/>
          </w:tcPr>
          <w:p>
            <w:r/>
            <w:r>
              <w:rPr>
                <w:sz w:val="17"/>
              </w:rPr>
              <w:t>no practice</w:t>
            </w:r>
          </w:p>
        </w:tc>
      </w:tr>
      <w:tr>
        <w:tc>
          <w:tcPr>
            <w:tcW w:type="dxa" w:w="1152"/>
          </w:tcPr>
          <w:p>
            <w:r/>
            <w:r>
              <w:rPr>
                <w:sz w:val="17"/>
              </w:rPr>
              <w:t>PZTPCG</w:t>
            </w:r>
          </w:p>
        </w:tc>
        <w:tc>
          <w:tcPr>
            <w:tcW w:type="dxa" w:w="720"/>
          </w:tcPr>
          <w:p>
            <w:r/>
            <w:r>
              <w:rPr>
                <w:sz w:val="17"/>
              </w:rPr>
              <w:t>1</w:t>
            </w:r>
          </w:p>
        </w:tc>
        <w:tc>
          <w:tcPr>
            <w:tcW w:type="dxa" w:w="1728"/>
          </w:tcPr>
          <w:p>
            <w:r/>
            <w:r>
              <w:rPr>
                <w:sz w:val="17"/>
              </w:rPr>
              <w:t>09-19 14:20</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P8P2Z9</w:t>
            </w:r>
          </w:p>
        </w:tc>
        <w:tc>
          <w:tcPr>
            <w:tcW w:type="dxa" w:w="720"/>
          </w:tcPr>
          <w:p>
            <w:r/>
            <w:r>
              <w:rPr>
                <w:sz w:val="17"/>
              </w:rPr>
              <w:t>2</w:t>
            </w:r>
          </w:p>
        </w:tc>
        <w:tc>
          <w:tcPr>
            <w:tcW w:type="dxa" w:w="1728"/>
          </w:tcPr>
          <w:p>
            <w:r/>
            <w:r>
              <w:rPr>
                <w:sz w:val="17"/>
              </w:rPr>
              <w:t>09-19 15:21</w:t>
            </w:r>
          </w:p>
        </w:tc>
        <w:tc>
          <w:tcPr>
            <w:tcW w:type="dxa" w:w="2448"/>
          </w:tcPr>
          <w:p>
            <w:r/>
            <w:r>
              <w:rPr>
                <w:sz w:val="17"/>
              </w:rPr>
              <w:t>W 0 / Pre 0 / P 0 / Post 1</w:t>
            </w:r>
          </w:p>
        </w:tc>
        <w:tc>
          <w:tcPr>
            <w:tcW w:type="dxa" w:w="1584"/>
          </w:tcPr>
          <w:p>
            <w:r/>
            <w:r>
              <w:rPr>
                <w:sz w:val="17"/>
              </w:rPr>
              <w:t>468.9 min</w:t>
            </w:r>
          </w:p>
        </w:tc>
        <w:tc>
          <w:tcPr>
            <w:tcW w:type="dxa" w:w="1728"/>
          </w:tcPr>
          <w:p>
            <w:r/>
            <w:r>
              <w:rPr>
                <w:sz w:val="17"/>
              </w:rPr>
              <w:t>no practice</w:t>
            </w:r>
          </w:p>
        </w:tc>
      </w:tr>
      <w:tr>
        <w:tc>
          <w:tcPr>
            <w:tcW w:type="dxa" w:w="1152"/>
          </w:tcPr>
          <w:p>
            <w:r/>
            <w:r>
              <w:rPr>
                <w:sz w:val="17"/>
              </w:rPr>
              <w:t>P8P2Z9</w:t>
            </w:r>
          </w:p>
        </w:tc>
        <w:tc>
          <w:tcPr>
            <w:tcW w:type="dxa" w:w="720"/>
          </w:tcPr>
          <w:p>
            <w:r/>
            <w:r>
              <w:rPr>
                <w:sz w:val="17"/>
              </w:rPr>
              <w:t>3</w:t>
            </w:r>
          </w:p>
        </w:tc>
        <w:tc>
          <w:tcPr>
            <w:tcW w:type="dxa" w:w="1728"/>
          </w:tcPr>
          <w:p>
            <w:r/>
            <w:r>
              <w:rPr>
                <w:sz w:val="17"/>
              </w:rPr>
              <w:t>09-19 16:02</w:t>
            </w:r>
          </w:p>
        </w:tc>
        <w:tc>
          <w:tcPr>
            <w:tcW w:type="dxa" w:w="2448"/>
          </w:tcPr>
          <w:p>
            <w:r/>
            <w:r>
              <w:rPr>
                <w:sz w:val="17"/>
              </w:rPr>
              <w:t>W 1 / Pre 1 / P 1 / Post 0</w:t>
            </w:r>
          </w:p>
        </w:tc>
        <w:tc>
          <w:tcPr>
            <w:tcW w:type="dxa" w:w="1584"/>
          </w:tcPr>
          <w:p>
            <w:r/>
            <w:r>
              <w:rPr>
                <w:sz w:val="17"/>
              </w:rPr>
              <w:t>40.2 min</w:t>
            </w:r>
          </w:p>
        </w:tc>
        <w:tc>
          <w:tcPr>
            <w:tcW w:type="dxa" w:w="1728"/>
          </w:tcPr>
          <w:p>
            <w:r/>
            <w:r>
              <w:rPr>
                <w:sz w:val="17"/>
              </w:rPr>
              <w:t>no closing check</w:t>
            </w:r>
          </w:p>
        </w:tc>
      </w:tr>
      <w:tr>
        <w:tc>
          <w:tcPr>
            <w:tcW w:type="dxa" w:w="1152"/>
          </w:tcPr>
          <w:p>
            <w:r/>
            <w:r>
              <w:rPr>
                <w:sz w:val="17"/>
              </w:rPr>
              <w:t>PU5K58</w:t>
            </w:r>
          </w:p>
        </w:tc>
        <w:tc>
          <w:tcPr>
            <w:tcW w:type="dxa" w:w="720"/>
          </w:tcPr>
          <w:p>
            <w:r/>
            <w:r>
              <w:rPr>
                <w:sz w:val="17"/>
              </w:rPr>
              <w:t>1</w:t>
            </w:r>
          </w:p>
        </w:tc>
        <w:tc>
          <w:tcPr>
            <w:tcW w:type="dxa" w:w="1728"/>
          </w:tcPr>
          <w:p>
            <w:r/>
            <w:r>
              <w:rPr>
                <w:sz w:val="17"/>
              </w:rPr>
              <w:t>09-19 16:07</w:t>
            </w:r>
          </w:p>
        </w:tc>
        <w:tc>
          <w:tcPr>
            <w:tcW w:type="dxa" w:w="2448"/>
          </w:tcPr>
          <w:p>
            <w:r/>
            <w:r>
              <w:rPr>
                <w:sz w:val="17"/>
              </w:rPr>
              <w:t>W 0 / Pre 0 / P 0 / Post 1</w:t>
            </w:r>
          </w:p>
        </w:tc>
        <w:tc>
          <w:tcPr>
            <w:tcW w:type="dxa" w:w="1584"/>
          </w:tcPr>
          <w:p>
            <w:r/>
            <w:r>
              <w:rPr>
                <w:sz w:val="17"/>
              </w:rPr>
              <w:t>first recorded</w:t>
            </w:r>
          </w:p>
        </w:tc>
        <w:tc>
          <w:tcPr>
            <w:tcW w:type="dxa" w:w="1728"/>
          </w:tcPr>
          <w:p>
            <w:r/>
            <w:r>
              <w:rPr>
                <w:sz w:val="17"/>
              </w:rPr>
              <w:t>no practice</w:t>
            </w:r>
          </w:p>
        </w:tc>
      </w:tr>
      <w:tr>
        <w:tc>
          <w:tcPr>
            <w:tcW w:type="dxa" w:w="1152"/>
          </w:tcPr>
          <w:p>
            <w:r/>
            <w:r>
              <w:rPr>
                <w:sz w:val="17"/>
              </w:rPr>
              <w:t>PU5K58</w:t>
            </w:r>
          </w:p>
        </w:tc>
        <w:tc>
          <w:tcPr>
            <w:tcW w:type="dxa" w:w="720"/>
          </w:tcPr>
          <w:p>
            <w:r/>
            <w:r>
              <w:rPr>
                <w:sz w:val="17"/>
              </w:rPr>
              <w:t>2</w:t>
            </w:r>
          </w:p>
        </w:tc>
        <w:tc>
          <w:tcPr>
            <w:tcW w:type="dxa" w:w="1728"/>
          </w:tcPr>
          <w:p>
            <w:r/>
            <w:r>
              <w:rPr>
                <w:sz w:val="17"/>
              </w:rPr>
              <w:t>09-19 17:31</w:t>
            </w:r>
          </w:p>
        </w:tc>
        <w:tc>
          <w:tcPr>
            <w:tcW w:type="dxa" w:w="2448"/>
          </w:tcPr>
          <w:p>
            <w:r/>
            <w:r>
              <w:rPr>
                <w:sz w:val="17"/>
              </w:rPr>
              <w:t>W 0 / Pre 0 / P 0 / Post 1</w:t>
            </w:r>
          </w:p>
        </w:tc>
        <w:tc>
          <w:tcPr>
            <w:tcW w:type="dxa" w:w="1584"/>
          </w:tcPr>
          <w:p>
            <w:r/>
            <w:r>
              <w:rPr>
                <w:sz w:val="17"/>
              </w:rPr>
              <w:t>83.1 min</w:t>
            </w:r>
          </w:p>
        </w:tc>
        <w:tc>
          <w:tcPr>
            <w:tcW w:type="dxa" w:w="1728"/>
          </w:tcPr>
          <w:p>
            <w:r/>
            <w:r>
              <w:rPr>
                <w:sz w:val="17"/>
              </w:rPr>
              <w:t>no practice</w:t>
            </w:r>
          </w:p>
        </w:tc>
      </w:tr>
      <w:tr>
        <w:tc>
          <w:tcPr>
            <w:tcW w:type="dxa" w:w="1152"/>
          </w:tcPr>
          <w:p>
            <w:r/>
            <w:r>
              <w:rPr>
                <w:sz w:val="17"/>
              </w:rPr>
              <w:t>PU5K58</w:t>
            </w:r>
          </w:p>
        </w:tc>
        <w:tc>
          <w:tcPr>
            <w:tcW w:type="dxa" w:w="720"/>
          </w:tcPr>
          <w:p>
            <w:r/>
            <w:r>
              <w:rPr>
                <w:sz w:val="17"/>
              </w:rPr>
              <w:t>3</w:t>
            </w:r>
          </w:p>
        </w:tc>
        <w:tc>
          <w:tcPr>
            <w:tcW w:type="dxa" w:w="1728"/>
          </w:tcPr>
          <w:p>
            <w:r/>
            <w:r>
              <w:rPr>
                <w:sz w:val="17"/>
              </w:rPr>
              <w:t>09-19 17:33</w:t>
            </w:r>
          </w:p>
        </w:tc>
        <w:tc>
          <w:tcPr>
            <w:tcW w:type="dxa" w:w="2448"/>
          </w:tcPr>
          <w:p>
            <w:r/>
            <w:r>
              <w:rPr>
                <w:sz w:val="17"/>
              </w:rPr>
              <w:t>W 1 / Pre 1 / P 1 / Post 0</w:t>
            </w:r>
          </w:p>
        </w:tc>
        <w:tc>
          <w:tcPr>
            <w:tcW w:type="dxa" w:w="1584"/>
          </w:tcPr>
          <w:p>
            <w:r/>
            <w:r>
              <w:rPr>
                <w:sz w:val="17"/>
              </w:rPr>
              <w:t>75.11 s</w:t>
            </w:r>
          </w:p>
        </w:tc>
        <w:tc>
          <w:tcPr>
            <w:tcW w:type="dxa" w:w="1728"/>
          </w:tcPr>
          <w:p>
            <w:r/>
            <w:r>
              <w:rPr>
                <w:sz w:val="17"/>
              </w:rPr>
              <w:t>no closing check</w:t>
            </w:r>
          </w:p>
        </w:tc>
      </w:tr>
      <w:tr>
        <w:tc>
          <w:tcPr>
            <w:tcW w:type="dxa" w:w="1152"/>
          </w:tcPr>
          <w:p>
            <w:r/>
            <w:r>
              <w:rPr>
                <w:sz w:val="17"/>
              </w:rPr>
              <w:t>P8P2Z9</w:t>
            </w:r>
          </w:p>
        </w:tc>
        <w:tc>
          <w:tcPr>
            <w:tcW w:type="dxa" w:w="720"/>
          </w:tcPr>
          <w:p>
            <w:r/>
            <w:r>
              <w:rPr>
                <w:sz w:val="17"/>
              </w:rPr>
              <w:t>4</w:t>
            </w:r>
          </w:p>
        </w:tc>
        <w:tc>
          <w:tcPr>
            <w:tcW w:type="dxa" w:w="1728"/>
          </w:tcPr>
          <w:p>
            <w:r/>
            <w:r>
              <w:rPr>
                <w:sz w:val="17"/>
              </w:rPr>
              <w:t>09-20 03:18</w:t>
            </w:r>
          </w:p>
        </w:tc>
        <w:tc>
          <w:tcPr>
            <w:tcW w:type="dxa" w:w="2448"/>
          </w:tcPr>
          <w:p>
            <w:r/>
            <w:r>
              <w:rPr>
                <w:sz w:val="17"/>
              </w:rPr>
              <w:t>W 1 / Pre 1 / P 1 / Post 1</w:t>
            </w:r>
          </w:p>
        </w:tc>
        <w:tc>
          <w:tcPr>
            <w:tcW w:type="dxa" w:w="1584"/>
          </w:tcPr>
          <w:p>
            <w:r/>
            <w:r>
              <w:rPr>
                <w:sz w:val="17"/>
              </w:rPr>
              <w:t>674.1 min</w:t>
            </w:r>
          </w:p>
        </w:tc>
        <w:tc>
          <w:tcPr>
            <w:tcW w:type="dxa" w:w="1728"/>
          </w:tcPr>
          <w:p>
            <w:r/>
            <w:r>
              <w:rPr>
                <w:sz w:val="17"/>
              </w:rPr>
              <w:t>paired checks</w:t>
            </w:r>
          </w:p>
        </w:tc>
      </w:tr>
    </w:tbl>
    <w:p>
      <w:pPr/>
      <w:r/>
    </w:p>
    <w:p>
      <w:pPr>
        <w:pStyle w:val="FigureCaption"/>
      </w:pPr>
      <w:r>
        <w:t>Table I.8. Decision audit: the ten feedback → proposal → applied-settings chains (two stored codes; transition numbers are exported Session_No values, which include warm-ups and checks; pace values are multipliers).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40"/>
          </w:tcPr>
          <w:p>
            <w:r/>
            <w:r>
              <w:rPr>
                <w:b/>
                <w:sz w:val="15"/>
              </w:rPr>
              <w:t>Code / transition (Session_No)</w:t>
            </w:r>
          </w:p>
        </w:tc>
        <w:tc>
          <w:tcPr>
            <w:tcW w:type="dxa" w:w="1872"/>
          </w:tcPr>
          <w:p>
            <w:r/>
            <w:r>
              <w:rPr>
                <w:b/>
                <w:sz w:val="15"/>
              </w:rPr>
              <w:t>Recorded feedback (difficulty; feeling; reason)</w:t>
            </w:r>
          </w:p>
        </w:tc>
        <w:tc>
          <w:tcPr>
            <w:tcW w:type="dxa" w:w="1728"/>
          </w:tcPr>
          <w:p>
            <w:r/>
            <w:r>
              <w:rPr>
                <w:b/>
                <w:sz w:val="15"/>
              </w:rPr>
              <w:t>Original offline proposal</w:t>
            </w:r>
          </w:p>
        </w:tc>
        <w:tc>
          <w:tcPr>
            <w:tcW w:type="dxa" w:w="1584"/>
          </w:tcPr>
          <w:p>
            <w:r/>
            <w:r>
              <w:rPr>
                <w:b/>
                <w:sz w:val="15"/>
              </w:rPr>
              <w:t>Final applied result</w:t>
            </w:r>
          </w:p>
        </w:tc>
        <w:tc>
          <w:tcPr>
            <w:tcW w:type="dxa" w:w="1296"/>
          </w:tcPr>
          <w:p>
            <w:r/>
            <w:r>
              <w:rPr>
                <w:b/>
                <w:sz w:val="15"/>
              </w:rPr>
              <w:t>Source of final decision</w:t>
            </w:r>
          </w:p>
        </w:tc>
        <w:tc>
          <w:tcPr>
            <w:tcW w:type="dxa" w:w="864"/>
          </w:tcPr>
          <w:p>
            <w:r/>
            <w:r>
              <w:rPr>
                <w:b/>
                <w:sz w:val="15"/>
              </w:rPr>
              <w:t>Chain checks</w:t>
            </w:r>
          </w:p>
        </w:tc>
      </w:tr>
      <w:tr>
        <w:tc>
          <w:tcPr>
            <w:tcW w:type="dxa" w:w="1440"/>
          </w:tcPr>
          <w:p>
            <w:r/>
            <w:r>
              <w:rPr>
                <w:sz w:val="15"/>
              </w:rPr>
              <w:t>P8P2Z9 3 → 4</w:t>
            </w:r>
          </w:p>
        </w:tc>
        <w:tc>
          <w:tcPr>
            <w:tcW w:type="dxa" w:w="1872"/>
          </w:tcPr>
          <w:p>
            <w:r/>
            <w:r>
              <w:rPr>
                <w:sz w:val="15"/>
              </w:rPr>
              <w:t>Hard; frustrated; speed</w:t>
            </w:r>
          </w:p>
        </w:tc>
        <w:tc>
          <w:tcPr>
            <w:tcW w:type="dxa" w:w="1728"/>
          </w:tcPr>
          <w:p>
            <w:r/>
            <w:r>
              <w:rPr>
                <w:sz w:val="15"/>
              </w:rPr>
              <w:t>Easier: 1.20 → 1.08</w:t>
            </w:r>
          </w:p>
        </w:tc>
        <w:tc>
          <w:tcPr>
            <w:tcW w:type="dxa" w:w="1584"/>
          </w:tcPr>
          <w:p>
            <w:r/>
            <w:r>
              <w:rPr>
                <w:sz w:val="15"/>
              </w:rPr>
              <w:t>1.08; look ahead</w:t>
            </w:r>
          </w:p>
        </w:tc>
        <w:tc>
          <w:tcPr>
            <w:tcW w:type="dxa" w:w="1296"/>
          </w:tcPr>
          <w:p>
            <w:r/>
            <w:r>
              <w:rPr>
                <w:sz w:val="15"/>
              </w:rPr>
              <w:t>local rule</w:t>
            </w:r>
          </w:p>
        </w:tc>
        <w:tc>
          <w:tcPr>
            <w:tcW w:type="dxa" w:w="864"/>
          </w:tcPr>
          <w:p>
            <w:r/>
            <w:r>
              <w:rPr>
                <w:sz w:val="15"/>
              </w:rPr>
              <w:t>pass</w:t>
            </w:r>
          </w:p>
        </w:tc>
      </w:tr>
      <w:tr>
        <w:tc>
          <w:tcPr>
            <w:tcW w:type="dxa" w:w="1440"/>
          </w:tcPr>
          <w:p>
            <w:r/>
            <w:r>
              <w:rPr>
                <w:sz w:val="15"/>
              </w:rPr>
              <w:t>P8P2Z9 4 → 5</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1.08;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5 → 6</w:t>
            </w:r>
          </w:p>
        </w:tc>
        <w:tc>
          <w:tcPr>
            <w:tcW w:type="dxa" w:w="1872"/>
          </w:tcPr>
          <w:p>
            <w:r/>
            <w:r>
              <w:rPr>
                <w:sz w:val="15"/>
              </w:rPr>
              <w:t>Right; okay; turns</w:t>
            </w:r>
          </w:p>
        </w:tc>
        <w:tc>
          <w:tcPr>
            <w:tcW w:type="dxa" w:w="1728"/>
          </w:tcPr>
          <w:p>
            <w:r/>
            <w:r>
              <w:rPr>
                <w:sz w:val="15"/>
              </w:rPr>
              <w:t>Same: 1.08</w:t>
            </w:r>
          </w:p>
        </w:tc>
        <w:tc>
          <w:tcPr>
            <w:tcW w:type="dxa" w:w="1584"/>
          </w:tcPr>
          <w:p>
            <w:r/>
            <w:r>
              <w:rPr>
                <w:sz w:val="15"/>
              </w:rPr>
              <w:t>1.08;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6 → 7</w:t>
            </w:r>
          </w:p>
        </w:tc>
        <w:tc>
          <w:tcPr>
            <w:tcW w:type="dxa" w:w="1872"/>
          </w:tcPr>
          <w:p>
            <w:r/>
            <w:r>
              <w:rPr>
                <w:sz w:val="15"/>
              </w:rPr>
              <w:t>Easy; okay; turns</w:t>
            </w:r>
          </w:p>
        </w:tc>
        <w:tc>
          <w:tcPr>
            <w:tcW w:type="dxa" w:w="1728"/>
          </w:tcPr>
          <w:p>
            <w:r/>
            <w:r>
              <w:rPr>
                <w:sz w:val="15"/>
              </w:rPr>
              <w:t>Harder: 1.08 → 1.18</w:t>
            </w:r>
          </w:p>
        </w:tc>
        <w:tc>
          <w:tcPr>
            <w:tcW w:type="dxa" w:w="1584"/>
          </w:tcPr>
          <w:p>
            <w:r/>
            <w:r>
              <w:rPr>
                <w:sz w:val="15"/>
              </w:rPr>
              <w:t>1.18;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7 → 8</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1.18;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8 → 9</w:t>
            </w:r>
          </w:p>
        </w:tc>
        <w:tc>
          <w:tcPr>
            <w:tcW w:type="dxa" w:w="1872"/>
          </w:tcPr>
          <w:p>
            <w:r/>
            <w:r>
              <w:rPr>
                <w:sz w:val="15"/>
              </w:rPr>
              <w:t>Hard; okay; turns</w:t>
            </w:r>
          </w:p>
        </w:tc>
        <w:tc>
          <w:tcPr>
            <w:tcW w:type="dxa" w:w="1728"/>
          </w:tcPr>
          <w:p>
            <w:r/>
            <w:r>
              <w:rPr>
                <w:sz w:val="15"/>
              </w:rPr>
              <w:t>Easier: 1.18 → 1.06</w:t>
            </w:r>
          </w:p>
        </w:tc>
        <w:tc>
          <w:tcPr>
            <w:tcW w:type="dxa" w:w="1584"/>
          </w:tcPr>
          <w:p>
            <w:r/>
            <w:r>
              <w:rPr>
                <w:sz w:val="15"/>
              </w:rPr>
              <w:t>1.06;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PT8FJC 3 → 4</w:t>
            </w:r>
          </w:p>
        </w:tc>
        <w:tc>
          <w:tcPr>
            <w:tcW w:type="dxa" w:w="1872"/>
          </w:tcPr>
          <w:p>
            <w:r/>
            <w:r>
              <w:rPr>
                <w:sz w:val="15"/>
              </w:rPr>
              <w:t>Right; okay; speed</w:t>
            </w:r>
          </w:p>
        </w:tc>
        <w:tc>
          <w:tcPr>
            <w:tcW w:type="dxa" w:w="1728"/>
          </w:tcPr>
          <w:p>
            <w:r/>
            <w:r>
              <w:rPr>
                <w:sz w:val="15"/>
              </w:rPr>
              <w:t>Easier: 1.20 → 1.08</w:t>
            </w:r>
          </w:p>
        </w:tc>
        <w:tc>
          <w:tcPr>
            <w:tcW w:type="dxa" w:w="1584"/>
          </w:tcPr>
          <w:p>
            <w:r/>
            <w:r>
              <w:rPr>
                <w:sz w:val="15"/>
              </w:rPr>
              <w:t>Player override: 1.30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4 → 5</w:t>
            </w:r>
          </w:p>
        </w:tc>
        <w:tc>
          <w:tcPr>
            <w:tcW w:type="dxa" w:w="1872"/>
          </w:tcPr>
          <w:p>
            <w:r/>
            <w:r>
              <w:rPr>
                <w:sz w:val="15"/>
              </w:rPr>
              <w:t>Right; enjoying; coins</w:t>
            </w:r>
          </w:p>
        </w:tc>
        <w:tc>
          <w:tcPr>
            <w:tcW w:type="dxa" w:w="1728"/>
          </w:tcPr>
          <w:p>
            <w:r/>
            <w:r>
              <w:rPr>
                <w:sz w:val="15"/>
              </w:rPr>
              <w:t>Same: 1.30</w:t>
            </w:r>
          </w:p>
        </w:tc>
        <w:tc>
          <w:tcPr>
            <w:tcW w:type="dxa" w:w="1584"/>
          </w:tcPr>
          <w:p>
            <w:r/>
            <w:r>
              <w:rPr>
                <w:sz w:val="15"/>
              </w:rPr>
              <w:t>Player override: 1.40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5 → 6</w:t>
            </w:r>
          </w:p>
        </w:tc>
        <w:tc>
          <w:tcPr>
            <w:tcW w:type="dxa" w:w="1872"/>
          </w:tcPr>
          <w:p>
            <w:r/>
            <w:r>
              <w:rPr>
                <w:sz w:val="15"/>
              </w:rPr>
              <w:t>Right; enjoying; more challenge</w:t>
            </w:r>
          </w:p>
        </w:tc>
        <w:tc>
          <w:tcPr>
            <w:tcW w:type="dxa" w:w="1728"/>
          </w:tcPr>
          <w:p>
            <w:r/>
            <w:r>
              <w:rPr>
                <w:sz w:val="15"/>
              </w:rPr>
              <w:t>Harder: 1.40 → 1.50</w:t>
            </w:r>
          </w:p>
        </w:tc>
        <w:tc>
          <w:tcPr>
            <w:tcW w:type="dxa" w:w="1584"/>
          </w:tcPr>
          <w:p>
            <w:r/>
            <w:r>
              <w:rPr>
                <w:sz w:val="15"/>
              </w:rPr>
              <w:t>1.50; safe coins</w:t>
            </w:r>
          </w:p>
        </w:tc>
        <w:tc>
          <w:tcPr>
            <w:tcW w:type="dxa" w:w="1296"/>
          </w:tcPr>
          <w:p>
            <w:r/>
            <w:r>
              <w:rPr>
                <w:sz w:val="15"/>
              </w:rPr>
              <w:t>local rule</w:t>
            </w:r>
          </w:p>
        </w:tc>
        <w:tc>
          <w:tcPr>
            <w:tcW w:type="dxa" w:w="864"/>
          </w:tcPr>
          <w:p>
            <w:r/>
            <w:r>
              <w:rPr>
                <w:sz w:val="15"/>
              </w:rPr>
              <w:t>pass</w:t>
            </w:r>
          </w:p>
        </w:tc>
      </w:tr>
      <w:tr>
        <w:tc>
          <w:tcPr>
            <w:tcW w:type="dxa" w:w="1440"/>
          </w:tcPr>
          <w:p>
            <w:r/>
            <w:r>
              <w:rPr>
                <w:sz w:val="15"/>
              </w:rPr>
              <w:t>PT8FJC 6 → 7</w:t>
            </w:r>
          </w:p>
        </w:tc>
        <w:tc>
          <w:tcPr>
            <w:tcW w:type="dxa" w:w="1872"/>
          </w:tcPr>
          <w:p>
            <w:r/>
            <w:r>
              <w:rPr>
                <w:sz w:val="15"/>
              </w:rPr>
              <w:t>Right; enjoying; coins</w:t>
            </w:r>
          </w:p>
        </w:tc>
        <w:tc>
          <w:tcPr>
            <w:tcW w:type="dxa" w:w="1728"/>
          </w:tcPr>
          <w:p>
            <w:r/>
            <w:r>
              <w:rPr>
                <w:sz w:val="15"/>
              </w:rPr>
              <w:t>Same: 1.50</w:t>
            </w:r>
          </w:p>
        </w:tc>
        <w:tc>
          <w:tcPr>
            <w:tcW w:type="dxa" w:w="1584"/>
          </w:tcPr>
          <w:p>
            <w:r/>
            <w:r>
              <w:rPr>
                <w:sz w:val="15"/>
              </w:rPr>
              <w:t>Player override: 1.60</w:t>
            </w:r>
          </w:p>
        </w:tc>
        <w:tc>
          <w:tcPr>
            <w:tcW w:type="dxa" w:w="1296"/>
          </w:tcPr>
          <w:p>
            <w:r/>
            <w:r>
              <w:rPr>
                <w:sz w:val="15"/>
              </w:rPr>
              <w:t>player override</w:t>
            </w:r>
          </w:p>
        </w:tc>
        <w:tc>
          <w:tcPr>
            <w:tcW w:type="dxa" w:w="864"/>
          </w:tcPr>
          <w:p>
            <w:r/>
            <w:r>
              <w:rPr>
                <w:sz w:val="15"/>
              </w:rPr>
              <w:t>pass</w:t>
            </w:r>
          </w:p>
        </w:tc>
      </w:tr>
    </w:tbl>
    <w:p>
      <w:pPr/>
      <w:r/>
    </w:p>
    <w:p>
      <w:pPr>
        <w:jc w:val="center"/>
      </w:pPr>
      <w:r>
        <w:drawing>
          <wp:inline>
            <wp:extent cx="5120640" cy="3138457"/>
            <wp:docPr id="42" name="Picture 42"/>
            <wp:cNvGraphicFramePr>
              <a:graphicFrameLocks noChangeAspect="1"/>
            </wp:cNvGraphicFramePr>
            <a:graphic>
              <a:graphicData uri="http://schemas.openxmlformats.org/drawingml/2006/picture">
                <pic:pic>
                  <pic:nvPicPr>
                    <pic:cNvPr id="0" name="fig_I_2.png"/>
                    <pic:cNvPicPr/>
                  </pic:nvPicPr>
                  <pic:blipFill>
                    <a:blip r:embed="rId51"/>
                    <a:stretch>
                      <a:fillRect/>
                    </a:stretch>
                  </pic:blipFill>
                  <pic:spPr>
                    <a:xfrm>
                      <a:off x="0" y="0"/>
                      <a:ext cx="5120640" cy="3138457"/>
                    </a:xfrm>
                    <a:prstGeom prst="rect"/>
                  </pic:spPr>
                </pic:pic>
              </a:graphicData>
            </a:graphic>
          </wp:inline>
        </w:drawing>
      </w:r>
    </w:p>
    <w:p>
      <w:pPr>
        <w:pStyle w:val="FigureCaption"/>
      </w:pPr>
      <w:r>
        <w:t>Figure I.2. Pace multiplier applied to successive practice runs after each feedback → proposal → decision chain (ten chains, two codes, visit 1). Filled markers: final decision from the local rule; open markers: player override. The PT8FJC progression from 1.20 to 1.60 comprises three player overrides and one local-rule increase; it is not four AI-selected increases. No external model was called.</w:t>
      </w:r>
    </w:p>
    <w:p>
      <w:pPr>
        <w:pStyle w:val="FigureCaption"/>
      </w:pPr>
      <w:r>
        <w:t>Table I.9. Paired fixed-course checks (opening → closing, within visit; pace ×0.85, 20 obstacles, 30-s planned duration, same input mode within each pair; course forms differ within each pair).</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sz w:val="17"/>
              </w:rPr>
              <w:t>Code / visit</w:t>
            </w:r>
          </w:p>
        </w:tc>
        <w:tc>
          <w:tcPr>
            <w:tcW w:type="dxa" w:w="1417"/>
          </w:tcPr>
          <w:p>
            <w:r/>
            <w:r>
              <w:rPr>
                <w:b/>
                <w:sz w:val="17"/>
              </w:rPr>
              <w:t>Course forms (opening → closing)</w:t>
            </w:r>
          </w:p>
        </w:tc>
        <w:tc>
          <w:tcPr>
            <w:tcW w:type="dxa" w:w="1417"/>
          </w:tcPr>
          <w:p>
            <w:r/>
            <w:r>
              <w:rPr>
                <w:b/>
                <w:sz w:val="17"/>
              </w:rPr>
              <w:t>Clearance opening → closing</w:t>
            </w:r>
          </w:p>
        </w:tc>
        <w:tc>
          <w:tcPr>
            <w:tcW w:type="dxa" w:w="1417"/>
          </w:tcPr>
          <w:p>
            <w:r/>
            <w:r>
              <w:rPr>
                <w:b/>
                <w:sz w:val="17"/>
              </w:rPr>
              <w:t>Change (pp)</w:t>
            </w:r>
          </w:p>
        </w:tc>
        <w:tc>
          <w:tcPr>
            <w:tcW w:type="dxa" w:w="1417"/>
          </w:tcPr>
          <w:p>
            <w:r/>
            <w:r>
              <w:rPr>
                <w:b/>
                <w:sz w:val="17"/>
              </w:rPr>
              <w:t>Coins opening → closing</w:t>
            </w:r>
          </w:p>
        </w:tc>
        <w:tc>
          <w:tcPr>
            <w:tcW w:type="dxa" w:w="1417"/>
          </w:tcPr>
          <w:p>
            <w:r/>
            <w:r>
              <w:rPr>
                <w:b/>
                <w:sz w:val="17"/>
              </w:rPr>
              <w:t>Build stamp</w:t>
            </w:r>
          </w:p>
        </w:tc>
      </w:tr>
      <w:tr>
        <w:tc>
          <w:tcPr>
            <w:tcW w:type="dxa" w:w="1417"/>
          </w:tcPr>
          <w:p>
            <w:r/>
            <w:r>
              <w:rPr>
                <w:sz w:val="17"/>
              </w:rPr>
              <w:t>P8P2Z9 / 1</w:t>
            </w:r>
          </w:p>
        </w:tc>
        <w:tc>
          <w:tcPr>
            <w:tcW w:type="dxa" w:w="1417"/>
          </w:tcPr>
          <w:p>
            <w:r/>
            <w:r>
              <w:rPr>
                <w:sz w:val="17"/>
              </w:rPr>
              <w:t>7043 → 7043m</w:t>
            </w:r>
          </w:p>
        </w:tc>
        <w:tc>
          <w:tcPr>
            <w:tcW w:type="dxa" w:w="1417"/>
          </w:tcPr>
          <w:p>
            <w:r/>
            <w:r>
              <w:rPr>
                <w:sz w:val="17"/>
              </w:rPr>
              <w:t>100% → 90%</w:t>
            </w:r>
          </w:p>
        </w:tc>
        <w:tc>
          <w:tcPr>
            <w:tcW w:type="dxa" w:w="1417"/>
          </w:tcPr>
          <w:p>
            <w:r/>
            <w:r>
              <w:rPr>
                <w:sz w:val="17"/>
              </w:rPr>
              <w:t>−10</w:t>
            </w:r>
          </w:p>
        </w:tc>
        <w:tc>
          <w:tcPr>
            <w:tcW w:type="dxa" w:w="1417"/>
          </w:tcPr>
          <w:p>
            <w:r/>
            <w:r>
              <w:rPr>
                <w:sz w:val="17"/>
              </w:rPr>
              <w:t>15 → 14</w:t>
            </w:r>
          </w:p>
        </w:tc>
        <w:tc>
          <w:tcPr>
            <w:tcW w:type="dxa" w:w="1417"/>
          </w:tcPr>
          <w:p>
            <w:r/>
            <w:r>
              <w:rPr>
                <w:sz w:val="17"/>
              </w:rPr>
              <w:t>v4.1</w:t>
            </w:r>
          </w:p>
        </w:tc>
      </w:tr>
      <w:tr>
        <w:tc>
          <w:tcPr>
            <w:tcW w:type="dxa" w:w="1417"/>
          </w:tcPr>
          <w:p>
            <w:r/>
            <w:r>
              <w:rPr>
                <w:sz w:val="17"/>
              </w:rPr>
              <w:t>PT8FJC / 1</w:t>
            </w:r>
          </w:p>
        </w:tc>
        <w:tc>
          <w:tcPr>
            <w:tcW w:type="dxa" w:w="1417"/>
          </w:tcPr>
          <w:p>
            <w:r/>
            <w:r>
              <w:rPr>
                <w:sz w:val="17"/>
              </w:rPr>
              <w:t>7043 → 7043m</w:t>
            </w:r>
          </w:p>
        </w:tc>
        <w:tc>
          <w:tcPr>
            <w:tcW w:type="dxa" w:w="1417"/>
          </w:tcPr>
          <w:p>
            <w:r/>
            <w:r>
              <w:rPr>
                <w:sz w:val="17"/>
              </w:rPr>
              <w:t>95% → 100%</w:t>
            </w:r>
          </w:p>
        </w:tc>
        <w:tc>
          <w:tcPr>
            <w:tcW w:type="dxa" w:w="1417"/>
          </w:tcPr>
          <w:p>
            <w:r/>
            <w:r>
              <w:rPr>
                <w:sz w:val="17"/>
              </w:rPr>
              <w:t>+5</w:t>
            </w:r>
          </w:p>
        </w:tc>
        <w:tc>
          <w:tcPr>
            <w:tcW w:type="dxa" w:w="1417"/>
          </w:tcPr>
          <w:p>
            <w:r/>
            <w:r>
              <w:rPr>
                <w:sz w:val="17"/>
              </w:rPr>
              <w:t>15 → 15</w:t>
            </w:r>
          </w:p>
        </w:tc>
        <w:tc>
          <w:tcPr>
            <w:tcW w:type="dxa" w:w="1417"/>
          </w:tcPr>
          <w:p>
            <w:r/>
            <w:r>
              <w:rPr>
                <w:sz w:val="17"/>
              </w:rPr>
              <w:t>v4.1</w:t>
            </w:r>
          </w:p>
        </w:tc>
      </w:tr>
      <w:tr>
        <w:tc>
          <w:tcPr>
            <w:tcW w:type="dxa" w:w="1417"/>
          </w:tcPr>
          <w:p>
            <w:r/>
            <w:r>
              <w:rPr>
                <w:sz w:val="17"/>
              </w:rPr>
              <w:t>PEVNZ8 / 1</w:t>
            </w:r>
          </w:p>
        </w:tc>
        <w:tc>
          <w:tcPr>
            <w:tcW w:type="dxa" w:w="1417"/>
          </w:tcPr>
          <w:p>
            <w:r/>
            <w:r>
              <w:rPr>
                <w:sz w:val="17"/>
              </w:rPr>
              <w:t>7043 → 7043m</w:t>
            </w:r>
          </w:p>
        </w:tc>
        <w:tc>
          <w:tcPr>
            <w:tcW w:type="dxa" w:w="1417"/>
          </w:tcPr>
          <w:p>
            <w:r/>
            <w:r>
              <w:rPr>
                <w:sz w:val="17"/>
              </w:rPr>
              <w:t>95% → 90%</w:t>
            </w:r>
          </w:p>
        </w:tc>
        <w:tc>
          <w:tcPr>
            <w:tcW w:type="dxa" w:w="1417"/>
          </w:tcPr>
          <w:p>
            <w:r/>
            <w:r>
              <w:rPr>
                <w:sz w:val="17"/>
              </w:rPr>
              <w:t>−5</w:t>
            </w:r>
          </w:p>
        </w:tc>
        <w:tc>
          <w:tcPr>
            <w:tcW w:type="dxa" w:w="1417"/>
          </w:tcPr>
          <w:p>
            <w:r/>
            <w:r>
              <w:rPr>
                <w:sz w:val="17"/>
              </w:rPr>
              <w:t>12 → 11</w:t>
            </w:r>
          </w:p>
        </w:tc>
        <w:tc>
          <w:tcPr>
            <w:tcW w:type="dxa" w:w="1417"/>
          </w:tcPr>
          <w:p>
            <w:r/>
            <w:r>
              <w:rPr>
                <w:sz w:val="17"/>
              </w:rPr>
              <w:t>v4.1</w:t>
            </w:r>
          </w:p>
        </w:tc>
      </w:tr>
      <w:tr>
        <w:tc>
          <w:tcPr>
            <w:tcW w:type="dxa" w:w="1417"/>
          </w:tcPr>
          <w:p>
            <w:r/>
            <w:r>
              <w:rPr>
                <w:sz w:val="17"/>
              </w:rPr>
              <w:t>PZTPCG / 1</w:t>
            </w:r>
          </w:p>
        </w:tc>
        <w:tc>
          <w:tcPr>
            <w:tcW w:type="dxa" w:w="1417"/>
          </w:tcPr>
          <w:p>
            <w:r/>
            <w:r>
              <w:rPr>
                <w:sz w:val="17"/>
              </w:rPr>
              <w:t>7043 → 7043m</w:t>
            </w:r>
          </w:p>
        </w:tc>
        <w:tc>
          <w:tcPr>
            <w:tcW w:type="dxa" w:w="1417"/>
          </w:tcPr>
          <w:p>
            <w:r/>
            <w:r>
              <w:rPr>
                <w:sz w:val="17"/>
              </w:rPr>
              <w:t>100% → 100%</w:t>
            </w:r>
          </w:p>
        </w:tc>
        <w:tc>
          <w:tcPr>
            <w:tcW w:type="dxa" w:w="1417"/>
          </w:tcPr>
          <w:p>
            <w:r/>
            <w:r>
              <w:rPr>
                <w:sz w:val="17"/>
              </w:rPr>
              <w:t>0</w:t>
            </w:r>
          </w:p>
        </w:tc>
        <w:tc>
          <w:tcPr>
            <w:tcW w:type="dxa" w:w="1417"/>
          </w:tcPr>
          <w:p>
            <w:r/>
            <w:r>
              <w:rPr>
                <w:sz w:val="17"/>
              </w:rPr>
              <w:t>14 → 15</w:t>
            </w:r>
          </w:p>
        </w:tc>
        <w:tc>
          <w:tcPr>
            <w:tcW w:type="dxa" w:w="1417"/>
          </w:tcPr>
          <w:p>
            <w:r/>
            <w:r>
              <w:rPr>
                <w:sz w:val="17"/>
              </w:rPr>
              <w:t>v4.1</w:t>
            </w:r>
          </w:p>
        </w:tc>
      </w:tr>
      <w:tr>
        <w:tc>
          <w:tcPr>
            <w:tcW w:type="dxa" w:w="1417"/>
          </w:tcPr>
          <w:p>
            <w:r/>
            <w:r>
              <w:rPr>
                <w:sz w:val="17"/>
              </w:rPr>
              <w:t>P8P2Z9 / 4</w:t>
            </w:r>
          </w:p>
        </w:tc>
        <w:tc>
          <w:tcPr>
            <w:tcW w:type="dxa" w:w="1417"/>
          </w:tcPr>
          <w:p>
            <w:r/>
            <w:r>
              <w:rPr>
                <w:sz w:val="17"/>
              </w:rPr>
              <w:t>7051m → 7051</w:t>
            </w:r>
          </w:p>
        </w:tc>
        <w:tc>
          <w:tcPr>
            <w:tcW w:type="dxa" w:w="1417"/>
          </w:tcPr>
          <w:p>
            <w:r/>
            <w:r>
              <w:rPr>
                <w:sz w:val="17"/>
              </w:rPr>
              <w:t>80% → 90%</w:t>
            </w:r>
          </w:p>
        </w:tc>
        <w:tc>
          <w:tcPr>
            <w:tcW w:type="dxa" w:w="1417"/>
          </w:tcPr>
          <w:p>
            <w:r/>
            <w:r>
              <w:rPr>
                <w:sz w:val="17"/>
              </w:rPr>
              <w:t>+10</w:t>
            </w:r>
          </w:p>
        </w:tc>
        <w:tc>
          <w:tcPr>
            <w:tcW w:type="dxa" w:w="1417"/>
          </w:tcPr>
          <w:p>
            <w:r/>
            <w:r>
              <w:rPr>
                <w:sz w:val="17"/>
              </w:rPr>
              <w:t>17 → 14</w:t>
            </w:r>
          </w:p>
        </w:tc>
        <w:tc>
          <w:tcPr>
            <w:tcW w:type="dxa" w:w="1417"/>
          </w:tcPr>
          <w:p>
            <w:r/>
            <w:r>
              <w:rPr>
                <w:sz w:val="17"/>
              </w:rPr>
              <w:t>v4.1.1</w:t>
            </w:r>
          </w:p>
        </w:tc>
      </w:tr>
    </w:tbl>
    <w:p>
      <w:pPr/>
      <w:r/>
    </w:p>
    <w:p>
      <w:pPr>
        <w:jc w:val="center"/>
      </w:pPr>
      <w:r>
        <w:drawing>
          <wp:inline>
            <wp:extent cx="4937760" cy="3504217"/>
            <wp:docPr id="43" name="Picture 43"/>
            <wp:cNvGraphicFramePr>
              <a:graphicFrameLocks noChangeAspect="1"/>
            </wp:cNvGraphicFramePr>
            <a:graphic>
              <a:graphicData uri="http://schemas.openxmlformats.org/drawingml/2006/picture">
                <pic:pic>
                  <pic:nvPicPr>
                    <pic:cNvPr id="0" name="fig_I_1.png"/>
                    <pic:cNvPicPr/>
                  </pic:nvPicPr>
                  <pic:blipFill>
                    <a:blip r:embed="rId52"/>
                    <a:stretch>
                      <a:fillRect/>
                    </a:stretch>
                  </pic:blipFill>
                  <pic:spPr>
                    <a:xfrm>
                      <a:off x="0" y="0"/>
                      <a:ext cx="4937760" cy="3504217"/>
                    </a:xfrm>
                    <a:prstGeom prst="rect"/>
                  </pic:spPr>
                </pic:pic>
              </a:graphicData>
            </a:graphic>
          </wp:inline>
        </w:drawing>
      </w:r>
    </w:p>
    <w:p>
      <w:pPr>
        <w:pStyle w:val="FigureCaption"/>
      </w:pPr>
      <w:r>
        <w:t>Figure I.3. Obstacle-clearance rate on the opening and closing fixed-course checks, Batch 01 (five pairs, four stored codes; pace ×0.85, 20 obstacles, 30 s). Opening and closing course forms differ (7043/7043m; 7051m/7051) and are not established as equivalent; two pairs belong to one code; two opening checks are at the 100% ceiling. Descriptive only: no learning inference is drawn.</w:t>
      </w:r>
    </w:p>
    <w:p>
      <w:pPr>
        <w:pStyle w:val="FigureCaption"/>
      </w:pPr>
      <w:r>
        <w:t>Table I.10. First-visit questionnaire, one record per stored code (five-point scale, strongly disagree to strongly agree; as-administered wording from the deposited Pro v4.1 HTML).</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576"/>
          </w:tcPr>
          <w:p>
            <w:r/>
            <w:r>
              <w:rPr>
                <w:b/>
                <w:sz w:val="17"/>
              </w:rPr>
              <w:t>Item</w:t>
            </w:r>
          </w:p>
        </w:tc>
        <w:tc>
          <w:tcPr>
            <w:tcW w:type="dxa" w:w="3744"/>
          </w:tcPr>
          <w:p>
            <w:r/>
            <w:r>
              <w:rPr>
                <w:b/>
                <w:sz w:val="17"/>
              </w:rPr>
              <w:t>As-administered wording (Pro v4.1 HTML)</w:t>
            </w:r>
          </w:p>
        </w:tc>
        <w:tc>
          <w:tcPr>
            <w:tcW w:type="dxa" w:w="1296"/>
          </w:tcPr>
          <w:p>
            <w:r/>
            <w:r>
              <w:rPr>
                <w:b/>
                <w:sz w:val="17"/>
              </w:rPr>
              <w:t>Answered / missing</w:t>
            </w:r>
          </w:p>
        </w:tc>
        <w:tc>
          <w:tcPr>
            <w:tcW w:type="dxa" w:w="864"/>
          </w:tcPr>
          <w:p>
            <w:r/>
            <w:r>
              <w:rPr>
                <w:b/>
                <w:sz w:val="17"/>
              </w:rPr>
              <w:t>Median</w:t>
            </w:r>
          </w:p>
        </w:tc>
        <w:tc>
          <w:tcPr>
            <w:tcW w:type="dxa" w:w="864"/>
          </w:tcPr>
          <w:p>
            <w:r/>
            <w:r>
              <w:rPr>
                <w:b/>
                <w:sz w:val="17"/>
              </w:rPr>
              <w:t>Range</w:t>
            </w:r>
          </w:p>
        </w:tc>
        <w:tc>
          <w:tcPr>
            <w:tcW w:type="dxa" w:w="1296"/>
          </w:tcPr>
          <w:p>
            <w:r/>
            <w:r>
              <w:rPr>
                <w:b/>
                <w:sz w:val="17"/>
              </w:rPr>
              <w:t>Responses 4–5</w:t>
            </w:r>
          </w:p>
        </w:tc>
      </w:tr>
      <w:tr>
        <w:tc>
          <w:tcPr>
            <w:tcW w:type="dxa" w:w="576"/>
          </w:tcPr>
          <w:p>
            <w:r/>
            <w:r>
              <w:rPr>
                <w:sz w:val="17"/>
              </w:rPr>
              <w:t>D1</w:t>
            </w:r>
          </w:p>
        </w:tc>
        <w:tc>
          <w:tcPr>
            <w:tcW w:type="dxa" w:w="3744"/>
          </w:tcPr>
          <w:p>
            <w:r/>
            <w:r>
              <w:rPr>
                <w:sz w:val="17"/>
              </w:rPr>
              <w:t>The game was a good coordination challenge.</w:t>
            </w:r>
          </w:p>
        </w:tc>
        <w:tc>
          <w:tcPr>
            <w:tcW w:type="dxa" w:w="1296"/>
          </w:tcPr>
          <w:p>
            <w:r/>
            <w:r>
              <w:rPr>
                <w:sz w:val="17"/>
              </w:rPr>
              <w:t>5 / 0</w:t>
            </w:r>
          </w:p>
        </w:tc>
        <w:tc>
          <w:tcPr>
            <w:tcW w:type="dxa" w:w="864"/>
          </w:tcPr>
          <w:p>
            <w:r/>
            <w:r>
              <w:rPr>
                <w:sz w:val="17"/>
              </w:rPr>
              <w:t>4</w:t>
            </w:r>
          </w:p>
        </w:tc>
        <w:tc>
          <w:tcPr>
            <w:tcW w:type="dxa" w:w="864"/>
          </w:tcPr>
          <w:p>
            <w:r/>
            <w:r>
              <w:rPr>
                <w:sz w:val="17"/>
              </w:rPr>
              <w:t>3–5</w:t>
            </w:r>
          </w:p>
        </w:tc>
        <w:tc>
          <w:tcPr>
            <w:tcW w:type="dxa" w:w="1296"/>
          </w:tcPr>
          <w:p>
            <w:r/>
            <w:r>
              <w:rPr>
                <w:sz w:val="17"/>
              </w:rPr>
              <w:t>4/5</w:t>
            </w:r>
          </w:p>
        </w:tc>
      </w:tr>
      <w:tr>
        <w:tc>
          <w:tcPr>
            <w:tcW w:type="dxa" w:w="576"/>
          </w:tcPr>
          <w:p>
            <w:r/>
            <w:r>
              <w:rPr>
                <w:sz w:val="17"/>
              </w:rPr>
              <w:t>D2</w:t>
            </w:r>
          </w:p>
        </w:tc>
        <w:tc>
          <w:tcPr>
            <w:tcW w:type="dxa" w:w="3744"/>
          </w:tcPr>
          <w:p>
            <w:r/>
            <w:r>
              <w:rPr>
                <w:sz w:val="17"/>
              </w:rPr>
              <w:t>I would be willing to play this game regularly.</w:t>
            </w:r>
          </w:p>
        </w:tc>
        <w:tc>
          <w:tcPr>
            <w:tcW w:type="dxa" w:w="1296"/>
          </w:tcPr>
          <w:p>
            <w:r/>
            <w:r>
              <w:rPr>
                <w:sz w:val="17"/>
              </w:rPr>
              <w:t>5 / 0</w:t>
            </w:r>
          </w:p>
        </w:tc>
        <w:tc>
          <w:tcPr>
            <w:tcW w:type="dxa" w:w="864"/>
          </w:tcPr>
          <w:p>
            <w:r/>
            <w:r>
              <w:rPr>
                <w:sz w:val="17"/>
              </w:rPr>
              <w:t>4</w:t>
            </w:r>
          </w:p>
        </w:tc>
        <w:tc>
          <w:tcPr>
            <w:tcW w:type="dxa" w:w="864"/>
          </w:tcPr>
          <w:p>
            <w:r/>
            <w:r>
              <w:rPr>
                <w:sz w:val="17"/>
              </w:rPr>
              <w:t>3–4</w:t>
            </w:r>
          </w:p>
        </w:tc>
        <w:tc>
          <w:tcPr>
            <w:tcW w:type="dxa" w:w="1296"/>
          </w:tcPr>
          <w:p>
            <w:r/>
            <w:r>
              <w:rPr>
                <w:sz w:val="17"/>
              </w:rPr>
              <w:t>3/5</w:t>
            </w:r>
          </w:p>
        </w:tc>
      </w:tr>
      <w:tr>
        <w:tc>
          <w:tcPr>
            <w:tcW w:type="dxa" w:w="576"/>
          </w:tcPr>
          <w:p>
            <w:r/>
            <w:r>
              <w:rPr>
                <w:sz w:val="17"/>
              </w:rPr>
              <w:t>F1</w:t>
            </w:r>
          </w:p>
        </w:tc>
        <w:tc>
          <w:tcPr>
            <w:tcW w:type="dxa" w:w="3744"/>
          </w:tcPr>
          <w:p>
            <w:r/>
            <w:r>
              <w:rPr>
                <w:sz w:val="17"/>
              </w:rPr>
              <w:t>The game matched my ability.</w:t>
            </w:r>
          </w:p>
        </w:tc>
        <w:tc>
          <w:tcPr>
            <w:tcW w:type="dxa" w:w="1296"/>
          </w:tcPr>
          <w:p>
            <w:r/>
            <w:r>
              <w:rPr>
                <w:sz w:val="17"/>
              </w:rPr>
              <w:t>5 / 0</w:t>
            </w:r>
          </w:p>
        </w:tc>
        <w:tc>
          <w:tcPr>
            <w:tcW w:type="dxa" w:w="864"/>
          </w:tcPr>
          <w:p>
            <w:r/>
            <w:r>
              <w:rPr>
                <w:sz w:val="17"/>
              </w:rPr>
              <w:t>4</w:t>
            </w:r>
          </w:p>
        </w:tc>
        <w:tc>
          <w:tcPr>
            <w:tcW w:type="dxa" w:w="864"/>
          </w:tcPr>
          <w:p>
            <w:r/>
            <w:r>
              <w:rPr>
                <w:sz w:val="17"/>
              </w:rPr>
              <w:t>4–4</w:t>
            </w:r>
          </w:p>
        </w:tc>
        <w:tc>
          <w:tcPr>
            <w:tcW w:type="dxa" w:w="1296"/>
          </w:tcPr>
          <w:p>
            <w:r/>
            <w:r>
              <w:rPr>
                <w:sz w:val="17"/>
              </w:rPr>
              <w:t>5/5</w:t>
            </w:r>
          </w:p>
        </w:tc>
      </w:tr>
      <w:tr>
        <w:tc>
          <w:tcPr>
            <w:tcW w:type="dxa" w:w="576"/>
          </w:tcPr>
          <w:p>
            <w:r/>
            <w:r>
              <w:rPr>
                <w:sz w:val="17"/>
              </w:rPr>
              <w:t>F2</w:t>
            </w:r>
          </w:p>
        </w:tc>
        <w:tc>
          <w:tcPr>
            <w:tcW w:type="dxa" w:w="3744"/>
          </w:tcPr>
          <w:p>
            <w:r/>
            <w:r>
              <w:rPr>
                <w:sz w:val="17"/>
              </w:rPr>
              <w:t>Seeing my progress made me want to continue.</w:t>
            </w:r>
          </w:p>
        </w:tc>
        <w:tc>
          <w:tcPr>
            <w:tcW w:type="dxa" w:w="1296"/>
          </w:tcPr>
          <w:p>
            <w:r/>
            <w:r>
              <w:rPr>
                <w:sz w:val="17"/>
              </w:rPr>
              <w:t>5 / 0</w:t>
            </w:r>
          </w:p>
        </w:tc>
        <w:tc>
          <w:tcPr>
            <w:tcW w:type="dxa" w:w="864"/>
          </w:tcPr>
          <w:p>
            <w:r/>
            <w:r>
              <w:rPr>
                <w:sz w:val="17"/>
              </w:rPr>
              <w:t>3</w:t>
            </w:r>
          </w:p>
        </w:tc>
        <w:tc>
          <w:tcPr>
            <w:tcW w:type="dxa" w:w="864"/>
          </w:tcPr>
          <w:p>
            <w:r/>
            <w:r>
              <w:rPr>
                <w:sz w:val="17"/>
              </w:rPr>
              <w:t>3–5</w:t>
            </w:r>
          </w:p>
        </w:tc>
        <w:tc>
          <w:tcPr>
            <w:tcW w:type="dxa" w:w="1296"/>
          </w:tcPr>
          <w:p>
            <w:r/>
            <w:r>
              <w:rPr>
                <w:sz w:val="17"/>
              </w:rPr>
              <w:t>2/5</w:t>
            </w:r>
          </w:p>
        </w:tc>
      </w:tr>
      <w:tr>
        <w:tc>
          <w:tcPr>
            <w:tcW w:type="dxa" w:w="576"/>
          </w:tcPr>
          <w:p>
            <w:r/>
            <w:r>
              <w:rPr>
                <w:sz w:val="17"/>
              </w:rPr>
              <w:t>C1</w:t>
            </w:r>
          </w:p>
        </w:tc>
        <w:tc>
          <w:tcPr>
            <w:tcW w:type="dxa" w:w="3744"/>
          </w:tcPr>
          <w:p>
            <w:r/>
            <w:r>
              <w:rPr>
                <w:sz w:val="17"/>
              </w:rPr>
              <w:t>I felt I was getting better at this game.</w:t>
            </w:r>
          </w:p>
        </w:tc>
        <w:tc>
          <w:tcPr>
            <w:tcW w:type="dxa" w:w="1296"/>
          </w:tcPr>
          <w:p>
            <w:r/>
            <w:r>
              <w:rPr>
                <w:sz w:val="17"/>
              </w:rPr>
              <w:t>4 / 1</w:t>
            </w:r>
          </w:p>
        </w:tc>
        <w:tc>
          <w:tcPr>
            <w:tcW w:type="dxa" w:w="864"/>
          </w:tcPr>
          <w:p>
            <w:r/>
            <w:r>
              <w:rPr>
                <w:sz w:val="17"/>
              </w:rPr>
              <w:t>4</w:t>
            </w:r>
          </w:p>
        </w:tc>
        <w:tc>
          <w:tcPr>
            <w:tcW w:type="dxa" w:w="864"/>
          </w:tcPr>
          <w:p>
            <w:r/>
            <w:r>
              <w:rPr>
                <w:sz w:val="17"/>
              </w:rPr>
              <w:t>1–5</w:t>
            </w:r>
          </w:p>
        </w:tc>
        <w:tc>
          <w:tcPr>
            <w:tcW w:type="dxa" w:w="1296"/>
          </w:tcPr>
          <w:p>
            <w:r/>
            <w:r>
              <w:rPr>
                <w:sz w:val="17"/>
              </w:rPr>
              <w:t>3/4</w:t>
            </w:r>
          </w:p>
        </w:tc>
      </w:tr>
      <w:tr>
        <w:tc>
          <w:tcPr>
            <w:tcW w:type="dxa" w:w="576"/>
          </w:tcPr>
          <w:p>
            <w:r/>
            <w:r>
              <w:rPr>
                <w:sz w:val="17"/>
              </w:rPr>
              <w:t>T1</w:t>
            </w:r>
          </w:p>
        </w:tc>
        <w:tc>
          <w:tcPr>
            <w:tcW w:type="dxa" w:w="3744"/>
          </w:tcPr>
          <w:p>
            <w:r/>
            <w:r>
              <w:rPr>
                <w:sz w:val="17"/>
              </w:rPr>
              <w:t>I felt I was being tested or judged while playing.</w:t>
            </w:r>
          </w:p>
        </w:tc>
        <w:tc>
          <w:tcPr>
            <w:tcW w:type="dxa" w:w="1296"/>
          </w:tcPr>
          <w:p>
            <w:r/>
            <w:r>
              <w:rPr>
                <w:sz w:val="17"/>
              </w:rPr>
              <w:t>5 / 0</w:t>
            </w:r>
          </w:p>
        </w:tc>
        <w:tc>
          <w:tcPr>
            <w:tcW w:type="dxa" w:w="864"/>
          </w:tcPr>
          <w:p>
            <w:r/>
            <w:r>
              <w:rPr>
                <w:sz w:val="17"/>
              </w:rPr>
              <w:t>3</w:t>
            </w:r>
          </w:p>
        </w:tc>
        <w:tc>
          <w:tcPr>
            <w:tcW w:type="dxa" w:w="864"/>
          </w:tcPr>
          <w:p>
            <w:r/>
            <w:r>
              <w:rPr>
                <w:sz w:val="17"/>
              </w:rPr>
              <w:t>2–3</w:t>
            </w:r>
          </w:p>
        </w:tc>
        <w:tc>
          <w:tcPr>
            <w:tcW w:type="dxa" w:w="1296"/>
          </w:tcPr>
          <w:p>
            <w:r/>
            <w:r>
              <w:rPr>
                <w:sz w:val="17"/>
              </w:rPr>
              <w:t>0/5</w:t>
            </w:r>
          </w:p>
        </w:tc>
      </w:tr>
    </w:tbl>
    <w:p>
      <w:pPr/>
      <w:r/>
    </w:p>
    <w:p>
      <w:pPr>
        <w:pStyle w:val="FigureCaption"/>
      </w:pPr>
      <w:r>
        <w:t>Table I.11. Exploratory paired statistics reproduced from the Learning Measurement addendum (conditional calculations; assumptions not verified; not confirmatory evidence of an effect or of its absence).</w:t>
      </w:r>
    </w:p>
    <w:tbl>
      <w:tblPr>
        <w:tblStyle w:val="TableGrid"/>
        <w:tblW w:type="auto" w:w="0"/>
        <w:tblLook w:firstColumn="1" w:firstRow="1" w:lastColumn="0" w:lastRow="0" w:noHBand="0" w:noVBand="1" w:val="04A0"/>
      </w:tblPr>
      <w:tblGrid>
        <w:gridCol w:w="2835"/>
        <w:gridCol w:w="2835"/>
        <w:gridCol w:w="2835"/>
      </w:tblGrid>
      <w:tr>
        <w:tc>
          <w:tcPr>
            <w:tcW w:type="dxa" w:w="2880"/>
          </w:tcPr>
          <w:p>
            <w:r/>
            <w:r>
              <w:rPr>
                <w:b/>
                <w:sz w:val="17"/>
              </w:rPr>
              <w:t>Statistic</w:t>
            </w:r>
          </w:p>
        </w:tc>
        <w:tc>
          <w:tcPr>
            <w:tcW w:type="dxa" w:w="2592"/>
          </w:tcPr>
          <w:p>
            <w:r/>
            <w:r>
              <w:rPr>
                <w:b/>
                <w:sz w:val="17"/>
              </w:rPr>
              <w:t>Value</w:t>
            </w:r>
          </w:p>
        </w:tc>
        <w:tc>
          <w:tcPr>
            <w:tcW w:type="dxa" w:w="3888"/>
          </w:tcPr>
          <w:p>
            <w:r/>
            <w:r>
              <w:rPr>
                <w:b/>
                <w:sz w:val="17"/>
              </w:rPr>
              <w:t>Basis / assumption stated in the source</w:t>
            </w:r>
          </w:p>
        </w:tc>
      </w:tr>
      <w:tr>
        <w:tc>
          <w:tcPr>
            <w:tcW w:type="dxa" w:w="2880"/>
          </w:tcPr>
          <w:p>
            <w:r/>
            <w:r>
              <w:rPr>
                <w:sz w:val="17"/>
              </w:rPr>
              <w:t>Codes with a complete pair (earliest pair per code)</w:t>
            </w:r>
          </w:p>
        </w:tc>
        <w:tc>
          <w:tcPr>
            <w:tcW w:type="dxa" w:w="2592"/>
          </w:tcPr>
          <w:p>
            <w:r/>
            <w:r>
              <w:rPr>
                <w:sz w:val="17"/>
              </w:rPr>
              <w:t>4 (P8P2Z9 v1, PT8FJC v1, PEVNZ8 v1, PZTPCG v1)</w:t>
            </w:r>
          </w:p>
        </w:tc>
        <w:tc>
          <w:tcPr>
            <w:tcW w:type="dxa" w:w="3888"/>
          </w:tcPr>
          <w:p>
            <w:r/>
            <w:r>
              <w:rPr>
                <w:sz w:val="17"/>
              </w:rPr>
              <w:t>PU5K58 has no complete pair and is not assigned a post-score</w:t>
            </w:r>
          </w:p>
        </w:tc>
      </w:tr>
      <w:tr>
        <w:tc>
          <w:tcPr>
            <w:tcW w:type="dxa" w:w="2880"/>
          </w:tcPr>
          <w:p>
            <w:r/>
            <w:r>
              <w:rPr>
                <w:sz w:val="17"/>
              </w:rPr>
              <w:t>Opening mean → closing mean</w:t>
            </w:r>
          </w:p>
        </w:tc>
        <w:tc>
          <w:tcPr>
            <w:tcW w:type="dxa" w:w="2592"/>
          </w:tcPr>
          <w:p>
            <w:r/>
            <w:r>
              <w:rPr>
                <w:sz w:val="17"/>
              </w:rPr>
              <w:t>97.50% → 95.00%</w:t>
            </w:r>
          </w:p>
        </w:tc>
        <w:tc>
          <w:tcPr>
            <w:tcW w:type="dxa" w:w="3888"/>
          </w:tcPr>
          <w:p>
            <w:r/>
            <w:r>
              <w:rPr>
                <w:sz w:val="17"/>
              </w:rPr>
              <w:t>Two of four opening checks at 100% (ceiling); one obstacle = 5 pp</w:t>
            </w:r>
          </w:p>
        </w:tc>
      </w:tr>
      <w:tr>
        <w:tc>
          <w:tcPr>
            <w:tcW w:type="dxa" w:w="2880"/>
          </w:tcPr>
          <w:p>
            <w:r/>
            <w:r>
              <w:rPr>
                <w:sz w:val="17"/>
              </w:rPr>
              <w:t>Mean change; median change</w:t>
            </w:r>
          </w:p>
        </w:tc>
        <w:tc>
          <w:tcPr>
            <w:tcW w:type="dxa" w:w="2592"/>
          </w:tcPr>
          <w:p>
            <w:r/>
            <w:r>
              <w:rPr>
                <w:sz w:val="17"/>
              </w:rPr>
              <w:t>−2.50 pp; −2.50 pp</w:t>
            </w:r>
          </w:p>
        </w:tc>
        <w:tc>
          <w:tcPr>
            <w:tcW w:type="dxa" w:w="3888"/>
          </w:tcPr>
          <w:p>
            <w:r/>
            <w:r>
              <w:rPr>
                <w:sz w:val="17"/>
              </w:rPr>
              <w:t>Percentage points of clearance</w:t>
            </w:r>
          </w:p>
        </w:tc>
      </w:tr>
      <w:tr>
        <w:tc>
          <w:tcPr>
            <w:tcW w:type="dxa" w:w="2880"/>
          </w:tcPr>
          <w:p>
            <w:r/>
            <w:r>
              <w:rPr>
                <w:sz w:val="17"/>
              </w:rPr>
              <w:t>SD of paired differences</w:t>
            </w:r>
          </w:p>
        </w:tc>
        <w:tc>
          <w:tcPr>
            <w:tcW w:type="dxa" w:w="2592"/>
          </w:tcPr>
          <w:p>
            <w:r/>
            <w:r>
              <w:rPr>
                <w:sz w:val="17"/>
              </w:rPr>
              <w:t>6.45 pp</w:t>
            </w:r>
          </w:p>
        </w:tc>
        <w:tc>
          <w:tcPr>
            <w:tcW w:type="dxa" w:w="3888"/>
          </w:tcPr>
          <w:p>
            <w:r/>
            <w:r>
              <w:rPr>
                <w:sz w:val="17"/>
              </w:rPr>
              <w:t>—</w:t>
            </w:r>
          </w:p>
        </w:tc>
      </w:tr>
      <w:tr>
        <w:tc>
          <w:tcPr>
            <w:tcW w:type="dxa" w:w="2880"/>
          </w:tcPr>
          <w:p>
            <w:r/>
            <w:r>
              <w:rPr>
                <w:sz w:val="17"/>
              </w:rPr>
              <w:t>Conditional 95% t interval</w:t>
            </w:r>
          </w:p>
        </w:tc>
        <w:tc>
          <w:tcPr>
            <w:tcW w:type="dxa" w:w="2592"/>
          </w:tcPr>
          <w:p>
            <w:r/>
            <w:r>
              <w:rPr>
                <w:sz w:val="17"/>
              </w:rPr>
              <w:t>−12.77 to +7.77 pp</w:t>
            </w:r>
          </w:p>
        </w:tc>
        <w:tc>
          <w:tcPr>
            <w:tcW w:type="dxa" w:w="3888"/>
          </w:tcPr>
          <w:p>
            <w:r/>
            <w:r>
              <w:rPr>
                <w:sz w:val="17"/>
              </w:rPr>
              <w:t>mean(d) ± t(.975, 3) × SD(d)/√4</w:t>
            </w:r>
          </w:p>
        </w:tc>
      </w:tr>
      <w:tr>
        <w:tc>
          <w:tcPr>
            <w:tcW w:type="dxa" w:w="2880"/>
          </w:tcPr>
          <w:p>
            <w:r/>
            <w:r>
              <w:rPr>
                <w:sz w:val="17"/>
              </w:rPr>
              <w:t>Paired t test</w:t>
            </w:r>
          </w:p>
        </w:tc>
        <w:tc>
          <w:tcPr>
            <w:tcW w:type="dxa" w:w="2592"/>
          </w:tcPr>
          <w:p>
            <w:r/>
            <w:r>
              <w:rPr>
                <w:sz w:val="17"/>
              </w:rPr>
              <w:t>t(3) = −0.775; two-sided p = .495</w:t>
            </w:r>
          </w:p>
        </w:tc>
        <w:tc>
          <w:tcPr>
            <w:tcW w:type="dxa" w:w="3888"/>
          </w:tcPr>
          <w:p>
            <w:r/>
            <w:r>
              <w:rPr>
                <w:sz w:val="17"/>
              </w:rPr>
              <w:t>Assumes independent comparable code-level pairs and normality; not verified</w:t>
            </w:r>
          </w:p>
        </w:tc>
      </w:tr>
      <w:tr>
        <w:tc>
          <w:tcPr>
            <w:tcW w:type="dxa" w:w="2880"/>
          </w:tcPr>
          <w:p>
            <w:r/>
            <w:r>
              <w:rPr>
                <w:sz w:val="17"/>
              </w:rPr>
              <w:t>Paired standardised change dz</w:t>
            </w:r>
          </w:p>
        </w:tc>
        <w:tc>
          <w:tcPr>
            <w:tcW w:type="dxa" w:w="2592"/>
          </w:tcPr>
          <w:p>
            <w:r/>
            <w:r>
              <w:rPr>
                <w:sz w:val="17"/>
              </w:rPr>
              <w:t>−0.387</w:t>
            </w:r>
          </w:p>
        </w:tc>
        <w:tc>
          <w:tcPr>
            <w:tcW w:type="dxa" w:w="3888"/>
          </w:tcPr>
          <w:p>
            <w:r/>
            <w:r>
              <w:rPr>
                <w:sz w:val="17"/>
              </w:rPr>
              <w:t>mean(d)/SD(d)</w:t>
            </w:r>
          </w:p>
        </w:tc>
      </w:tr>
      <w:tr>
        <w:tc>
          <w:tcPr>
            <w:tcW w:type="dxa" w:w="2880"/>
          </w:tcPr>
          <w:p>
            <w:r/>
            <w:r>
              <w:rPr>
                <w:sz w:val="17"/>
              </w:rPr>
              <w:t>Exact sign test</w:t>
            </w:r>
          </w:p>
        </w:tc>
        <w:tc>
          <w:tcPr>
            <w:tcW w:type="dxa" w:w="2592"/>
          </w:tcPr>
          <w:p>
            <w:r/>
            <w:r>
              <w:rPr>
                <w:sz w:val="17"/>
              </w:rPr>
              <w:t>1 improvement, 2 declines, 1 tie; p = 1.000</w:t>
            </w:r>
          </w:p>
        </w:tc>
        <w:tc>
          <w:tcPr>
            <w:tcW w:type="dxa" w:w="3888"/>
          </w:tcPr>
          <w:p>
            <w:r/>
            <w:r>
              <w:rPr>
                <w:sz w:val="17"/>
              </w:rPr>
              <w:t>Discards magnitudes</w:t>
            </w:r>
          </w:p>
        </w:tc>
      </w:tr>
      <w:tr>
        <w:tc>
          <w:tcPr>
            <w:tcW w:type="dxa" w:w="2880"/>
          </w:tcPr>
          <w:p>
            <w:r/>
            <w:r>
              <w:rPr>
                <w:sz w:val="17"/>
              </w:rPr>
              <w:t>Exact Wilcoxon signed-rank</w:t>
            </w:r>
          </w:p>
        </w:tc>
        <w:tc>
          <w:tcPr>
            <w:tcW w:type="dxa" w:w="2592"/>
          </w:tcPr>
          <w:p>
            <w:r/>
            <w:r>
              <w:rPr>
                <w:sz w:val="17"/>
              </w:rPr>
              <w:t>W = 1.5; two-sided p = .750</w:t>
            </w:r>
          </w:p>
        </w:tc>
        <w:tc>
          <w:tcPr>
            <w:tcW w:type="dxa" w:w="3888"/>
          </w:tcPr>
          <w:p>
            <w:r/>
            <w:r>
              <w:rPr>
                <w:sz w:val="17"/>
              </w:rPr>
              <w:t>Zero omitted; midranks; all eight sign allocations enumerated; checked against SciPy</w:t>
            </w:r>
          </w:p>
        </w:tc>
      </w:tr>
      <w:tr>
        <w:tc>
          <w:tcPr>
            <w:tcW w:type="dxa" w:w="2880"/>
          </w:tcPr>
          <w:p>
            <w:r/>
            <w:r>
              <w:rPr>
                <w:sz w:val="17"/>
              </w:rPr>
              <w:t>All five visit-pairs (descriptive)</w:t>
            </w:r>
          </w:p>
        </w:tc>
        <w:tc>
          <w:tcPr>
            <w:tcW w:type="dxa" w:w="2592"/>
          </w:tcPr>
          <w:p>
            <w:r/>
            <w:r>
              <w:rPr>
                <w:sz w:val="17"/>
              </w:rPr>
              <w:t>mean 0.0 pp; 2 up, 2 down, 1 tie; median 0 pp</w:t>
            </w:r>
          </w:p>
        </w:tc>
        <w:tc>
          <w:tcPr>
            <w:tcW w:type="dxa" w:w="3888"/>
          </w:tcPr>
          <w:p>
            <w:r/>
            <w:r>
              <w:rPr>
                <w:sz w:val="17"/>
              </w:rPr>
              <w:t>One code supplies two pairs (not independent)</w:t>
            </w:r>
          </w:p>
        </w:tc>
      </w:tr>
      <w:tr>
        <w:tc>
          <w:tcPr>
            <w:tcW w:type="dxa" w:w="2880"/>
          </w:tcPr>
          <w:p>
            <w:r/>
            <w:r>
              <w:rPr>
                <w:sz w:val="17"/>
              </w:rPr>
              <w:t>Within-code means, then across codes</w:t>
            </w:r>
          </w:p>
        </w:tc>
        <w:tc>
          <w:tcPr>
            <w:tcW w:type="dxa" w:w="2592"/>
          </w:tcPr>
          <w:p>
            <w:r/>
            <w:r>
              <w:rPr>
                <w:sz w:val="17"/>
              </w:rPr>
              <w:t>0, +5, −5, 0 → 0.0 pp</w:t>
            </w:r>
          </w:p>
        </w:tc>
        <w:tc>
          <w:tcPr>
            <w:tcW w:type="dxa" w:w="3888"/>
          </w:tcPr>
          <w:p>
            <w:r/>
            <w:r>
              <w:rPr>
                <w:sz w:val="17"/>
              </w:rPr>
              <w:t>Answers a different question from first-visit change</w:t>
            </w:r>
          </w:p>
        </w:tc>
      </w:tr>
      <w:tr>
        <w:tc>
          <w:tcPr>
            <w:tcW w:type="dxa" w:w="2880"/>
          </w:tcPr>
          <w:p>
            <w:r/>
            <w:r>
              <w:rPr>
                <w:sz w:val="17"/>
              </w:rPr>
              <w:t>Supplementary indicators, first pair per code</w:t>
            </w:r>
          </w:p>
        </w:tc>
        <w:tc>
          <w:tcPr>
            <w:tcW w:type="dxa" w:w="2592"/>
          </w:tcPr>
          <w:p>
            <w:r/>
            <w:r>
              <w:rPr>
                <w:sz w:val="17"/>
              </w:rPr>
              <w:t>coins −0.25; edge time −3.21 pp; game composite −0.90</w:t>
            </w:r>
          </w:p>
        </w:tc>
        <w:tc>
          <w:tcPr>
            <w:tcW w:type="dxa" w:w="3888"/>
          </w:tcPr>
          <w:p>
            <w:r/>
            <w:r>
              <w:rPr>
                <w:sz w:val="17"/>
              </w:rPr>
              <w:t>Not skill measures; composite explicitly not clinical balance</w:t>
            </w:r>
          </w:p>
        </w:tc>
      </w:tr>
      <w:tr>
        <w:tc>
          <w:tcPr>
            <w:tcW w:type="dxa" w:w="2880"/>
          </w:tcPr>
          <w:p>
            <w:r/>
            <w:r>
              <w:rPr>
                <w:sz w:val="17"/>
              </w:rPr>
              <w:t>Analysis environment</w:t>
            </w:r>
          </w:p>
        </w:tc>
        <w:tc>
          <w:tcPr>
            <w:tcW w:type="dxa" w:w="2592"/>
          </w:tcPr>
          <w:p>
            <w:r/>
            <w:r>
              <w:rPr>
                <w:sz w:val="17"/>
              </w:rPr>
              <w:t>Python 3.13.5; NumPy 2.3.5; SciPy 1.17.0</w:t>
            </w:r>
          </w:p>
        </w:tc>
        <w:tc>
          <w:tcPr>
            <w:tcW w:type="dxa" w:w="3888"/>
          </w:tcPr>
          <w:p>
            <w:r/>
            <w:r>
              <w:rPr>
                <w:sz w:val="17"/>
              </w:rPr>
              <w:t>No network or model call in the analysis script</w:t>
            </w:r>
          </w:p>
        </w:tc>
      </w:tr>
    </w:tbl>
    <w:p>
      <w:pPr/>
      <w:r/>
    </w:p>
    <w:p>
      <w:pPr>
        <w:pStyle w:val="Heading3"/>
      </w:pPr>
      <w:r>
        <w:t>I.6 · Why the Learning Measurement Was Not Articulated to Adaptive Learning, and What a Later Study Needs</w:t>
      </w:r>
    </w:p>
    <w:p>
      <w:pPr/>
      <w:r>
        <w:t>The Chapter 7 framework proposes adaptive learning as a change in the user's capability that is credible under task or controller changes and persists beyond the assisted session. The measurements available in the Stage 3B record do not reach that construct, for reasons that are properties of the record rather than of any analysis choice. First, the fixed-course checks measure immediate task performance under assisted conditions; performance and learning are distinct, and temporary support or easier conditions can change performance without establishing durable skill (Soderstrom &amp; Bjork, 2015, as cited in the addendum). Second, the checks are at ceiling: two of the four selected opening checks were already at 100%, the mean opening clearance was 97.5%, and one obstacle corresponds to five percentage points, so the measure has little headroom and low sensitivity. Third, the opening and closing course forms differ within each pair (mirrored and base forms of course identifiers 7043 and 7051); matching nominal settings is, in the words of the Pro v4.1 package README, "an engineering grouping, not proof that the randomly generated courses are psychometrically equivalent", so a within-visit change cannot be attributed to the player rather than to the form. Fourth, in the study design the adaptive arm combines difficulty adjustment with coaching and a trajectory display, so the pre-specified contrast estimates an adaptive-support package rather than difficulty adjustment alone, and the Pro build adds practice focus cues and player choice; capability change cannot be separated from easier tasks, additional coaching or changed scoring in these records. Fifth, assignment in the study build is drawn per participant at first enrolment and persisted per browser profile, and the software edition differs between the August deployment, the 15 September re-send and the frozen edition, so the version a participant first experienced is a confound that the record can describe but not remove. Sixth, the only performance series on record comes from a researcher self-test batch whose exports are labelled self-test, whose player identities are unverified, and whose two-pair code is not two people; the one verified field return is a single 30-second run in one cell. Seventh, there is no retention or transfer measure anywhere in the record: no delayed unassisted test, no different task, and no baseline established before practice under equated conditions. For these reasons (Table I.12) the Stage 3B learning measurement was not articulated to the adaptive-learning construct, and the author's decision of 26 September 2026 withdrew Stage 3B from that role.</w:t>
      </w:r>
    </w:p>
    <w:p>
      <w:pPr/>
      <w:r>
        <w:t>A later, separately specified and separately approved study would need, before data collection: one named target skill (the addendum's candidate is task-specific steering and route selection, not clinical balance); assessment conditions that are fixed or empirically equated, with course-form equivalence checked; a baseline established before practice; an unassisted delayed test, administered before any re-warm-up when retention is the aim, or with the re-warm-up written into the estimand; an appropriately different task if transfer is claimed; a pre-specified interval, primary outcome and minimal meaningful-change criterion; a comparison condition that isolates the adaptation component from coaching and scoring; verified independent participants with a preserved enrolled/randomised denominator; and version control of task and controller across the whole study. Repeated-measures modelling becomes a candidate only when there are enough verified people and repeated comparable tasks, and it would still estimate an association unless the comparison design identifies the adaptation effect.</w:t>
      </w:r>
    </w:p>
    <w:p>
      <w:pPr>
        <w:pStyle w:val="FigureCaption"/>
      </w:pPr>
      <w:r>
        <w:t>Table I.12. Gap between the recorded measurement and the adaptive-learning construct.</w:t>
      </w:r>
    </w:p>
    <w:tbl>
      <w:tblPr>
        <w:tblStyle w:val="TableGrid"/>
        <w:tblW w:type="auto" w:w="0"/>
        <w:tblLook w:firstColumn="1" w:firstRow="1" w:lastColumn="0" w:lastRow="0" w:noHBand="0" w:noVBand="1" w:val="04A0"/>
      </w:tblPr>
      <w:tblGrid>
        <w:gridCol w:w="2835"/>
        <w:gridCol w:w="2835"/>
        <w:gridCol w:w="2835"/>
      </w:tblGrid>
      <w:tr>
        <w:tc>
          <w:tcPr>
            <w:tcW w:type="dxa" w:w="2448"/>
          </w:tcPr>
          <w:p>
            <w:r/>
            <w:r>
              <w:rPr>
                <w:b/>
                <w:sz w:val="17"/>
              </w:rPr>
              <w:t>Requirement for a learning claim</w:t>
            </w:r>
          </w:p>
        </w:tc>
        <w:tc>
          <w:tcPr>
            <w:tcW w:type="dxa" w:w="4176"/>
          </w:tcPr>
          <w:p>
            <w:r/>
            <w:r>
              <w:rPr>
                <w:b/>
                <w:sz w:val="17"/>
              </w:rPr>
              <w:t>What the Stage 3B record holds</w:t>
            </w:r>
          </w:p>
        </w:tc>
        <w:tc>
          <w:tcPr>
            <w:tcW w:type="dxa" w:w="2736"/>
          </w:tcPr>
          <w:p>
            <w:r/>
            <w:r>
              <w:rPr>
                <w:b/>
                <w:sz w:val="17"/>
              </w:rPr>
              <w:t>Consequence</w:t>
            </w:r>
          </w:p>
        </w:tc>
      </w:tr>
      <w:tr>
        <w:tc>
          <w:tcPr>
            <w:tcW w:type="dxa" w:w="2448"/>
          </w:tcPr>
          <w:p>
            <w:r/>
            <w:r>
              <w:rPr>
                <w:sz w:val="17"/>
              </w:rPr>
              <w:t>Durable capability, not immediate performance</w:t>
            </w:r>
          </w:p>
        </w:tc>
        <w:tc>
          <w:tcPr>
            <w:tcW w:type="dxa" w:w="4176"/>
          </w:tcPr>
          <w:p>
            <w:r/>
            <w:r>
              <w:rPr>
                <w:sz w:val="17"/>
              </w:rPr>
              <w:t>Immediate fixed-course clearance within the same visit under assisted practice</w:t>
            </w:r>
          </w:p>
        </w:tc>
        <w:tc>
          <w:tcPr>
            <w:tcW w:type="dxa" w:w="2736"/>
          </w:tcPr>
          <w:p>
            <w:r/>
            <w:r>
              <w:rPr>
                <w:sz w:val="17"/>
              </w:rPr>
              <w:t>Performance ≠ learning; no durable-learning inference</w:t>
            </w:r>
          </w:p>
        </w:tc>
      </w:tr>
      <w:tr>
        <w:tc>
          <w:tcPr>
            <w:tcW w:type="dxa" w:w="2448"/>
          </w:tcPr>
          <w:p>
            <w:r/>
            <w:r>
              <w:rPr>
                <w:sz w:val="17"/>
              </w:rPr>
              <w:t>Sensitive measure with headroom</w:t>
            </w:r>
          </w:p>
        </w:tc>
        <w:tc>
          <w:tcPr>
            <w:tcW w:type="dxa" w:w="4176"/>
          </w:tcPr>
          <w:p>
            <w:r/>
            <w:r>
              <w:rPr>
                <w:sz w:val="17"/>
              </w:rPr>
              <w:t>Opening checks 100%, 95%, 95%, 100%, 80%; mean of selected openings 97.5%; 1 obstacle = 5 pp</w:t>
            </w:r>
          </w:p>
        </w:tc>
        <w:tc>
          <w:tcPr>
            <w:tcW w:type="dxa" w:w="2736"/>
          </w:tcPr>
          <w:p>
            <w:r/>
            <w:r>
              <w:rPr>
                <w:sz w:val="17"/>
              </w:rPr>
              <w:t>Ceiling; low sensitivity</w:t>
            </w:r>
          </w:p>
        </w:tc>
      </w:tr>
      <w:tr>
        <w:tc>
          <w:tcPr>
            <w:tcW w:type="dxa" w:w="2448"/>
          </w:tcPr>
          <w:p>
            <w:r/>
            <w:r>
              <w:rPr>
                <w:sz w:val="17"/>
              </w:rPr>
              <w:t>Equated assessment forms</w:t>
            </w:r>
          </w:p>
        </w:tc>
        <w:tc>
          <w:tcPr>
            <w:tcW w:type="dxa" w:w="4176"/>
          </w:tcPr>
          <w:p>
            <w:r/>
            <w:r>
              <w:rPr>
                <w:sz w:val="17"/>
              </w:rPr>
              <w:t>Opening/closing forms differ (7043 vs 7043m; 7051m vs 7051); equivalence not established</w:t>
            </w:r>
          </w:p>
        </w:tc>
        <w:tc>
          <w:tcPr>
            <w:tcW w:type="dxa" w:w="2736"/>
          </w:tcPr>
          <w:p>
            <w:r/>
            <w:r>
              <w:rPr>
                <w:sz w:val="17"/>
              </w:rPr>
              <w:t>Change confounded with form</w:t>
            </w:r>
          </w:p>
        </w:tc>
      </w:tr>
      <w:tr>
        <w:tc>
          <w:tcPr>
            <w:tcW w:type="dxa" w:w="2448"/>
          </w:tcPr>
          <w:p>
            <w:r/>
            <w:r>
              <w:rPr>
                <w:sz w:val="17"/>
              </w:rPr>
              <w:t>Isolated adaptation component</w:t>
            </w:r>
          </w:p>
        </w:tc>
        <w:tc>
          <w:tcPr>
            <w:tcW w:type="dxa" w:w="4176"/>
          </w:tcPr>
          <w:p>
            <w:r/>
            <w:r>
              <w:rPr>
                <w:sz w:val="17"/>
              </w:rPr>
              <w:t>Adaptive arm = rule agent + coaching + trajectory display; Pro build adds focus cues and player choice</w:t>
            </w:r>
          </w:p>
        </w:tc>
        <w:tc>
          <w:tcPr>
            <w:tcW w:type="dxa" w:w="2736"/>
          </w:tcPr>
          <w:p>
            <w:r/>
            <w:r>
              <w:rPr>
                <w:sz w:val="17"/>
              </w:rPr>
              <w:t>Contrast estimates a support package</w:t>
            </w:r>
          </w:p>
        </w:tc>
      </w:tr>
      <w:tr>
        <w:tc>
          <w:tcPr>
            <w:tcW w:type="dxa" w:w="2448"/>
          </w:tcPr>
          <w:p>
            <w:r/>
            <w:r>
              <w:rPr>
                <w:sz w:val="17"/>
              </w:rPr>
              <w:t>Stable instrument and unit of assignment</w:t>
            </w:r>
          </w:p>
        </w:tc>
        <w:tc>
          <w:tcPr>
            <w:tcW w:type="dxa" w:w="4176"/>
          </w:tcPr>
          <w:p>
            <w:r/>
            <w:r>
              <w:rPr>
                <w:sz w:val="17"/>
              </w:rPr>
              <w:t>Three editions (9 Aug, 13 Aug, FROZEN20260915); assignment per browser at first enrolment; scores not comparable across editions</w:t>
            </w:r>
          </w:p>
        </w:tc>
        <w:tc>
          <w:tcPr>
            <w:tcW w:type="dxa" w:w="2736"/>
          </w:tcPr>
          <w:p>
            <w:r/>
            <w:r>
              <w:rPr>
                <w:sz w:val="17"/>
              </w:rPr>
              <w:t>Version/first-exposure confound</w:t>
            </w:r>
          </w:p>
        </w:tc>
      </w:tr>
      <w:tr>
        <w:tc>
          <w:tcPr>
            <w:tcW w:type="dxa" w:w="2448"/>
          </w:tcPr>
          <w:p>
            <w:r/>
            <w:r>
              <w:rPr>
                <w:sz w:val="17"/>
              </w:rPr>
              <w:t>Verified independent participants</w:t>
            </w:r>
          </w:p>
        </w:tc>
        <w:tc>
          <w:tcPr>
            <w:tcW w:type="dxa" w:w="4176"/>
          </w:tcPr>
          <w:p>
            <w:r/>
            <w:r>
              <w:rPr>
                <w:sz w:val="17"/>
              </w:rPr>
              <w:t>Batch 01 exports labelled researcher self-test; identities unverified; one code supplies two pairs; one verified field return in one cell</w:t>
            </w:r>
          </w:p>
        </w:tc>
        <w:tc>
          <w:tcPr>
            <w:tcW w:type="dxa" w:w="2736"/>
          </w:tcPr>
          <w:p>
            <w:r/>
            <w:r>
              <w:rPr>
                <w:sz w:val="17"/>
              </w:rPr>
              <w:t>No population inference</w:t>
            </w:r>
          </w:p>
        </w:tc>
      </w:tr>
      <w:tr>
        <w:tc>
          <w:tcPr>
            <w:tcW w:type="dxa" w:w="2448"/>
          </w:tcPr>
          <w:p>
            <w:r/>
            <w:r>
              <w:rPr>
                <w:sz w:val="17"/>
              </w:rPr>
              <w:t>Retention or transfer test</w:t>
            </w:r>
          </w:p>
        </w:tc>
        <w:tc>
          <w:tcPr>
            <w:tcW w:type="dxa" w:w="4176"/>
          </w:tcPr>
          <w:p>
            <w:r/>
            <w:r>
              <w:rPr>
                <w:sz w:val="17"/>
              </w:rPr>
              <w:t>None: no delayed unassisted test, no different task, no pre-practice baseline under equated conditions</w:t>
            </w:r>
          </w:p>
        </w:tc>
        <w:tc>
          <w:tcPr>
            <w:tcW w:type="dxa" w:w="2736"/>
          </w:tcPr>
          <w:p>
            <w:r/>
            <w:r>
              <w:rPr>
                <w:sz w:val="17"/>
              </w:rPr>
              <w:t>No retention/transfer claim</w:t>
            </w:r>
          </w:p>
        </w:tc>
      </w:tr>
    </w:tbl>
    <w:p>
      <w:pPr/>
      <w:r/>
    </w:p>
    <w:p>
      <w:pPr>
        <w:pStyle w:val="Heading3"/>
      </w:pPr>
      <w:r>
        <w:t>I.7 · Ethics, Scope and Outstanding Author Records</w:t>
      </w:r>
    </w:p>
    <w:p>
      <w:pPr/>
      <w:r>
        <w:t>What is on record. The programme's ethics approval (HSEARS20260805008) was granted on 6 August 2026 for the period 16 June 2024 to 30 October 2026, covering the Stage 3B window; the approval memo is a one-page project-level approval and, as §3.4 states, an explicit itemised institutional determination on the individual consent arrangements is not yet part of the record. The Stage 3B build records consent in-build: the consent screen cites the approval reference, requires an explicit tap, and writes the consent timestamp into every export; the anonymous participant code is the only identifier the build generates, and the distribution instructions state that no names are to be recorded. The ethics-scope gate for Stage 3B was closed in the working record on the basis that the approval period covers the window and the memo carries no completion or no-new-collection statement. The submitted application's Part B, however, states that "the remaining activities are documentary and analytical; no new experimental deployment is planned within this project", and the examiner's report asks that the scope be verified against the approved protocol or an amendment, observing that "the chronology alone proves neither approval nor non-approval". Whether the Stage-3B collection falls within the approved scope or requires an amendment is therefore recorded as an open item of the ethics record (§3.4), and no clarification or amendment is on file at the cut-off. The supervisor's sign-off of the Stage 3B protocol is listed as an external gate and is not recorded as closed; the situation evaluation of 13 September 2026 records the sign-off status at recruitment start as unrecorded. The Pro v4.1 build is a researcher self-test with participant release disabled; its record states that no participant may use it until the approval is confirmed to cover a variant that can send player reports to a third-party model service and the supervisor approves; all Batch 01 exports carry self-test metadata with participant release false or not asserted. Two of the five excluded returns arrived with personal names in their file names (resolved in the verification record as distributor labels, not player identities), contrary to the anonymous protocol; the names are not reproduced in the thesis and are to be stripped from the archive copies.</w:t>
      </w:r>
    </w:p>
    <w:p>
      <w:pPr/>
      <w:r>
        <w:t>What remains an author record. The mapping of distributor tags D01–D20 to distributors is, by design, an author-held private list that does not enter the archive; the count of tags actually issued and the dates are not on record. The clean-run log (which distributors received copies or links, and any returns) is not on record; the per-session distributor log sheet was retired for normal use. The August deployment's distributor and recipient counts (about 20 and about 100) are author-reported and unverified. The ten raw Batch 01 exports, the derived workbooks and the extraction scripts named in the two reports had not been deposited at the cut-off; the two reports themselves are archived as received (26 September 2026; item G.13). The identity of the sender of the verified return relative to the DEV2 distributor is an open clarification that does not affect the return's authenticity. The synthetic demonstration dataset under docs/thesis/stage3b/demo/ is watermarked SYNTHETIC and is never evidence.</w:t>
      </w:r>
    </w:p>
    <w:p>
      <w:pPr/>
      <w:r>
        <w:t>Outstanding deposits and author records at the cut-off (tracked in the working file, entry A15): the ten raw Batch 01 exports with their SHA-256 list, the derived logbook and analysis workbooks and the extraction scripts named in the two reports; the v4.1.1 build file behind the four P8P2Z9 visit-4 runs and the remaining Pro v4.1 package files; a dated self-test roster stating which stored code was played in which role and on which device, with the consent basis for those sessions; a dated statement of how many distributor tags were issued, to how many distributors and on which dates (the tag-to-distributor list itself stays outside the archive); a clean-run log at the cut-off, including a dated statement that no return was received; the supervisor's protocol sign-off record for Stage 3B, or a dated statement of what was agreed instead; the institutional clarification of Stage-3B scope described above; and the renamed archive copies of the two excluded returns whose file names carry personal names.</w:t>
      </w:r>
    </w:p>
    <w:p>
      <w:pPr>
        <w:pStyle w:val="Heading1"/>
        <w:pageBreakBefore/>
      </w:pPr>
      <w:r>
        <w:rPr>
          <w:color w:val="000000"/>
        </w:rPr>
        <w:t>Author completion checklist</w:t>
      </w:r>
    </w:p>
    <w:p>
      <w:pPr>
        <w:pageBreakBefore/>
      </w:pPr>
      <w:r>
        <w:rPr>
          <w:color w:val="000000"/>
        </w:rPr>
        <w:t>V44 - 27 September 2026 (consistency patch with Paper 3 R7). Three factual corrections from the Stage-3 record: §3.2 and §6.4 no longer state that the game's instructions carried no medical or fall-prevention language — the participant invitation on file (a 4 August 2026 reconstruction) opens with falls and balance training and discloses the FRA origin, so the decoupling is stated as artefact-level; §6.4 states the author's account of 27 September 2026 that supervision was not required and that some older participants had a research assistant beside them to help operate a tablet (sessions not recorded individually); §3.4 names the invitation alongside the distribution e-mails as the consent channel, with the reconstruction caveat. Open decision (author and supervisor): Paper 3 R7 withdraws the end-of-window retention figure and reports only compiled classifications, whereas §6.4–§6.5, Tables 6.1–6.3, §9.3 and the abstract still report retention 93.3%/85.4% as a compiled classification with its timing caveat; the two documents differ in claim level, not in counts.</w:t>
      </w:r>
    </w:p>
    <w:p>
      <w:pPr>
        <w:pageBreakBefore/>
      </w:pPr>
      <w:r>
        <w:rPr>
          <w:color w:val="000000"/>
        </w:rPr>
        <w:t>V45 - 29 September 2026 (author's account of Stage-3 distribution, mirrored from Paper 3 R7). §6.4 now records that distribution was carried out by research assistants recruited and briefed by the author; that most participants received the build by e-mail with a written introduction; that some older participants played on a pre-installed iPad with an external keyboard and a research assistant beside them to help operate the device; that keyboard or foot-pad control was retained in Stage 3A to keep control demands closer to the Stage-2 station; that twenty distributors were each asked to find about ten players (invitations not counted; 120 files received); that no Stage-3A participant had played the game before; and that touch input was introduced only in Stage 3B, whose build asks about prior play because some Stage-3B players had played the Stage-3A game. These are the author's statements of 27–29 September 2026; no per-participant device record exists. Also added to §9.12, at the author's request (29 September 2026): a two-paragraph closing statement of the contribution (exploratory account of engagement; Stage-3B design as an implemented means of investigating learning from gameplay experience; future research requirements), with the Pro records labelled as researcher self-test.</w:t>
      </w:r>
    </w:p>
    <w:p>
      <w:pPr>
        <w:pageBreakBefore/>
      </w:pPr>
      <w:r>
        <w:rPr>
          <w:color w:val="000000"/>
        </w:rPr>
        <w:t>V43 - 26 September 2026 (pivot pass; V42 closed 14 September 2026). This pass actions the author's decision of 26 September 2026 to conclude the thesis on the FIAS finding of Stages 1–3A and to treat adaptive learning as a discussion and future-study direction, and it actions the textual items of the updated examination report of 15 September 2026. Stage 3B is reported as a descriptive component-study record at the 26 September 2026 cut-off (new Appendix I with Tables I.1–I.12 and Figures I.1–I.3; Appendix G items G.12–G.13; the G.0A lineage row extended to the frozen study edition of 15 September 2026 and the Pro v4.1 self-test); no confirmatory analysis is reported and no Stage-3B results cell or author-input stub remains in §8.8, Table 3.1A or Table 9.1; passages that promised Stage-3B results or made the adaptive-learning claim depend on them are reframed to the record (§1.8–§1.9, §1.13–§1.14, §2.3.4, §2.6.2C, Tables 2.1–2.3, §3.2, Table 3.1, Table 3.1A, §3.4–§3.6, §5.3.5, §5.3.10, §5.5A, §6.1, §6.8, §7.4, §7.5, §7.9, §8.5.8, §8.6, §8.8–§8.9, §9.1–§9.2, Table 9.1, Table 9.3, §9.5, §9.8A–§9.10, §9.12, Appendices D, E and G); the study is described as pre-specified (repository-dated) throughout and its adaptive arm as a support package. Examiner textual items closed in this pass: §3.4 satisfaction/symptom provenance and Stage-1 consent; §3.4 Stage-3B ethics scope stated as an open item of the record; §5.2A instrument sentence; §5.5–§5.6 terminology and the Appendix B rule statement; §5.6 and §8.6B co-occurrence wording; Table 5.3 coin-loop cell; §2.3.5 sentence repair; §6.4 attempts-versus-sessions unit; abstract and Figures 6.1–6.2 retention qualification; §7.4 taxonomy over-defence; §7.9 adaptive-learning proposition and GrandPad verdict-exposure narrowing (text, Figure 8.1 caption and artwork); §8.5.9 ordinary-attrition wording; Figures 5.1B, 5.2, 5.4 and 5.5 captions with the Figure 5.2 and 5.5 artwork regenerated from the archived counts; Appendix E as-specified labelling; Appendix G status statement; the fused NBS reference split and the Tha et al. entry marked as advance online. The Stage-3B protocol sign-off is no longer a thesis dependency. The remaining marks are confined to items (a), (b), (c) and (e) of the V42 entry below; item (d) is closed. Final production adds Appendix I to the regenerated ToC, List of Figures and List of Tables.</w:t>
      </w:r>
    </w:p>
    <w:p>
      <w:r>
        <w:rPr>
          <w:highlight w:val="yellow"/>
        </w:rPr>
        <w:t>V42 - 14 September 2026 (V41 earlier the same day; V40 closed 10 September 2026). This pass actions the updated examination report of 14 September 2026: 45 verified text corrections (Stage-1 conditional denominators; the withdrawn 65-88 Stage-1 age range; H1 and §5.5 index-claim calibration; Kim et al. scoping; §6.4 dropout-definition timing limit; §6.10 design-only framing; ethics-terminology alignment with the archived memo and the two-part application structure; Stage-3B in-build consent; §8.9 restated to match the actual deposit; G.4/G.6 photographic-record accuracy; G.0A v3.x build row entered from the repository record; §5.3.1/§5.3.5/E.3 capability-versus-evidence distinctions; §5.6/§7.4/§8.3/§8.5.9 interpretation framing with the §8.3 joint count 3-of-8 read from the archived record; §1.3 corrected to 310.31 million (NBS 2025) with the reference added; §1.4 service-design reframing; §7.9 GrandPad configuration-specific comparison; Stage-3B consistency in Table 3.1A, §3.4 and §8.5.8; §7.9 heading aligned to the contents entry). Figure 8.1's caption and painted artwork are additionally recalibrated to the intended-design-target framing, with the GrandPad functions verified at vendor source (2020 connected-device announcement; 2021 PACE/Element Care release) and the dated vendor references added.  This pass merges the author's 14 September edits, embeds the Stage-3B status in §8.8 and Table 9.1 (designed after Stage 3A; pre-specified, repository-dated 8–9 August 2026; collection commenced August 2026; superseded in V43 by the descriptive record at the 26 September 2026 cut-off, Appendix I), and adds the Stage-3A designation note in §6.1. The examination-driven revision cycle continues; the items below remain open at the stated cut-off. The remaining yellow marks in this document are confined to: (a) the Stage-2 instrument scans and as-administered wording confirmation (Appendix C; the s3.4 reconciliation and the interview-instrument wording are RESOLVED via the Stage-2 ID register and entry workbook, 11 Sep 2026) and the D1-D2 response scale and bilingual wording (Appendix D); (b) Stage-2 game telemetry and AI-call logs (G.2/G.7 - archive or one disclosed not-retained sentence); (c) consent-gated panel items that close on receipt of the signed member-check and elections (s6.12, H.6, H.7); (d) none for Stage 3B — its cells in §8.8 and Table 9.1 are closed as a descriptive record at the 26 September 2026 cut-off (Appendix I), with no results cell left open; and (e) the Appendix G manifest and build-lineage stubs (G.0, G.0A), which complete as the archive records land. External gates tracked in the working file PENDING_ITEMS.md, outside this document: the SS-293 camera-ready consent check, the supervisor's report and the Stage-3B protocol sign-off (no longer a thesis dependency: no Stage-3B confirmatory analysis is reported).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V45 - 29 September 2026: author's account of Stage-3 distribution and devices mirrored from Paper 3 R7.</dc:description>
  <cp:lastModifiedBy>TAM, Sidney [Student]</cp:lastModifiedBy>
  <cp:revision>6</cp:revision>
  <cp:lastPrinted>2026-07-11T05:43:00Z</cp:lastPrinted>
  <dcterms:created xsi:type="dcterms:W3CDTF">2026-07-03T09:50:00Z</dcterms:created>
  <dcterms:modified xsi:type="dcterms:W3CDTF">2026-09-29T12:00:00Z</dcterms:modified>
  <cp:category/>
  <cp:version>39</cp:version>
</cp:coreProperties>
</file>