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Table 2. Data dictionary for the archived study variables: source and clarifications.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Clarifications</w:t>
            </w:r>
          </w:p>
        </w:tc>
      </w:tr>
      <w:tr>
        <w:tc>
          <w:tcPr>
            <w:tcW w:type="dxa" w:w="2880"/>
          </w:tcPr>
          <w:p>
            <w:r>
              <w:t>Before-game index</w:t>
            </w:r>
          </w:p>
        </w:tc>
        <w:tc>
          <w:tcPr>
            <w:tcW w:type="dxa" w:w="2880"/>
          </w:tcPr>
          <w:p>
            <w:r>
              <w:t>InBody FRA composite index from a standard-mode FRA assessment at the participant's first attendance, before game play (the FRA used without the game link).</w:t>
            </w:r>
          </w:p>
        </w:tc>
        <w:tc>
          <w:tcPr>
            <w:tcW w:type="dxa" w:w="2880"/>
          </w:tcPr>
          <w:p>
            <w:r>
              <w:t>Higher values indicate better performance; the manufacturer calibrates the population average near 70 and reports positive correlations with the Berg Balance Scale and the Short Physical Performance Battery (InBody Co., Ltd., 2022).</w:t>
            </w:r>
          </w:p>
        </w:tc>
      </w:tr>
      <w:tr>
        <w:tc>
          <w:tcPr>
            <w:tcW w:type="dxa" w:w="2880"/>
          </w:tcPr>
          <w:p>
            <w:r>
              <w:t>After-game index</w:t>
            </w:r>
          </w:p>
        </w:tc>
        <w:tc>
          <w:tcPr>
            <w:tcW w:type="dxa" w:w="2880"/>
          </w:tcPr>
          <w:p>
            <w:r>
              <w:t>Game-generated index from the final attended gameplay episode; the dual-purpose input routes the same centre-of-pressure stream into the same measurement engine.</w:t>
            </w:r>
          </w:p>
        </w:tc>
        <w:tc>
          <w:tcPr>
            <w:tcW w:type="dxa" w:w="2880"/>
          </w:tcPr>
          <w:p>
            <w:r>
              <w:t>Recorded for all participants, including those with few completed runs; for one-run participants the before/after pair spans a single attendance, and post-measurement timing varies by participant.</w:t>
            </w:r>
          </w:p>
        </w:tc>
      </w:tr>
      <w:tr>
        <w:tc>
          <w:tcPr>
            <w:tcW w:type="dxa" w:w="2880"/>
          </w:tcPr>
          <w:p>
            <w:r>
              <w:t>Game cycles</w:t>
            </w:r>
          </w:p>
        </w:tc>
        <w:tc>
          <w:tcPr>
            <w:tcW w:type="dxa" w:w="2880"/>
          </w:tcPr>
          <w:p>
            <w:r>
              <w:t>System-recorded count of completed downhill runs; one cycle is one completed run under the five-attempt rule.</w:t>
            </w:r>
          </w:p>
        </w:tc>
        <w:tc>
          <w:tcPr>
            <w:tcW w:type="dxa" w:w="2880"/>
          </w:tcPr>
          <w:p>
            <w:r>
              <w:t>The archive records completed-run counts, not attended visits: runs are not equated with sessions or visits, and incomplete attempts are not separately recorded.</w:t>
            </w:r>
          </w:p>
        </w:tc>
      </w:tr>
      <w:tr>
        <w:tc>
          <w:tcPr>
            <w:tcW w:type="dxa" w:w="2880"/>
          </w:tcPr>
          <w:p>
            <w:r>
              <w:t>Symptom improvement</w:t>
            </w:r>
          </w:p>
        </w:tc>
        <w:tc>
          <w:tcPr>
            <w:tcW w:type="dxa" w:w="2880"/>
          </w:tcPr>
          <w:p>
            <w:r>
              <w:t>Therapist observation (workbook column), relayed to and compiled by the researcher.</w:t>
            </w:r>
          </w:p>
        </w:tc>
        <w:tc>
          <w:tcPr>
            <w:tcW w:type="dxa" w:w="2880"/>
          </w:tcPr>
          <w:p>
            <w:r>
              <w:t>Not a participant self-report measure; reconciliation with the after-game questionnaire remains outstanding.</w:t>
            </w:r>
          </w:p>
        </w:tc>
      </w:tr>
      <w:tr>
        <w:tc>
          <w:tcPr>
            <w:tcW w:type="dxa" w:w="2880"/>
          </w:tcPr>
          <w:p>
            <w:r>
              <w:t>Satisfaction</w:t>
            </w:r>
          </w:p>
        </w:tc>
        <w:tc>
          <w:tcPr>
            <w:tcW w:type="dxa" w:w="2880"/>
          </w:tcPr>
          <w:p>
            <w:r>
              <w:t>Five-point scale rating recorded per participant via the after-game paper questionnaire.</w:t>
            </w:r>
          </w:p>
        </w:tc>
        <w:tc>
          <w:tcPr>
            <w:tcW w:type="dxa" w:w="2880"/>
          </w:tcPr>
          <w:p>
            <w:r>
              <w:t>Recorded values include 'Very satisfied', 'Satisfied', 'No comments' and 'Dissatisfied'; the exact administered wording, response options and timing have not yet been reproduced. 'No comments' is not a neutral rating; binary contrasts use 'Satisfied'/'Very satisfied' versus all other recorded responses.</w:t>
            </w:r>
          </w:p>
        </w:tc>
      </w:tr>
      <w:tr>
        <w:tc>
          <w:tcPr>
            <w:tcW w:type="dxa" w:w="2880"/>
          </w:tcPr>
          <w:p>
            <w:r>
              <w:t>Verified flag</w:t>
            </w:r>
          </w:p>
        </w:tc>
        <w:tc>
          <w:tcPr>
            <w:tcW w:type="dxa" w:w="2880"/>
          </w:tcPr>
          <w:p>
            <w:r>
              <w:t>Therapist check of the recorded contents (including improvement and cycle counts) against their knowledge of the participant.</w:t>
            </w:r>
          </w:p>
        </w:tc>
        <w:tc>
          <w:tcPr>
            <w:tcW w:type="dxa" w:w="2880"/>
          </w:tcPr>
          <w:p>
            <w:r>
              <w:t>An accuracy check on the record, not a measure of self-efficacy or psychological confidence; one study record could not be verified.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/>
  <cp:lastModifiedBy/>
  <cp:revision>1</cp:revision>
  <dcterms:created xsi:type="dcterms:W3CDTF">2026-09-20T19:20:19Z</dcterms:created>
  <dcterms:modified xsi:type="dcterms:W3CDTF">2026-09-20T19:20:19Z</dcterms:modified>
  <cp:category/>
</cp:coreProperties>
</file>