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1. Key definitions and operationalisation.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Operationalisation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Failure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session in which the participant does not clear the minimum obstacle threshold from the competency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Binary: below baseline =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 or fewer recorded completed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count ≤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Sustained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Four or more recorded completed runs (exploratory grouping)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count ≥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cessation with zero re-engagement through study 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completed session after disengagement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Re-engagement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least one additional completed session after disengagement, in a later session 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Later-session completion (session-based; no timestamps retained)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complete game run from start to 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System-logged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FIDS (hypothesis)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Failure-Induced Dropout: initial dropout after self-efficacy collapse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dropout at/immediately after first-failure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FIAS (hypothesis)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Failure-Induced Abandonment: permanent withdrawal driven by loss aversion when failure is read as health 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FIDS coding + zero re-engagement through study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Participants completing ≥ 4 cycles across 8 weeks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System-logged cycle count ≥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