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Tables 1-7 — Failure-Induced Abandonment of a Gamified, Artificial Intelligence-Assisted Fall Risk Assessment System Among Older Adults in Residential Care (JMIR Serious Games submission; tables are embedded in the manuscript — this file is a convenience copy)</w:t>
      </w:r>
    </w:p>
    <w:p>
      <w:r>
        <w:rPr>
          <w:i/>
          <w:sz w:val="18"/>
        </w:rPr>
        <w:t>Table 1. Key definitions and operationalisation.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Operationalisation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Failure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session in which the participant does not clear the minimum obstacle threshold from the competency baseline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Binary: below baseline =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 or fewer session cycles 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count ≤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Sustained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Four or more session cycles 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count ≥ 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Abandonment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cessation with zero re-engagement through study 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completed session after disengagement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Re-engagement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least one additional completed session after disengagement, in a later session 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Later-session completion (session-based; no timestamps retained)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complete game run from start to endpoint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System-logged completion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FIDS (hypothesis)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Failure-Induced Dropout: initial dropout after self-efficacy collapse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dropout at/immediately after first-failure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FIAS (hypothesis)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Failure-Induced Abandonment: permanent withdrawal driven by loss aversion when failure is read as health decline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FIDS coding + zero re-engagement through study 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Participants completing ≥ 4 cycles across 8 weeks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System-logged cycle count ≥ 4</w:t>
            </w:r>
          </w:p>
        </w:tc>
      </w:tr>
    </w:tbl>
    <w:p>
      <w:r>
        <w:rPr>
          <w:i/>
          <w:sz w:val="18"/>
        </w:rPr>
        <w:t>Table 2. FRA index outcomes, sustained participants (N = 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Gamified FRA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Baseline FRA index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42.0 ± 8.3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Post-intervention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48.9 ± 9.4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 (mean ± SD; 95% CI)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+6.9 ± 3.1 (4.5–9.3)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Cohen's dz (paired; 95% CI)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2.22 (0.95–3.46)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Self-reported improvement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7/9 (78%)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Satisfaction (Satisfied/Very Satisfied)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9/9 (100%)</w:t>
            </w:r>
          </w:p>
        </w:tc>
      </w:tr>
    </w:tbl>
    <w:p>
      <w:r>
        <w:rPr>
          <w:i/>
          <w:sz w:val="18"/>
        </w:rPr>
        <w:t>Table 3. FRA index outcomes, low-engagement group (cycles ≤ 3, N = 21).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Gamified FRA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Baseline FRA index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44.7 ± 12.0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Post-intervention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47.5 ± 11.5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+2.8 ± 11.1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Self-reported improvement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11/21 (52%)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Satisfaction (Satisfied/Very Satisfied)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11/21 (52%)</w:t>
            </w:r>
          </w:p>
        </w:tc>
      </w:tr>
    </w:tbl>
    <w:p>
      <w:r>
        <w:rPr>
          <w:i/>
          <w:sz w:val="18"/>
        </w:rPr>
        <w:t>Table 4. Engagement pattern (N = 30).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 (95% CI)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 engagement (≤ 3 cycles)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21/30, 70.0% (52.1–83.3%)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Sustained (≥ 4 cycles)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9/30, 30.0%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Single-session exits (1 cycle)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8/30, 26.7% (14.2–44.4%)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Re-engagement after disengagement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0/21, 0.0% (0.0–15.5%)</w:t>
            </w:r>
          </w:p>
        </w:tc>
      </w:tr>
    </w:tbl>
    <w:p>
      <w:r>
        <w:rPr>
          <w:i/>
          <w:sz w:val="18"/>
        </w:rPr>
        <w:t>Table 5. Coding scheme (abbreviated; 8 of 13 attributes).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Coding rule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Symptom improvement AND FRA index improved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Perceived clinical usefulness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STAM-PEOU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Satisfaction ≥ Satisfied AND cycles ≥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manageable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STAM-BI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Satisfaction ≥ 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Continuation-intention proxy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STAM-GSE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Cycles ≥ 3 AND 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Self-efficacy through repeated success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STAM-GA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Satisfaction ≤ Dissatisfied OR (1 cycle AND no improvement)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Anxiety 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D2 (Accomplishment)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Cycles ≥ 4 AND improvement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Progress achieved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D5− (Neg. social)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Cycles ≤ 2 AND no improvement AND satisfaction ≤ Neutral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withdrawal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D8 (Loss/avoidance)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cycle AND no improvement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Loss-aversion exit</w:t>
            </w:r>
          </w:p>
        </w:tc>
      </w:tr>
    </w:tbl>
    <w:p>
      <w:r>
        <w:rPr>
          <w:i/>
          <w:sz w:val="18"/>
        </w:rPr>
        <w:t>Table 6. Composite score distribution (descriptive).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Age range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F0 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63–69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F1 (low)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62–84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F2 (moderate)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3–4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67–73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F3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62–70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F4 (strong)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9–10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65–80</w:t>
            </w:r>
          </w:p>
        </w:tc>
      </w:tr>
    </w:tbl>
    <w:p>
      <w:r>
        <w:rPr>
          <w:i/>
          <w:sz w:val="18"/>
        </w:rPr>
        <w:t>Table 7. F4 interview protocol.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Q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Describe what happened in your last 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How did you feel when the session ended?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Immediate anxiety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When did you decide not to come back?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H2: impulsive vs deliberate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What were you thinking about your performance?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H3: health identity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Did others' opinions matter?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comparison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Did you connect difficulty to your age?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 attribution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easier, would you have continued?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H4: technical vs psychological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Anything that would make you try again?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described as a reaction-speed game instead of a health test, would that change how you felt?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Domain-reframing probe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Failure-Induced Abandonment of a Gamified AI-Assisted FRA: Action Research Study</dc:title>
  <dc:subject/>
  <dc:creator>python-docx</dc:creator>
  <cp:keywords/>
  <dc:description>JMIR Serious Games submission build from Paper2 R2.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