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V30: GrandPad commercial cross-reference (Ch8) with verified citations.</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