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surveyed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surveyed, of a resident population of 280).</w:t>
        <w:tab/>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r>
        <w:t>Czaja, S. J., Boot, W. R., Charness, N., Rogers, W. A., &amp; Sharit, J. (2018). Improving social support for older adults through technology: Findings from the PRISM randomized controlled trial. The Gerontologist, 58(3), 467-477. https://doi.org/10.1093/geront/gnw249</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r>
        <w:t>GrandPad. (n.d.). GrandPad: The tablet for seniors [Product and subscription information]. GrandPad, Inc. https://www.grandpad.net</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r>
        <w:t>Park, D. C., Lodi-Smith, J., Drew, L., Haber, S., Hebrank, A., Bischof, G. N., &amp; Aamodt, W. (2014). The impact of sustained engagement on cognitive function in older adults: The Synapse Project. Psychological Science, 25(1), 103-112. https://doi.org/10.1177/0956797613499592</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r>
        <w:t>Perissinotto, C., Zhang, C., Oseau, T., Balik, D., Sou, C., Burnight, C., &amp; Burnight, K. (2019). Feasibility of a tablet designed for older adults to facilitate telemedicine visits [Conference abstract]. Innovation in Aging, 3(Suppl. 1), S975. https://doi.org/10.1093/geroni/igz038.3534</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r>
        <w:t>Tha, S. H., Hough, K., Bui, N., Dulaney, S., &amp; Perissinotto, C. (2025). The use of age-friendly technology in the care of older adults: Two implementation case studies. Journal of Applied Gerontology. https://doi.org/10.1177/07334648251343513</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V31: adaptive-learning onboarding-pathway extension with verified learning-literature citations.</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