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issued from 3 April 2026,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issued from 3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