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283</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283</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283</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control-input sequences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control-input sequences (left and right steering events) was run through the game logic to verify that the steering mapping, the obstacle collision detection, and the coin pickup logic responded correctly to known inputs. The synthetic sequences themselves were generated by Claude Code from a written specification of expected steering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control-input sequences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