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199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weight-shift control input is turned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weight-shift control input is turned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written by a developer in Pygame, with corrections made through ChatGPT prompts; Anthropic Claude Code was used for the later Stage-3 builds (§5.3.9).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Pygame skiing task; it consumes the control input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control events,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is the InBody FRA measurement running in parallel on the footplate beneath the mat: it is not part of the game software, received no data from it, and its index was read by the therapist from the InBody terminal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The '80% / 40%' values in the L2 box are the controller's rule thresholds (step up above an 80% success rate, ease off below 40%), not a measured flow state.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as a pipeline-verification input;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was written by a developer in Pygame, taking the manufacturer's installed games as the starting point (§5.3.8). Corrections and revisions to that code were made by prompting ChatGPT within a working framework of natural-language specifications; the model version used is not on record, and no prompt, revision log or test script from this period is deposited. Anthropic Claude Code, a command-line tool that lets a developer delegate coding tasks to a Claude model with access to the local file system, was used from 2025 for the Stage-3 HTML builds and for the zero-failure, non-terminal game-state designs reported in §5.3.10 and Appendix I (build generations 3 to 9 in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Stage-3 generations and not to the deployed Stage-2 build, which predates it in origin and was developer-written with ChatGPT-assisted corrections. The earliest prototypes predate both: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by the developer,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were used at design time, by the developer,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control events,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HUR hardware of the same platform family as the InBody footplate (§4.1A; how its movement reached the page is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 written by a developer in Pygame with ChatGPT-assisted corrections (model version not on record)</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during development only (no participant played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