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created in Pygame with generative-AI coding tools under the author's instruction and design framework — ChatGPT at first, and Anthropic Claude Code from 2025 for the later Stage-2 build generations and for the Stage-3 builds (§5.3.9).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as a pipeline-verification input;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earliest prototypes predate both: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 created in Pygame with generative-AI coding tools under the author's instruction and design framework: ChatGPT (model version not on record), then Claude Code for the 2025 generations before deployment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