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participants whose returned files were compiled (including dropouts who played again;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play with stated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the failure and the stop were observed by an assistant beside them; for others they were inferred from the reported results - a run ending in failure, which was possible before the zero-failure mode was in use - or from not playing a further session after the first game, so a participant who stopped after the first game was counted as an initial dropout even where no failure was recorded.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some returners played the archived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43608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