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Editors, JMIR Serious Games</w:t>
      </w:r>
    </w:p>
    <w:p>
      <w:pPr>
        <w:spacing w:after="240"/>
      </w:pP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Re: Manuscript #111728 — request for withdrawal, signed by all authors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Dear Editors,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sincerely apologise for the error described in this letter, and I respectfully request the withdrawal of manuscript #111728, “Gamification as a Proactive Approach: A Study of Elderly Failure-Induced Abandonment in Gamified Fall Risk Assessment.” A withdrawal request was posted through the Communication Log shortly after submission, before initial editorial checks were complete; this letter, signed by both authors, confirms it.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manuscript was already under consideration at another publisher’s journal when I submitted it to JMIR Serious Games, so the declaration that it was not under consideration elsewhere was not accurate. I made the submission without my co-author’s consent and — this being my first journal submission — in oversight of the rule that a manuscript may be under consideration at only one journal at a time. On learning of the submission, my co-author required its immediate withdrawal; this signed letter gives effect to that, before any editorial review. The manuscript remains under consideration at one journal only.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mistake is mine alone. I now fully understand the ethical constraint against duplicate submission and will not make a similar mistake again. I humbly ask for the editorial team’s understanding, apologise for the editorial time my error consumed, and would be grateful for your confirmation once the withdrawal is effective.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Yours faithfully,</w:t>
      </w:r>
    </w:p>
    <w:p>
      <w:pPr>
        <w:spacing w:after="400"/>
      </w:pPr>
    </w:p>
    <w:tbl>
      <w:tblPr>
        <w:tblW w:type="dxa" w:w="96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_________________________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Sidney K. T. Tam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Corresponding author</w:t>
            </w:r>
          </w:p>
        </w:tc>
        <w:tc>
          <w:tcPr>
            <w:tcW w:type="dxa" w:w="48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_________________________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Cheung Chi Fai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Co-author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2026-09-12T09:31:46.173Z</dcterms:created>
  <dcterms:modified xsi:type="dcterms:W3CDTF">2026-09-12T09:31:46.179Z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