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0F965">
      <w:pPr>
        <w:pStyle w:val="2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罗芳水质净化厂</w:t>
      </w:r>
    </w:p>
    <w:p w14:paraId="4398AA51">
      <w:pPr>
        <w:pStyle w:val="2"/>
        <w:rPr>
          <w:rFonts w:hint="eastAsia"/>
        </w:rPr>
      </w:pPr>
      <w:r>
        <w:rPr>
          <w:rFonts w:hint="eastAsia"/>
        </w:rPr>
        <w:t>1.进水与提升系统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693"/>
        <w:gridCol w:w="735"/>
        <w:gridCol w:w="1542"/>
        <w:gridCol w:w="1017"/>
        <w:gridCol w:w="689"/>
        <w:gridCol w:w="689"/>
        <w:gridCol w:w="979"/>
        <w:gridCol w:w="1201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73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06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31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90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9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04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04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574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04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73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西区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06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31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140kW</w:t>
            </w:r>
          </w:p>
        </w:tc>
        <w:tc>
          <w:tcPr>
            <w:tcW w:w="904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37A</w:t>
            </w: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/3Ph/50Hz</w:t>
            </w:r>
          </w:p>
        </w:tc>
        <w:tc>
          <w:tcPr>
            <w:tcW w:w="596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1335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m3/h </w:t>
            </w:r>
          </w:p>
        </w:tc>
        <w:tc>
          <w:tcPr>
            <w:tcW w:w="404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23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04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自动</w:t>
            </w:r>
          </w:p>
        </w:tc>
        <w:tc>
          <w:tcPr>
            <w:tcW w:w="574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04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4C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73" w:type="pct"/>
            <w:vAlign w:val="center"/>
          </w:tcPr>
          <w:p w14:paraId="448C33F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东区提升泵</w:t>
            </w:r>
          </w:p>
        </w:tc>
        <w:tc>
          <w:tcPr>
            <w:tcW w:w="406" w:type="pct"/>
            <w:vAlign w:val="center"/>
          </w:tcPr>
          <w:p w14:paraId="1B79D3A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31" w:type="pct"/>
            <w:vAlign w:val="center"/>
          </w:tcPr>
          <w:p w14:paraId="2F85AF6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250kW</w:t>
            </w:r>
          </w:p>
        </w:tc>
        <w:tc>
          <w:tcPr>
            <w:tcW w:w="904" w:type="pct"/>
            <w:vAlign w:val="center"/>
          </w:tcPr>
          <w:p w14:paraId="11C9BB7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66A</w:t>
            </w: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/3Ph/50Hz</w:t>
            </w:r>
          </w:p>
        </w:tc>
        <w:tc>
          <w:tcPr>
            <w:tcW w:w="596" w:type="pct"/>
            <w:vAlign w:val="center"/>
          </w:tcPr>
          <w:p w14:paraId="14E786A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3620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m3/h </w:t>
            </w:r>
          </w:p>
        </w:tc>
        <w:tc>
          <w:tcPr>
            <w:tcW w:w="404" w:type="pct"/>
            <w:vAlign w:val="center"/>
          </w:tcPr>
          <w:p w14:paraId="4BC7767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19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04" w:type="pct"/>
            <w:vAlign w:val="center"/>
          </w:tcPr>
          <w:p w14:paraId="0A97B1B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自动</w:t>
            </w:r>
          </w:p>
        </w:tc>
        <w:tc>
          <w:tcPr>
            <w:tcW w:w="574" w:type="pct"/>
            <w:vAlign w:val="center"/>
          </w:tcPr>
          <w:p w14:paraId="64400BC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04" w:type="pct"/>
            <w:vAlign w:val="center"/>
          </w:tcPr>
          <w:p w14:paraId="094FAE0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573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06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31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110KW </w:t>
            </w:r>
          </w:p>
        </w:tc>
        <w:tc>
          <w:tcPr>
            <w:tcW w:w="904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29A/3Ph/50Hz </w:t>
            </w:r>
          </w:p>
        </w:tc>
        <w:tc>
          <w:tcPr>
            <w:tcW w:w="596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8334m3/h </w:t>
            </w:r>
          </w:p>
        </w:tc>
        <w:tc>
          <w:tcPr>
            <w:tcW w:w="404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3m </w:t>
            </w:r>
          </w:p>
        </w:tc>
        <w:tc>
          <w:tcPr>
            <w:tcW w:w="404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自动</w:t>
            </w:r>
          </w:p>
        </w:tc>
        <w:tc>
          <w:tcPr>
            <w:tcW w:w="574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04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870"/>
        <w:gridCol w:w="600"/>
        <w:gridCol w:w="468"/>
        <w:gridCol w:w="618"/>
        <w:gridCol w:w="1056"/>
        <w:gridCol w:w="1371"/>
        <w:gridCol w:w="1476"/>
        <w:gridCol w:w="592"/>
        <w:gridCol w:w="577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0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60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468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618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056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371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1476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592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577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" w:type="dxa"/>
            <w:vAlign w:val="center"/>
          </w:tcPr>
          <w:p w14:paraId="1B81921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生化池</w:t>
            </w:r>
            <w:r>
              <w:rPr>
                <w:rFonts w:hint="eastAsia" w:ascii="仿宋" w:hAnsi="仿宋" w:eastAsia="仿宋"/>
              </w:rPr>
              <w:t>鼓风机</w:t>
            </w:r>
            <w:r>
              <w:rPr>
                <w:rFonts w:hint="eastAsia" w:ascii="仿宋" w:hAnsi="仿宋" w:eastAsia="仿宋"/>
                <w:lang w:val="en-US" w:eastAsia="zh-CN"/>
              </w:rPr>
              <w:t>(单级离心鼓风机)</w:t>
            </w:r>
          </w:p>
        </w:tc>
        <w:tc>
          <w:tcPr>
            <w:tcW w:w="870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5（1用4备）</w:t>
            </w:r>
          </w:p>
        </w:tc>
        <w:tc>
          <w:tcPr>
            <w:tcW w:w="60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8213h（单台）</w:t>
            </w:r>
          </w:p>
        </w:tc>
        <w:tc>
          <w:tcPr>
            <w:tcW w:w="468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8" w:type="dxa"/>
            <w:vAlign w:val="center"/>
          </w:tcPr>
          <w:p w14:paraId="49ECA6C6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气温</w:t>
            </w:r>
          </w:p>
        </w:tc>
        <w:tc>
          <w:tcPr>
            <w:tcW w:w="1056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44500Nm</w:t>
            </w:r>
            <w:r>
              <w:rPr>
                <w:rFonts w:hint="default" w:ascii="仿宋" w:hAnsi="仿宋" w:eastAsia="仿宋"/>
                <w:lang w:val="en-US" w:eastAsia="zh-CN"/>
              </w:rPr>
              <w:t xml:space="preserve">3 /hr </w:t>
            </w:r>
          </w:p>
        </w:tc>
        <w:tc>
          <w:tcPr>
            <w:tcW w:w="1371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10kv/1140kw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0.0979kwh/m3</w:t>
            </w:r>
          </w:p>
        </w:tc>
        <w:tc>
          <w:tcPr>
            <w:tcW w:w="592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577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</w:tr>
      <w:tr w14:paraId="02B7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" w:type="dxa"/>
            <w:vAlign w:val="center"/>
          </w:tcPr>
          <w:p w14:paraId="5187983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膜池鼓风机(单级离心鼓风机)</w:t>
            </w:r>
          </w:p>
        </w:tc>
        <w:tc>
          <w:tcPr>
            <w:tcW w:w="870" w:type="dxa"/>
            <w:vAlign w:val="center"/>
          </w:tcPr>
          <w:p w14:paraId="1FFC90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5（3用2备）</w:t>
            </w:r>
          </w:p>
        </w:tc>
        <w:tc>
          <w:tcPr>
            <w:tcW w:w="600" w:type="dxa"/>
            <w:vAlign w:val="center"/>
          </w:tcPr>
          <w:p w14:paraId="45AEDA5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38469h（单台）</w:t>
            </w:r>
          </w:p>
        </w:tc>
        <w:tc>
          <w:tcPr>
            <w:tcW w:w="468" w:type="dxa"/>
            <w:vAlign w:val="center"/>
          </w:tcPr>
          <w:p w14:paraId="6273624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8" w:type="dxa"/>
            <w:vAlign w:val="center"/>
          </w:tcPr>
          <w:p w14:paraId="649D3D0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气温</w:t>
            </w:r>
          </w:p>
        </w:tc>
        <w:tc>
          <w:tcPr>
            <w:tcW w:w="1056" w:type="dxa"/>
            <w:vAlign w:val="center"/>
          </w:tcPr>
          <w:p w14:paraId="4983A5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46000Nm</w:t>
            </w:r>
            <w:r>
              <w:rPr>
                <w:rFonts w:hint="default" w:ascii="仿宋" w:hAnsi="仿宋" w:eastAsia="仿宋"/>
                <w:lang w:val="en-US" w:eastAsia="zh-CN"/>
              </w:rPr>
              <w:t>3 /hr</w:t>
            </w:r>
          </w:p>
        </w:tc>
        <w:tc>
          <w:tcPr>
            <w:tcW w:w="1371" w:type="dxa"/>
            <w:vAlign w:val="center"/>
          </w:tcPr>
          <w:p w14:paraId="6A6B4A3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10kv/760kw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02CFC20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0.2333kwh/m3</w:t>
            </w:r>
          </w:p>
        </w:tc>
        <w:tc>
          <w:tcPr>
            <w:tcW w:w="592" w:type="dxa"/>
            <w:vAlign w:val="center"/>
          </w:tcPr>
          <w:p w14:paraId="5BE28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577" w:type="dxa"/>
            <w:vAlign w:val="center"/>
          </w:tcPr>
          <w:p w14:paraId="77A3685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DO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mg/l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mg/l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</w:p>
        </w:tc>
        <w:tc>
          <w:tcPr>
            <w:tcW w:w="1217" w:type="dxa"/>
          </w:tcPr>
          <w:p w14:paraId="5E01118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0A3CA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5C515D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</w:t>
            </w:r>
          </w:p>
        </w:tc>
        <w:tc>
          <w:tcPr>
            <w:tcW w:w="1217" w:type="dxa"/>
          </w:tcPr>
          <w:p w14:paraId="7AC3F8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0.1~0.3</w:t>
            </w:r>
          </w:p>
        </w:tc>
        <w:tc>
          <w:tcPr>
            <w:tcW w:w="1217" w:type="dxa"/>
          </w:tcPr>
          <w:p w14:paraId="4B14109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BCD46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2%</w:t>
            </w:r>
          </w:p>
        </w:tc>
        <w:tc>
          <w:tcPr>
            <w:tcW w:w="1218" w:type="dxa"/>
          </w:tcPr>
          <w:p w14:paraId="6D1C275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24h（每日）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5F398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O</w:t>
            </w:r>
          </w:p>
        </w:tc>
        <w:tc>
          <w:tcPr>
            <w:tcW w:w="1217" w:type="dxa"/>
          </w:tcPr>
          <w:p w14:paraId="1D20B2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1~2</w:t>
            </w:r>
          </w:p>
        </w:tc>
        <w:tc>
          <w:tcPr>
            <w:tcW w:w="1217" w:type="dxa"/>
          </w:tcPr>
          <w:p w14:paraId="0A5DC0F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</w:t>
            </w:r>
          </w:p>
        </w:tc>
        <w:tc>
          <w:tcPr>
            <w:tcW w:w="1217" w:type="dxa"/>
          </w:tcPr>
          <w:p w14:paraId="49C00FE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50~100%</w:t>
            </w:r>
          </w:p>
        </w:tc>
        <w:tc>
          <w:tcPr>
            <w:tcW w:w="1218" w:type="dxa"/>
          </w:tcPr>
          <w:p w14:paraId="682E104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24h（每日）</w:t>
            </w: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47rpm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5.7KW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稳定流态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好</w:t>
            </w:r>
          </w:p>
        </w:tc>
      </w:tr>
    </w:tbl>
    <w:p w14:paraId="5944037F">
      <w:pPr>
        <w:pStyle w:val="2"/>
        <w:rPr>
          <w:rFonts w:hint="default" w:eastAsia="黑体"/>
          <w:color w:val="FF0000"/>
          <w:lang w:val="en-US" w:eastAsia="zh-CN"/>
        </w:rPr>
      </w:pPr>
      <w:r>
        <w:rPr>
          <w:rFonts w:hint="eastAsia"/>
          <w:color w:val="FF0000"/>
        </w:rPr>
        <w:t>3. 脱水/污泥设备</w:t>
      </w:r>
      <w:r>
        <w:rPr>
          <w:rFonts w:hint="eastAsia"/>
          <w:color w:val="FF0000"/>
          <w:lang w:val="en-US" w:eastAsia="zh-CN"/>
        </w:rPr>
        <w:t>(深水生态环境技术有限公司负责）</w:t>
      </w:r>
    </w:p>
    <w:p w14:paraId="282FA44F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3.1 浓缩设备</w:t>
      </w:r>
    </w:p>
    <w:p w14:paraId="3BDA7E17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3.2 脱水机电耗</w:t>
      </w:r>
    </w:p>
    <w:p w14:paraId="69314911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3.3 输送设备电耗</w:t>
      </w:r>
    </w:p>
    <w:p w14:paraId="5A4B4BD9">
      <w:pPr>
        <w:rPr>
          <w:rFonts w:hint="eastAsia"/>
          <w:color w:val="FF0000"/>
        </w:rPr>
      </w:pPr>
      <w:r>
        <w:rPr>
          <w:rFonts w:hint="eastAsia"/>
          <w:color w:val="FF0000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3.4 干化设备电耗</w:t>
      </w:r>
    </w:p>
    <w:p w14:paraId="29E420B2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3.5 除臭系统电耗</w:t>
      </w:r>
    </w:p>
    <w:p w14:paraId="4744CEED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（3）运行台数</w:t>
      </w:r>
    </w:p>
    <w:p w14:paraId="0E99FD27">
      <w:pPr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76"/>
        <w:gridCol w:w="696"/>
        <w:gridCol w:w="741"/>
        <w:gridCol w:w="649"/>
        <w:gridCol w:w="650"/>
        <w:gridCol w:w="1266"/>
        <w:gridCol w:w="587"/>
        <w:gridCol w:w="587"/>
        <w:gridCol w:w="588"/>
        <w:gridCol w:w="586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865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0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34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38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81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7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4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4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4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3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65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Trojan UV3000Plus™</w:t>
            </w:r>
          </w:p>
        </w:tc>
        <w:tc>
          <w:tcPr>
            <w:tcW w:w="40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2017年5月（20万吨/日生产线试运行）</w:t>
            </w:r>
          </w:p>
        </w:tc>
        <w:tc>
          <w:tcPr>
            <w:tcW w:w="434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208kw</w:t>
            </w:r>
          </w:p>
        </w:tc>
        <w:tc>
          <w:tcPr>
            <w:tcW w:w="38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380V</w:t>
            </w:r>
          </w:p>
        </w:tc>
        <w:tc>
          <w:tcPr>
            <w:tcW w:w="381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460000m3/d</w:t>
            </w:r>
          </w:p>
        </w:tc>
        <w:tc>
          <w:tcPr>
            <w:tcW w:w="344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44" w:type="pct"/>
            <w:vAlign w:val="center"/>
          </w:tcPr>
          <w:p w14:paraId="4589CC3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344" w:type="pct"/>
            <w:vAlign w:val="center"/>
          </w:tcPr>
          <w:p w14:paraId="0C9DB71D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43" w:type="pct"/>
            <w:vAlign w:val="center"/>
          </w:tcPr>
          <w:p w14:paraId="0DFE9F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1045"/>
        <w:gridCol w:w="876"/>
        <w:gridCol w:w="876"/>
        <w:gridCol w:w="1276"/>
        <w:gridCol w:w="360"/>
        <w:gridCol w:w="433"/>
        <w:gridCol w:w="360"/>
        <w:gridCol w:w="360"/>
        <w:gridCol w:w="577"/>
        <w:gridCol w:w="1277"/>
        <w:gridCol w:w="361"/>
        <w:gridCol w:w="36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45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876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6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76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33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7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1277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1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36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膜过滤</w:t>
            </w:r>
          </w:p>
        </w:tc>
        <w:tc>
          <w:tcPr>
            <w:tcW w:w="1045" w:type="dxa"/>
            <w:vAlign w:val="center"/>
          </w:tcPr>
          <w:p w14:paraId="7A7778C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GE/ZeeWeed® 500</w:t>
            </w:r>
          </w:p>
        </w:tc>
        <w:tc>
          <w:tcPr>
            <w:tcW w:w="876" w:type="dxa"/>
            <w:vAlign w:val="center"/>
          </w:tcPr>
          <w:p w14:paraId="14E32E6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400000m</w:t>
            </w:r>
            <w:r>
              <w:rPr>
                <w:rFonts w:hint="default" w:ascii="仿宋" w:hAnsi="仿宋" w:eastAsia="仿宋"/>
                <w:lang w:val="en-US" w:eastAsia="zh-CN"/>
              </w:rPr>
              <w:t>3/d</w:t>
            </w:r>
            <w:r>
              <w:rPr>
                <w:rFonts w:hint="eastAsia" w:ascii="仿宋" w:hAnsi="仿宋" w:eastAsia="仿宋"/>
                <w:lang w:val="en-US" w:eastAsia="zh-CN"/>
              </w:rPr>
              <w:t>，</w:t>
            </w:r>
            <w:r>
              <w:rPr>
                <w:rFonts w:hint="default" w:ascii="仿宋" w:hAnsi="仿宋" w:eastAsia="仿宋"/>
                <w:lang w:val="en-US" w:eastAsia="zh-CN"/>
              </w:rPr>
              <w:t>KZ=1.15</w:t>
            </w:r>
          </w:p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6" w:type="dxa"/>
            <w:vAlign w:val="center"/>
          </w:tcPr>
          <w:p w14:paraId="212A38E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400000m</w:t>
            </w:r>
            <w:r>
              <w:rPr>
                <w:rFonts w:hint="default" w:ascii="仿宋" w:hAnsi="仿宋" w:eastAsia="仿宋"/>
                <w:lang w:val="en-US" w:eastAsia="zh-CN"/>
              </w:rPr>
              <w:t>3/d</w:t>
            </w:r>
            <w:r>
              <w:rPr>
                <w:rFonts w:hint="eastAsia" w:ascii="仿宋" w:hAnsi="仿宋" w:eastAsia="仿宋"/>
                <w:lang w:val="en-US" w:eastAsia="zh-CN"/>
              </w:rPr>
              <w:t>，</w:t>
            </w:r>
            <w:r>
              <w:rPr>
                <w:rFonts w:hint="default" w:ascii="仿宋" w:hAnsi="仿宋" w:eastAsia="仿宋"/>
                <w:lang w:val="en-US" w:eastAsia="zh-CN"/>
              </w:rPr>
              <w:t>KZ=1.15</w:t>
            </w:r>
          </w:p>
          <w:p w14:paraId="53B2B98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76" w:type="dxa"/>
            <w:vAlign w:val="center"/>
          </w:tcPr>
          <w:p w14:paraId="6405E0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飞力卧式端吸离心泵，功率45KW。反洗泵N=75kw。排泥泵，N=22kw。混合液回流泵N=110kw。排放泵N=37kw。</w:t>
            </w:r>
          </w:p>
          <w:p w14:paraId="0B5C28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dxa"/>
            <w:vAlign w:val="center"/>
          </w:tcPr>
          <w:p w14:paraId="20CF3EC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真空抽吸</w:t>
            </w:r>
          </w:p>
        </w:tc>
        <w:tc>
          <w:tcPr>
            <w:tcW w:w="433" w:type="dxa"/>
            <w:vAlign w:val="center"/>
          </w:tcPr>
          <w:p w14:paraId="49A7D4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一个周期12min内45s</w:t>
            </w:r>
          </w:p>
        </w:tc>
        <w:tc>
          <w:tcPr>
            <w:tcW w:w="360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7" w:type="dxa"/>
            <w:vAlign w:val="center"/>
          </w:tcPr>
          <w:p w14:paraId="613BE7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小于等于50kpa</w:t>
            </w:r>
          </w:p>
        </w:tc>
        <w:tc>
          <w:tcPr>
            <w:tcW w:w="1277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反洗泵7台（每个膜组2台1用1备）：飞力卧式端吸离心泵，Q=958-1122m3/hr,H=6-15m；N=75kw。</w:t>
            </w:r>
          </w:p>
        </w:tc>
        <w:tc>
          <w:tcPr>
            <w:tcW w:w="361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61" w:type="dxa"/>
            <w:vAlign w:val="center"/>
          </w:tcPr>
          <w:p w14:paraId="04EE80A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4427E6B"/>
    <w:rsid w:val="1B54554D"/>
    <w:rsid w:val="2C11436F"/>
    <w:rsid w:val="300809E8"/>
    <w:rsid w:val="38BD1B07"/>
    <w:rsid w:val="3B130AB8"/>
    <w:rsid w:val="4B8706E4"/>
    <w:rsid w:val="4CF92A9B"/>
    <w:rsid w:val="502E6618"/>
    <w:rsid w:val="608D176B"/>
    <w:rsid w:val="61A35BC4"/>
    <w:rsid w:val="64CF2940"/>
    <w:rsid w:val="700B1F5D"/>
    <w:rsid w:val="75E3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875</Words>
  <Characters>1206</Characters>
  <Lines>7</Lines>
  <Paragraphs>2</Paragraphs>
  <TotalTime>20</TotalTime>
  <ScaleCrop>false</ScaleCrop>
  <LinksUpToDate>false</LinksUpToDate>
  <CharactersWithSpaces>1231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易Z</cp:lastModifiedBy>
  <dcterms:modified xsi:type="dcterms:W3CDTF">2026-04-28T02:27:42Z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eyJoZGlkIjoiMzhjMjYwYjQwYThlMDFhNDRlZTRjOTYxY2I1NzBiZGYiLCJ1c2VySWQiOiIzNjU3Mzk1ODYifQ==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41D8AB678CDC4C9D8E22AE3623625AD1_13</vt:lpwstr>
  </property>
</Properties>
</file>