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792"/>
        <w:gridCol w:w="793"/>
        <w:gridCol w:w="1116"/>
        <w:gridCol w:w="788"/>
        <w:gridCol w:w="788"/>
        <w:gridCol w:w="790"/>
        <w:gridCol w:w="1078"/>
        <w:gridCol w:w="130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2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69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69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2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69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69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shd w:val="clear"/>
            <w:vAlign w:val="center"/>
          </w:tcPr>
          <w:p w14:paraId="5236C85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2" w:type="pct"/>
            <w:shd w:val="clear"/>
            <w:vAlign w:val="center"/>
          </w:tcPr>
          <w:p w14:paraId="1AB17C1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200KW</w:t>
            </w:r>
          </w:p>
        </w:tc>
        <w:tc>
          <w:tcPr>
            <w:tcW w:w="598" w:type="pct"/>
            <w:shd w:val="clear"/>
            <w:vAlign w:val="center"/>
          </w:tcPr>
          <w:p w14:paraId="25F346B1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363A/50Hz</w:t>
            </w:r>
          </w:p>
        </w:tc>
        <w:tc>
          <w:tcPr>
            <w:tcW w:w="469" w:type="pct"/>
            <w:shd w:val="clear"/>
            <w:vAlign w:val="center"/>
          </w:tcPr>
          <w:p w14:paraId="00EBCC32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2707</w:t>
            </w:r>
          </w:p>
        </w:tc>
        <w:tc>
          <w:tcPr>
            <w:tcW w:w="469" w:type="pct"/>
            <w:shd w:val="clear"/>
            <w:vAlign w:val="center"/>
          </w:tcPr>
          <w:p w14:paraId="7105501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18m</w:t>
            </w:r>
          </w:p>
        </w:tc>
        <w:tc>
          <w:tcPr>
            <w:tcW w:w="470" w:type="pct"/>
            <w:shd w:val="clear"/>
            <w:vAlign w:val="center"/>
          </w:tcPr>
          <w:p w14:paraId="73DF39F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shd w:val="clear"/>
            <w:vAlign w:val="center"/>
          </w:tcPr>
          <w:p w14:paraId="3823A7C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6.0m</w:t>
            </w:r>
          </w:p>
        </w:tc>
        <w:tc>
          <w:tcPr>
            <w:tcW w:w="768" w:type="pct"/>
            <w:shd w:val="clear"/>
            <w:vAlign w:val="center"/>
          </w:tcPr>
          <w:p w14:paraId="14DC3147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2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110A/50Hz</w:t>
            </w:r>
          </w:p>
        </w:tc>
        <w:tc>
          <w:tcPr>
            <w:tcW w:w="469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2610</w:t>
            </w:r>
          </w:p>
        </w:tc>
        <w:tc>
          <w:tcPr>
            <w:tcW w:w="469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4.5m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6.65m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855"/>
        <w:gridCol w:w="710"/>
        <w:gridCol w:w="711"/>
        <w:gridCol w:w="1126"/>
        <w:gridCol w:w="1686"/>
        <w:gridCol w:w="693"/>
        <w:gridCol w:w="673"/>
        <w:gridCol w:w="650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shd w:val="clear"/>
            <w:vAlign w:val="center"/>
          </w:tcPr>
          <w:p w14:paraId="24EC93D9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60" w:type="dxa"/>
            <w:shd w:val="clear"/>
            <w:vAlign w:val="center"/>
          </w:tcPr>
          <w:p w14:paraId="22F0AF6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60" w:type="dxa"/>
            <w:shd w:val="clear"/>
            <w:vAlign w:val="center"/>
          </w:tcPr>
          <w:p w14:paraId="06866F9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61" w:type="dxa"/>
            <w:shd w:val="clear"/>
            <w:vAlign w:val="center"/>
          </w:tcPr>
          <w:p w14:paraId="6E72E364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61" w:type="dxa"/>
            <w:shd w:val="clear"/>
            <w:vAlign w:val="center"/>
          </w:tcPr>
          <w:p w14:paraId="488A6BB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956" w:type="dxa"/>
            <w:shd w:val="clear"/>
            <w:vAlign w:val="center"/>
          </w:tcPr>
          <w:p w14:paraId="0154079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4" w:type="dxa"/>
            <w:shd w:val="clear"/>
            <w:vAlign w:val="center"/>
          </w:tcPr>
          <w:p w14:paraId="3CD7C8C0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03" w:type="dxa"/>
            <w:shd w:val="clear"/>
            <w:vAlign w:val="center"/>
          </w:tcPr>
          <w:p w14:paraId="3FAEF7B3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约50000h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15600m³/h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20A/10kV/450KW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144"/>
        <w:gridCol w:w="1290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144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90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44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90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20-30mg/L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144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2mg/L</w:t>
            </w:r>
          </w:p>
        </w:tc>
        <w:tc>
          <w:tcPr>
            <w:tcW w:w="1290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144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90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约87600h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液体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约87600h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470rpm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32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液体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2EAE2B6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阿法拉伐</w:t>
      </w:r>
      <w:r>
        <w:rPr>
          <w:rFonts w:hint="eastAsia" w:ascii="仿宋" w:hAnsi="仿宋" w:eastAsia="仿宋"/>
        </w:rPr>
        <w:t>、浓缩机类型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离心脱水系统</w:t>
      </w:r>
      <w:r>
        <w:rPr>
          <w:rFonts w:hint="eastAsia" w:ascii="仿宋" w:hAnsi="仿宋" w:eastAsia="仿宋"/>
        </w:rPr>
        <w:t>、电机功率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160+22KW</w:t>
      </w:r>
      <w:r>
        <w:rPr>
          <w:rFonts w:hint="eastAsia" w:ascii="仿宋" w:hAnsi="仿宋" w:eastAsia="仿宋"/>
        </w:rPr>
        <w:t>、处理能力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80-120m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/h</w:t>
      </w:r>
      <w:r>
        <w:rPr>
          <w:rFonts w:hint="eastAsia" w:ascii="仿宋" w:hAnsi="仿宋" w:eastAsia="仿宋"/>
        </w:rPr>
        <w:t>、进泥含固率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1.5%</w:t>
      </w:r>
      <w:r>
        <w:rPr>
          <w:rFonts w:hint="eastAsia" w:ascii="仿宋" w:hAnsi="仿宋" w:eastAsia="仿宋"/>
        </w:rPr>
        <w:t>、出泥含固率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20%</w:t>
      </w:r>
      <w:r>
        <w:rPr>
          <w:rFonts w:hint="eastAsia" w:ascii="仿宋" w:hAnsi="仿宋" w:eastAsia="仿宋"/>
        </w:rPr>
        <w:t>、是否变频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阿法拉伐</w:t>
      </w:r>
      <w:r>
        <w:rPr>
          <w:rFonts w:hint="eastAsia" w:ascii="仿宋" w:hAnsi="仿宋" w:eastAsia="仿宋"/>
        </w:rPr>
        <w:t>、类型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离心、电机功率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160+22KW</w:t>
      </w:r>
      <w:r>
        <w:rPr>
          <w:rFonts w:hint="eastAsia" w:ascii="仿宋" w:hAnsi="仿宋" w:eastAsia="仿宋"/>
        </w:rPr>
        <w:t>、设计处理量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80-120m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/h</w:t>
      </w:r>
      <w:r>
        <w:rPr>
          <w:rFonts w:hint="eastAsia" w:ascii="仿宋" w:hAnsi="仿宋" w:eastAsia="仿宋"/>
        </w:rPr>
        <w:t>、实际处理量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80-120m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/h</w:t>
      </w:r>
      <w:r>
        <w:rPr>
          <w:rFonts w:hint="eastAsia" w:ascii="仿宋" w:hAnsi="仿宋" w:eastAsia="仿宋"/>
        </w:rPr>
        <w:t>、进泥浓度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98.5%</w:t>
      </w:r>
      <w:r>
        <w:rPr>
          <w:rFonts w:hint="eastAsia" w:ascii="仿宋" w:hAnsi="仿宋" w:eastAsia="仿宋"/>
        </w:rPr>
        <w:t>、出泥含水率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80%</w:t>
      </w:r>
      <w:r>
        <w:rPr>
          <w:rFonts w:hint="eastAsia" w:ascii="仿宋" w:hAnsi="仿宋" w:eastAsia="仿宋"/>
        </w:rPr>
        <w:t>、连续运行</w:t>
      </w:r>
      <w:r>
        <w:rPr>
          <w:rFonts w:hint="eastAsia" w:ascii="仿宋" w:hAnsi="仿宋" w:eastAsia="仿宋"/>
          <w:lang w:val="en-US" w:eastAsia="zh-CN"/>
        </w:rPr>
        <w:t>时间：/</w:t>
      </w:r>
      <w:r>
        <w:rPr>
          <w:rFonts w:hint="eastAsia" w:ascii="仿宋" w:hAnsi="仿宋" w:eastAsia="仿宋"/>
        </w:rPr>
        <w:t>、是否变频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</w:t>
      </w:r>
      <w:r>
        <w:rPr>
          <w:rFonts w:hint="eastAsia" w:ascii="仿宋" w:hAnsi="仿宋" w:eastAsia="仿宋"/>
        </w:rPr>
        <w:t>、转速/差速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2900rpm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、功率、输送能力、实际运行时间、负载率、启停频率、是否联动控制</w:t>
      </w:r>
    </w:p>
    <w:p w14:paraId="634D051E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：苏州顶裕</w:t>
      </w:r>
      <w:r>
        <w:rPr>
          <w:rFonts w:hint="eastAsia" w:ascii="仿宋" w:hAnsi="仿宋" w:eastAsia="仿宋"/>
        </w:rPr>
        <w:t>、型号</w:t>
      </w:r>
      <w:r>
        <w:rPr>
          <w:rFonts w:hint="eastAsia" w:ascii="仿宋" w:hAnsi="仿宋" w:eastAsia="仿宋"/>
          <w:lang w:eastAsia="zh-CN"/>
        </w:rPr>
        <w:t>：NFBU-24000</w:t>
      </w:r>
      <w:r>
        <w:rPr>
          <w:rFonts w:hint="eastAsia" w:ascii="仿宋" w:hAnsi="仿宋" w:eastAsia="仿宋"/>
        </w:rPr>
        <w:t>、功率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38KW</w:t>
      </w:r>
      <w:r>
        <w:rPr>
          <w:rFonts w:hint="eastAsia" w:ascii="仿宋" w:hAnsi="仿宋" w:eastAsia="仿宋"/>
        </w:rPr>
        <w:t>、风量</w:t>
      </w:r>
      <w:r>
        <w:rPr>
          <w:rFonts w:hint="eastAsia" w:ascii="仿宋" w:hAnsi="仿宋" w:eastAsia="仿宋"/>
          <w:lang w:eastAsia="zh-CN"/>
        </w:rPr>
        <w:t>：24000m³/h</w:t>
      </w:r>
      <w:r>
        <w:rPr>
          <w:rFonts w:hint="eastAsia" w:ascii="仿宋" w:hAnsi="仿宋" w:eastAsia="仿宋"/>
        </w:rPr>
        <w:t>、压力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2200Pa</w:t>
      </w:r>
    </w:p>
    <w:p w14:paraId="3F4822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生物滤池</w:t>
      </w:r>
    </w:p>
    <w:p w14:paraId="4D626C4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6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、变频情况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定频</w:t>
      </w:r>
      <w:r>
        <w:rPr>
          <w:rFonts w:hint="eastAsia" w:ascii="仿宋" w:hAnsi="仿宋" w:eastAsia="仿宋"/>
        </w:rPr>
        <w:t>、压损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、更换周期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846"/>
        <w:gridCol w:w="829"/>
        <w:gridCol w:w="781"/>
        <w:gridCol w:w="783"/>
        <w:gridCol w:w="752"/>
        <w:gridCol w:w="718"/>
        <w:gridCol w:w="718"/>
        <w:gridCol w:w="719"/>
        <w:gridCol w:w="719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96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6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8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6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新大陆/NLQ-250K</w:t>
            </w:r>
          </w:p>
        </w:tc>
        <w:tc>
          <w:tcPr>
            <w:tcW w:w="496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约12360h</w:t>
            </w:r>
          </w:p>
        </w:tc>
        <w:tc>
          <w:tcPr>
            <w:tcW w:w="486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lang w:val="en-US" w:eastAsia="zh-CN"/>
              </w:rPr>
              <w:t>0KW</w:t>
            </w:r>
          </w:p>
        </w:tc>
        <w:tc>
          <w:tcPr>
            <w:tcW w:w="458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25万t/d</w:t>
            </w:r>
          </w:p>
        </w:tc>
        <w:tc>
          <w:tcPr>
            <w:tcW w:w="421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6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96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6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8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6" w:type="pct"/>
            <w:shd w:val="clear"/>
            <w:vAlign w:val="center"/>
          </w:tcPr>
          <w:p w14:paraId="37903C5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96" w:type="pct"/>
            <w:shd w:val="clear"/>
            <w:vAlign w:val="center"/>
          </w:tcPr>
          <w:p w14:paraId="0302EF6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6" w:type="pct"/>
            <w:shd w:val="clear"/>
            <w:vAlign w:val="center"/>
          </w:tcPr>
          <w:p w14:paraId="22A7622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8" w:type="pct"/>
            <w:shd w:val="clear"/>
            <w:vAlign w:val="center"/>
          </w:tcPr>
          <w:p w14:paraId="7367E58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shd w:val="clear"/>
            <w:vAlign w:val="center"/>
          </w:tcPr>
          <w:p w14:paraId="0E95F77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shd w:val="clear"/>
            <w:vAlign w:val="center"/>
          </w:tcPr>
          <w:p w14:paraId="31B966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shd w:val="clear"/>
            <w:vAlign w:val="center"/>
          </w:tcPr>
          <w:p w14:paraId="778485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shd w:val="clear"/>
            <w:vAlign w:val="center"/>
          </w:tcPr>
          <w:p w14:paraId="1EC3F37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shd w:val="clear"/>
            <w:vAlign w:val="center"/>
          </w:tcPr>
          <w:p w14:paraId="3DB29CB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shd w:val="clear"/>
            <w:vAlign w:val="center"/>
          </w:tcPr>
          <w:p w14:paraId="35075BE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4099D4BB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1EDD3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BCCF54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60EB11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51C20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30EC91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94633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29E5B19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616F9E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182A09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CAB72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522B5B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FA28D8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A1BEA4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BF874A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59FD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FAFD36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193E6C3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3761E41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39DFBC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109BE28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/>
            <w:vAlign w:val="center"/>
          </w:tcPr>
          <w:p w14:paraId="1EB6396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2FB2E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6326D4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79744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13C869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A048C7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B8EDA1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250E0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2125CF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240E1AF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3FC6D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33294B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/>
            <w:vAlign w:val="center"/>
          </w:tcPr>
          <w:p w14:paraId="39E0C1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046BCB5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E6EE31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F09BF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40706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CA279F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02E8C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64E3BA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AF5A8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6BF15B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FF8694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00058EC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/>
            <w:vAlign w:val="center"/>
          </w:tcPr>
          <w:p w14:paraId="38ACE6D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23AEA54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A7778C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46238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714B8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100A5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0CF3E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9A7D4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ADE3E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EFB577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13BE70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887920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/>
            <w:vAlign w:val="center"/>
          </w:tcPr>
          <w:p w14:paraId="41F3AD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04EE80A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2C32D221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4B739A6"/>
    <w:rsid w:val="07180DA9"/>
    <w:rsid w:val="090E7BA4"/>
    <w:rsid w:val="0B3D59A6"/>
    <w:rsid w:val="0E3A7EF6"/>
    <w:rsid w:val="12C955E1"/>
    <w:rsid w:val="140C50F1"/>
    <w:rsid w:val="1A4E34E2"/>
    <w:rsid w:val="1DBA12AF"/>
    <w:rsid w:val="20F66401"/>
    <w:rsid w:val="245775A9"/>
    <w:rsid w:val="254033E3"/>
    <w:rsid w:val="29A94689"/>
    <w:rsid w:val="2A353D77"/>
    <w:rsid w:val="32266217"/>
    <w:rsid w:val="33FA5039"/>
    <w:rsid w:val="3BF04229"/>
    <w:rsid w:val="3D597924"/>
    <w:rsid w:val="422B02CE"/>
    <w:rsid w:val="453F228B"/>
    <w:rsid w:val="4B7E496D"/>
    <w:rsid w:val="4C8B5F12"/>
    <w:rsid w:val="50F21C26"/>
    <w:rsid w:val="5410398C"/>
    <w:rsid w:val="55DA2D4E"/>
    <w:rsid w:val="6A443415"/>
    <w:rsid w:val="6ACE4725"/>
    <w:rsid w:val="6D19050E"/>
    <w:rsid w:val="72A55978"/>
    <w:rsid w:val="79A475BB"/>
    <w:rsid w:val="7ABD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customStyle="1" w:styleId="20">
    <w:name w:val="论文种表格内容"/>
    <w:basedOn w:val="1"/>
    <w:link w:val="2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1">
    <w:name w:val="论文种表格内容 字符"/>
    <w:basedOn w:val="18"/>
    <w:link w:val="20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2">
    <w:name w:val="表格内容"/>
    <w:basedOn w:val="1"/>
    <w:link w:val="23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3">
    <w:name w:val="表格内容 字符"/>
    <w:basedOn w:val="18"/>
    <w:link w:val="22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4">
    <w:name w:val="表格"/>
    <w:basedOn w:val="1"/>
    <w:link w:val="25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表格 字符"/>
    <w:basedOn w:val="18"/>
    <w:link w:val="24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701</Words>
  <Characters>726</Characters>
  <Lines>7</Lines>
  <Paragraphs>2</Paragraphs>
  <TotalTime>2</TotalTime>
  <ScaleCrop>false</ScaleCrop>
  <LinksUpToDate>false</LinksUpToDate>
  <CharactersWithSpaces>742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胡冠钊</cp:lastModifiedBy>
  <dcterms:modified xsi:type="dcterms:W3CDTF">2026-04-24T02:53:07Z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eyJoZGlkIjoiODZkNWZjNzk3Y2M1M2ZjOWZkMzQ3MmJlYThlNGVkZmQiLCJ1c2VySWQiOiIxNjAxODEzNzYyIn0=</vt:lpwstr>
  </property>
  <property fmtid="{D5CDD505-2E9C-101B-9397-08002B2CF9AE}" pid="3" name="KSOProductBuildVer">
    <vt:lpwstr>2052-12.1.0.25865</vt:lpwstr>
  </property>
  <property fmtid="{D5CDD505-2E9C-101B-9397-08002B2CF9AE}" pid="4" name="ICV">
    <vt:lpwstr>37C7F43C5D104CBF88F1D888A1270495_13</vt:lpwstr>
  </property>
</Properties>
</file>