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0471" w14:textId="6A46310F" w:rsidR="0099479C" w:rsidRPr="0099479C" w:rsidRDefault="0099479C" w:rsidP="0099479C">
      <w:pPr>
        <w:pStyle w:val="a4"/>
        <w:numPr>
          <w:ilvl w:val="0"/>
          <w:numId w:val="1"/>
        </w:numPr>
      </w:pPr>
      <w:r>
        <w:t xml:space="preserve">Подключим нагрузку </w:t>
      </w:r>
      <m:oMath>
        <m:r>
          <w:rPr>
            <w:rFonts w:ascii="Cambria Math" w:hAnsi="Cambria Math"/>
          </w:rPr>
          <m:t>75 Ом</m:t>
        </m:r>
      </m:oMath>
      <w:r>
        <w:rPr>
          <w:rFonts w:eastAsiaTheme="minorEastAsia"/>
        </w:rPr>
        <w:t xml:space="preserve"> </w:t>
      </w:r>
      <w:r>
        <w:t xml:space="preserve">к генератору </w:t>
      </w:r>
      <m:oMath>
        <m:r>
          <w:rPr>
            <w:rFonts w:ascii="Cambria Math" w:hAnsi="Cambria Math"/>
          </w:rPr>
          <m:t>50 Ом</m:t>
        </m:r>
      </m:oMath>
      <w:r>
        <w:rPr>
          <w:rFonts w:eastAsiaTheme="minorEastAsia"/>
        </w:rPr>
        <w:t xml:space="preserve"> напрямую.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9"/>
        <w:gridCol w:w="5300"/>
      </w:tblGrid>
      <w:tr w:rsidR="0099479C" w14:paraId="2002F7AD" w14:textId="77777777" w:rsidTr="0099479C">
        <w:tc>
          <w:tcPr>
            <w:tcW w:w="7280" w:type="dxa"/>
          </w:tcPr>
          <w:p w14:paraId="7046BD27" w14:textId="3E06F401" w:rsidR="0099479C" w:rsidRDefault="0099479C" w:rsidP="00932358">
            <w:pPr>
              <w:jc w:val="center"/>
            </w:pPr>
            <w:r w:rsidRPr="0099479C">
              <w:rPr>
                <w:noProof/>
              </w:rPr>
              <w:drawing>
                <wp:inline distT="0" distB="0" distL="0" distR="0" wp14:anchorId="2BCB942B" wp14:editId="0CAD235C">
                  <wp:extent cx="2399642" cy="252000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24800"/>
                          <a:stretch/>
                        </pic:blipFill>
                        <pic:spPr bwMode="auto">
                          <a:xfrm>
                            <a:off x="0" y="0"/>
                            <a:ext cx="2399642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64D37A2D" w14:textId="0F7DDCEA" w:rsidR="0099479C" w:rsidRDefault="0099479C" w:rsidP="00932358">
            <w:pPr>
              <w:jc w:val="center"/>
            </w:pPr>
            <w:r w:rsidRPr="0099479C">
              <w:rPr>
                <w:noProof/>
              </w:rPr>
              <w:drawing>
                <wp:inline distT="0" distB="0" distL="0" distR="0" wp14:anchorId="6A90C709" wp14:editId="4699093E">
                  <wp:extent cx="2520000" cy="252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281D8" w14:textId="2C9CD0C6" w:rsidR="0099479C" w:rsidRDefault="0099479C"/>
    <w:p w14:paraId="7234472F" w14:textId="608ABE54" w:rsidR="00932358" w:rsidRPr="00932358" w:rsidRDefault="00932358" w:rsidP="00932358">
      <w:pPr>
        <w:pStyle w:val="a4"/>
        <w:numPr>
          <w:ilvl w:val="0"/>
          <w:numId w:val="1"/>
        </w:numPr>
      </w:pPr>
      <w:r>
        <w:t>Добавили четверть волновой отрезок для согласования.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0"/>
        <w:gridCol w:w="5149"/>
      </w:tblGrid>
      <w:tr w:rsidR="0099479C" w14:paraId="6BF4EB39" w14:textId="77777777" w:rsidTr="0099479C">
        <w:tc>
          <w:tcPr>
            <w:tcW w:w="7280" w:type="dxa"/>
          </w:tcPr>
          <w:p w14:paraId="13A4BA0D" w14:textId="3F2BFC89" w:rsidR="0099479C" w:rsidRDefault="00932358" w:rsidP="00932358">
            <w:pPr>
              <w:jc w:val="center"/>
            </w:pPr>
            <w:r w:rsidRPr="00932358">
              <w:rPr>
                <w:noProof/>
              </w:rPr>
              <w:drawing>
                <wp:inline distT="0" distB="0" distL="0" distR="0" wp14:anchorId="28981A03" wp14:editId="10DEC5A0">
                  <wp:extent cx="2683636" cy="252000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63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318239EC" w14:textId="5E2EDC87" w:rsidR="0099479C" w:rsidRDefault="00932358" w:rsidP="00932358">
            <w:pPr>
              <w:jc w:val="center"/>
            </w:pPr>
            <w:r w:rsidRPr="00932358">
              <w:rPr>
                <w:noProof/>
              </w:rPr>
              <w:drawing>
                <wp:inline distT="0" distB="0" distL="0" distR="0" wp14:anchorId="46CF01A2" wp14:editId="1DF98387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B8F7F" w14:textId="71FFDA3D" w:rsidR="00932358" w:rsidRDefault="00932358"/>
    <w:p w14:paraId="3CC188B6" w14:textId="77777777" w:rsidR="00932358" w:rsidRDefault="00932358">
      <w:r>
        <w:br w:type="page"/>
      </w:r>
    </w:p>
    <w:p w14:paraId="484C145B" w14:textId="6FB0430C" w:rsidR="0099479C" w:rsidRDefault="004C2729">
      <w:r>
        <w:lastRenderedPageBreak/>
        <w:t>Коэффициент отражения равен:</w:t>
      </w:r>
    </w:p>
    <w:p w14:paraId="5809183F" w14:textId="38EF9580" w:rsidR="004C2729" w:rsidRPr="004C2729" w:rsidRDefault="004C2729">
      <w:pPr>
        <w:rPr>
          <w:rFonts w:eastAsiaTheme="minorEastAsia"/>
          <w:iCs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den>
          </m:f>
        </m:oMath>
      </m:oMathPara>
    </w:p>
    <w:p w14:paraId="2EE7ACF8" w14:textId="7AF1F2EE" w:rsidR="004C2729" w:rsidRDefault="004C2729">
      <w:pPr>
        <w:rPr>
          <w:rFonts w:eastAsiaTheme="minorEastAsia"/>
          <w:iCs/>
        </w:rPr>
      </w:pPr>
      <w:r>
        <w:rPr>
          <w:rFonts w:eastAsiaTheme="minorEastAsia"/>
          <w:iCs/>
        </w:rPr>
        <w:t>Входное сопротивление:</w:t>
      </w:r>
    </w:p>
    <w:p w14:paraId="2F0192DE" w14:textId="2A36C1B9" w:rsidR="004C2729" w:rsidRPr="004C2729" w:rsidRDefault="00CF1C3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(β⋅l)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(β⋅l)</m:t>
                  </m:r>
                </m:e>
              </m:func>
            </m:den>
          </m:f>
        </m:oMath>
      </m:oMathPara>
    </w:p>
    <w:p w14:paraId="48C67CCF" w14:textId="7934D81E" w:rsidR="004C2729" w:rsidRDefault="004C2729">
      <w:pPr>
        <w:rPr>
          <w:rFonts w:eastAsiaTheme="minorEastAsia"/>
          <w:iCs/>
        </w:rPr>
      </w:pPr>
      <w:r>
        <w:rPr>
          <w:rFonts w:eastAsiaTheme="minorEastAsia"/>
          <w:iCs/>
        </w:rPr>
        <w:t>Условия согласования выгляд</w:t>
      </w:r>
      <w:r w:rsidR="003B7F04">
        <w:rPr>
          <w:rFonts w:eastAsiaTheme="minorEastAsia"/>
          <w:iCs/>
        </w:rPr>
        <w:t xml:space="preserve">ит: 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β⋅l=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 xml:space="preserve">, n=0, 1,… </m:t>
        </m:r>
      </m:oMath>
      <w:r w:rsidR="003B7F04" w:rsidRPr="003B7F04">
        <w:rPr>
          <w:rFonts w:eastAsiaTheme="minorEastAsia"/>
          <w:iCs/>
        </w:rPr>
        <w:t xml:space="preserve"> </w:t>
      </w:r>
    </w:p>
    <w:p w14:paraId="317D7884" w14:textId="278C69CD" w:rsidR="00E4560A" w:rsidRPr="00582822" w:rsidRDefault="00E4560A">
      <w:pPr>
        <w:rPr>
          <w:iCs/>
        </w:rPr>
      </w:pPr>
    </w:p>
    <w:p w14:paraId="3C379CEF" w14:textId="01B3FBC7" w:rsidR="006809A4" w:rsidRDefault="00CB4F3A">
      <w:pPr>
        <w:rPr>
          <w:iCs/>
        </w:rPr>
      </w:pPr>
      <w:r>
        <w:rPr>
          <w:iCs/>
        </w:rPr>
        <w:t>Шириной полосы пропускания будем считать промежуток частот, в котором КСВ меньше</w:t>
      </w:r>
      <w:r w:rsidR="006809A4">
        <w:rPr>
          <w:iCs/>
        </w:rPr>
        <w:t xml:space="preserve"> 2, т.е. к-т отражения равен </w:t>
      </w:r>
      <w:r w:rsidR="006809A4" w:rsidRPr="006809A4">
        <w:rPr>
          <w:iCs/>
        </w:rPr>
        <w:t>~ 30 %</w:t>
      </w:r>
      <w:r w:rsidR="006809A4">
        <w:rPr>
          <w:iCs/>
        </w:rPr>
        <w:t xml:space="preserve">. Отражается – </w:t>
      </w:r>
      <w:r w:rsidR="006809A4">
        <w:rPr>
          <w:iCs/>
          <w:lang w:val="en-US"/>
        </w:rPr>
        <w:t xml:space="preserve">11 % </w:t>
      </w:r>
      <w:r w:rsidR="006809A4">
        <w:rPr>
          <w:iCs/>
        </w:rPr>
        <w:t xml:space="preserve"> мощности….</w:t>
      </w:r>
    </w:p>
    <w:p w14:paraId="70CEAEFF" w14:textId="441C6533" w:rsidR="00582822" w:rsidRDefault="00582822">
      <w:pPr>
        <w:rPr>
          <w:iCs/>
        </w:rPr>
      </w:pPr>
    </w:p>
    <w:p w14:paraId="106329FA" w14:textId="6B156C6B" w:rsidR="00582822" w:rsidRDefault="00582822">
      <w:pPr>
        <w:rPr>
          <w:iCs/>
        </w:rPr>
      </w:pPr>
      <w:r>
        <w:rPr>
          <w:iCs/>
        </w:rPr>
        <w:t>Мощность падающей волны</w:t>
      </w:r>
    </w:p>
    <w:p w14:paraId="2FED3065" w14:textId="566F5EE6" w:rsidR="00582822" w:rsidRDefault="00582822">
      <w:pPr>
        <w:rPr>
          <w:iCs/>
        </w:rPr>
      </w:pPr>
    </w:p>
    <w:p w14:paraId="09987693" w14:textId="24C960D8" w:rsidR="00582822" w:rsidRDefault="00582822">
      <w:pPr>
        <w:rPr>
          <w:iCs/>
        </w:rPr>
      </w:pPr>
      <w:r>
        <w:rPr>
          <w:iCs/>
        </w:rPr>
        <w:t>Мощность отраженной волны</w:t>
      </w:r>
    </w:p>
    <w:p w14:paraId="5C950A85" w14:textId="5CC1782A" w:rsidR="00582822" w:rsidRDefault="00582822">
      <w:pPr>
        <w:rPr>
          <w:iCs/>
        </w:rPr>
      </w:pPr>
    </w:p>
    <w:p w14:paraId="052BDA06" w14:textId="26A0A247" w:rsidR="00582822" w:rsidRDefault="00582822">
      <w:pPr>
        <w:rPr>
          <w:iCs/>
        </w:rPr>
      </w:pPr>
      <w:r>
        <w:rPr>
          <w:iCs/>
        </w:rPr>
        <w:t xml:space="preserve">Узкополосное согласование </w:t>
      </w:r>
      <w:r w:rsidR="00CF1C34">
        <w:rPr>
          <w:iCs/>
        </w:rPr>
        <w:t>–</w:t>
      </w:r>
      <w:r>
        <w:rPr>
          <w:iCs/>
        </w:rPr>
        <w:t xml:space="preserve"> </w:t>
      </w:r>
      <w:r w:rsidR="00CF1C34">
        <w:rPr>
          <w:iCs/>
        </w:rPr>
        <w:t>режим бегущей волны достигается на единственной расчестной частоте. При отклонении частоты от расчетной наблюдается рассогласование и рост КСВ. Характер частотной зависимости КСВ при узколополосном согласовании показана на рисунке …</w:t>
      </w:r>
    </w:p>
    <w:p w14:paraId="7B7E44AC" w14:textId="2818C0C9" w:rsidR="00CF1C34" w:rsidRDefault="00CF1C34">
      <w:pPr>
        <w:rPr>
          <w:iCs/>
        </w:rPr>
      </w:pPr>
      <w:r>
        <w:rPr>
          <w:iCs/>
        </w:rPr>
        <w:t>Полоса частот для которых КСВ ниже допустимого значения, на пример 1.25 называется полосой частот согласования..</w:t>
      </w:r>
    </w:p>
    <w:p w14:paraId="58A8B257" w14:textId="5ACE8CD8" w:rsidR="00CF1C34" w:rsidRDefault="00CF1C34">
      <w:pPr>
        <w:rPr>
          <w:iCs/>
        </w:rPr>
      </w:pPr>
    </w:p>
    <w:p w14:paraId="40FE211F" w14:textId="437CFEB6" w:rsidR="00CF1C34" w:rsidRPr="000F3A1F" w:rsidRDefault="00CF1C34">
      <w:pPr>
        <w:rPr>
          <w:iCs/>
          <w:lang w:val="en-US"/>
        </w:rPr>
      </w:pPr>
      <w:r>
        <w:rPr>
          <w:iCs/>
        </w:rPr>
        <w:t>При узкополосном  согласовании полоса частот не контролируется при расчете номиналов элементов согласущего устройства и определяется путем проверочного расчета.</w:t>
      </w:r>
    </w:p>
    <w:p w14:paraId="3032CA6C" w14:textId="2DAE8859" w:rsidR="00147622" w:rsidRDefault="00147622">
      <w:pPr>
        <w:rPr>
          <w:iCs/>
        </w:rPr>
      </w:pPr>
      <w:r>
        <w:rPr>
          <w:iCs/>
        </w:rPr>
        <w:br w:type="page"/>
      </w:r>
    </w:p>
    <w:p w14:paraId="1BB197B9" w14:textId="77777777" w:rsidR="00CB4F3A" w:rsidRPr="006809A4" w:rsidRDefault="00CB4F3A">
      <w:pPr>
        <w:rPr>
          <w:iCs/>
        </w:rPr>
      </w:pPr>
    </w:p>
    <w:p w14:paraId="7310B082" w14:textId="134B1AA0" w:rsidR="003F1536" w:rsidRPr="00D94FE6" w:rsidRDefault="00D94FE6" w:rsidP="003B7F04">
      <w:pPr>
        <w:rPr>
          <w:iCs/>
        </w:rPr>
      </w:pPr>
      <w:r>
        <w:rPr>
          <w:iCs/>
        </w:rPr>
        <w:t>Зависимость коэффициента отражения от частоты (синий график)</w:t>
      </w:r>
      <w:r w:rsidRPr="00D94FE6">
        <w:rPr>
          <w:iCs/>
        </w:rPr>
        <w:t xml:space="preserve"> </w:t>
      </w:r>
      <w:r>
        <w:rPr>
          <w:iCs/>
        </w:rPr>
        <w:t>и зависимость КСВ от частоты (красный график).</w:t>
      </w:r>
    </w:p>
    <w:p w14:paraId="3672C32C" w14:textId="312E1D65" w:rsidR="00D94FE6" w:rsidRDefault="00D94FE6" w:rsidP="003B7F04">
      <w:pPr>
        <w:rPr>
          <w:iCs/>
        </w:rPr>
      </w:pPr>
      <w:r>
        <w:rPr>
          <w:noProof/>
        </w:rPr>
        <w:drawing>
          <wp:inline distT="0" distB="0" distL="0" distR="0" wp14:anchorId="5F07E1A4" wp14:editId="6FCE286D">
            <wp:extent cx="4863523" cy="3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5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1FD9" w14:textId="0801B33F" w:rsidR="008F00BE" w:rsidRDefault="008F00BE">
      <w:pPr>
        <w:rPr>
          <w:iCs/>
        </w:rPr>
      </w:pPr>
    </w:p>
    <w:p w14:paraId="512A68E8" w14:textId="0C66A592" w:rsidR="00CB4F3A" w:rsidRDefault="008F00BE" w:rsidP="003B7F04">
      <w:pPr>
        <w:rPr>
          <w:iCs/>
        </w:rPr>
      </w:pPr>
      <w:r>
        <w:rPr>
          <w:iCs/>
        </w:rPr>
        <w:t>Зависимость коэффициента отражения от длины согласующего участка (красный график) и зависимость КСВ от длины согласующего участка (синий график)</w:t>
      </w:r>
    </w:p>
    <w:p w14:paraId="58EA8E6E" w14:textId="6AAC12A5" w:rsidR="006809A4" w:rsidRDefault="008F00BE" w:rsidP="003B7F04">
      <w:pPr>
        <w:rPr>
          <w:iCs/>
        </w:rPr>
      </w:pPr>
      <w:r>
        <w:rPr>
          <w:noProof/>
        </w:rPr>
        <w:drawing>
          <wp:inline distT="0" distB="0" distL="0" distR="0" wp14:anchorId="536F9113" wp14:editId="7994FFEE">
            <wp:extent cx="4863524" cy="36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5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4258" w14:textId="77777777" w:rsidR="006809A4" w:rsidRDefault="006809A4">
      <w:pPr>
        <w:rPr>
          <w:iCs/>
        </w:rPr>
      </w:pPr>
      <w:r>
        <w:rPr>
          <w:iCs/>
        </w:rPr>
        <w:br w:type="page"/>
      </w:r>
    </w:p>
    <w:p w14:paraId="5F481074" w14:textId="473BEB32" w:rsidR="008F00BE" w:rsidRDefault="006809A4" w:rsidP="003B7F04">
      <w:pPr>
        <w:rPr>
          <w:iCs/>
        </w:rPr>
      </w:pPr>
      <w:r>
        <w:rPr>
          <w:iCs/>
        </w:rPr>
        <w:lastRenderedPageBreak/>
        <w:t>Одновременное изменение частоты и длины волны</w:t>
      </w:r>
    </w:p>
    <w:p w14:paraId="60BAAFCF" w14:textId="74F77F73" w:rsidR="00147622" w:rsidRDefault="00147622" w:rsidP="003B7F04">
      <w:pPr>
        <w:rPr>
          <w:iCs/>
        </w:rPr>
      </w:pPr>
    </w:p>
    <w:p w14:paraId="55E14428" w14:textId="59CF6FC8" w:rsidR="00147622" w:rsidRDefault="00147622" w:rsidP="003B7F04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06002832" wp14:editId="6A691A41">
            <wp:extent cx="4863524" cy="36000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5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A46" w14:textId="11E65ACD" w:rsidR="00147622" w:rsidRPr="00147622" w:rsidRDefault="00147622" w:rsidP="003B7F04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4D362345" wp14:editId="40C22612">
            <wp:extent cx="4863524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5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622" w:rsidRPr="00147622" w:rsidSect="0093235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1107"/>
    <w:multiLevelType w:val="hybridMultilevel"/>
    <w:tmpl w:val="7E4A5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C"/>
    <w:rsid w:val="000F3A1F"/>
    <w:rsid w:val="001119CE"/>
    <w:rsid w:val="00147622"/>
    <w:rsid w:val="003B7F04"/>
    <w:rsid w:val="003F1536"/>
    <w:rsid w:val="004C2729"/>
    <w:rsid w:val="00582822"/>
    <w:rsid w:val="006809A4"/>
    <w:rsid w:val="00736D8D"/>
    <w:rsid w:val="008F00BE"/>
    <w:rsid w:val="00932358"/>
    <w:rsid w:val="0099479C"/>
    <w:rsid w:val="009A66A2"/>
    <w:rsid w:val="00A36D6C"/>
    <w:rsid w:val="00CB37AD"/>
    <w:rsid w:val="00CB4F3A"/>
    <w:rsid w:val="00CF1C34"/>
    <w:rsid w:val="00D7560C"/>
    <w:rsid w:val="00D94FE6"/>
    <w:rsid w:val="00E4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6845"/>
  <w15:chartTrackingRefBased/>
  <w15:docId w15:val="{AFD61242-691B-4A80-8B7B-CDD81056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FE6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FE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947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F68F2-B1FC-474A-B320-D691E091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Dyachenko</dc:creator>
  <cp:keywords/>
  <dc:description/>
  <cp:lastModifiedBy>Alexey Dyachenko</cp:lastModifiedBy>
  <cp:revision>7</cp:revision>
  <dcterms:created xsi:type="dcterms:W3CDTF">2020-03-29T21:34:00Z</dcterms:created>
  <dcterms:modified xsi:type="dcterms:W3CDTF">2020-08-28T19:30:00Z</dcterms:modified>
</cp:coreProperties>
</file>