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华文楷体" w:hAnsi="华文楷体"/>
          <w:sz w:val="24"/>
        </w:rPr>
        <w:t>半导体行业商机周报</w:t>
      </w:r>
    </w:p>
    <w:p>
      <w:r>
        <w:rPr>
          <w:rFonts w:ascii="华文楷体" w:hAnsi="华文楷体"/>
          <w:sz w:val="24"/>
        </w:rPr>
        <w:t>覆盖周期：2026.05.19-2026.05.25</w:t>
      </w:r>
    </w:p>
    <w:p>
      <w:r>
        <w:rPr>
          <w:rFonts w:ascii="华文楷体" w:hAnsi="华文楷体"/>
          <w:sz w:val="24"/>
        </w:rPr>
        <w:t>资料来源：同花顺、财联社、新华网科技、经济观察网、爱集微、电子发烧友、电子工程专辑、证券时报、第一财经、中国新闻网、浙江省经济信息中心、iFinD 新闻/公告/股票检索及上市公司公开资料。SearXNG 本地接口本次返回 403，已按 skill 回退 web_search 串行补充；iFinD 已通过本地 Node 脚本调用，返回 ok=true。</w:t>
      </w:r>
    </w:p>
    <w:p>
      <w:pPr>
        <w:pStyle w:val="Heading1"/>
      </w:pPr>
      <w:r>
        <w:t>一、行业动态与发展总结</w:t>
      </w:r>
    </w:p>
    <w:p>
      <w:pPr>
        <w:pStyle w:val="Heading2"/>
      </w:pPr>
      <w:r>
        <w:t>1. 近期政策变动</w:t>
      </w:r>
    </w:p>
    <w:p>
      <w:r>
        <w:rPr>
          <w:rFonts w:ascii="华文楷体" w:hAnsi="华文楷体"/>
          <w:sz w:val="24"/>
        </w:rPr>
        <w:t>全国层面本周没有出现单一“半导体专项新政”主导市场，政策主线仍是科技创新、设备更新、国产替代和资本市场支持的组合延续。半导体处于国家战略性新兴产业和未来产业布局的核心位置，集成电路税收优惠、大基金三期、科创板/创业板融资机制、技术更新改造再贷款等工具继续为设备、材料、EDA、先进封装和存储链条提供资金与订单环境。</w:t>
      </w:r>
    </w:p>
    <w:p>
      <w:r>
        <w:rPr>
          <w:rFonts w:ascii="华文楷体" w:hAnsi="华文楷体"/>
          <w:sz w:val="24"/>
        </w:rPr>
        <w:t>外部约束方面，先进制程设备、AI 芯片、EDA 与关键材料仍面临出口管制和供应链安全压力。经营含义是本土晶圆厂、存储厂、封测厂更倾向于提高国产设备、材料和零部件验证比例；银行侧应关注“替代验证成功后的小批量转量产”阶段，这一阶段企业通常出现采购付款、备货、应收账款和研发投入同步上升。</w:t>
      </w:r>
    </w:p>
    <w:p>
      <w:r>
        <w:rPr>
          <w:rFonts w:ascii="华文楷体" w:hAnsi="华文楷体"/>
          <w:sz w:val="24"/>
        </w:rPr>
        <w:t>综合影响闭环：国家政策和外部约束共同推动半导体企业从“研发验证”进入“产能扩张和供应链重构”。经营端表现为设备采购、材料备货、客户验证、账期拉长和资本开支放大；金融需求集中在项目贷款、科技创新和技术更新改造再贷款、设备融资、票据贴现、供应链保理和现金管理。客户经理应优先抓住国产替代链条中已进入头部晶圆厂/封测厂供应体系的企业，而不是泛泛扫所有概念公司。</w:t>
      </w:r>
    </w:p>
    <w:p>
      <w:pPr>
        <w:pStyle w:val="Heading2"/>
      </w:pPr>
      <w:r>
        <w:t>2. 政府规划与产业方向</w:t>
      </w:r>
    </w:p>
    <w:p>
      <w:r>
        <w:rPr>
          <w:rFonts w:ascii="华文楷体" w:hAnsi="华文楷体"/>
          <w:sz w:val="24"/>
        </w:rPr>
        <w:t>国家级产业方向继续围绕 AI 算力、自主可控、先进制造和设备更新展开。存储、先进封装、半导体设备、材料、EDA、功率器件是本轮景气上行中更适合银行营销的细分环节：一方面受 AI 服务器、HBM、Chiplet、车规电子拉动，另一方面国产替代带来本土客户导入窗口。</w:t>
      </w:r>
    </w:p>
    <w:p>
      <w:r>
        <w:rPr>
          <w:rFonts w:ascii="华文楷体" w:hAnsi="华文楷体"/>
          <w:sz w:val="24"/>
        </w:rPr>
        <w:t>资本市场方面，长江存储完成 IPO 辅导备案、长鑫科技更新科创板招股说明书，国产存储“双龙头”上市节奏提速。产业含义不是只看两家主体本身，而是其扩产会沿着刻蚀、薄膜沉积、清洗、量测、洁净室、靶材、电子化学品、封测等环节传导订单。</w:t>
      </w:r>
    </w:p>
    <w:p>
      <w:pPr>
        <w:pStyle w:val="Heading2"/>
      </w:pPr>
      <w:r>
        <w:t>3. 行业发展趋势</w:t>
      </w:r>
    </w:p>
    <w:p>
      <w:r>
        <w:rPr>
          <w:rFonts w:ascii="华文楷体" w:hAnsi="华文楷体"/>
          <w:sz w:val="24"/>
        </w:rPr>
        <w:t>行业判断：半导体处于“AI 驱动上行 + 国产替代加速 + 内部分化”的阶段。存储、先进封装、设备材料、车规功率和高端测试设备景气度更高；消费电子相关通用芯片仍需关注价格和需求波动。</w:t>
      </w:r>
    </w:p>
    <w:p>
      <w:r>
        <w:rPr>
          <w:rFonts w:ascii="华文楷体" w:hAnsi="华文楷体"/>
          <w:sz w:val="24"/>
        </w:rPr>
        <w:t>本周 A 股半导体板块明显走强，科创 50 与芯片产业链概念股表现突出。市场交易主线集中在存储涨价、国产存储 IPO、国产设备交付和 AI 算力需求。对银行而言，股价不是授信理由，但股价背后的订单、扩产、设备导入和融资计划是营销入口。</w:t>
      </w:r>
    </w:p>
    <w:p>
      <w:pPr>
        <w:pStyle w:val="Heading2"/>
      </w:pPr>
      <w:r>
        <w:t>4. 上下游产业链动态</w:t>
      </w:r>
    </w:p>
    <w:p>
      <w:r>
        <w:rPr>
          <w:rFonts w:ascii="华文楷体" w:hAnsi="华文楷体"/>
          <w:sz w:val="24"/>
        </w:rPr>
        <w:t>上游：设备、靶材、电子化学品、零部件、洁净室环节受益于存储和先进制程扩产，采购订单能见度提升，但也会带来原材料备货和生产周期资金占用。</w:t>
      </w:r>
    </w:p>
    <w:p>
      <w:r>
        <w:rPr>
          <w:rFonts w:ascii="华文楷体" w:hAnsi="华文楷体"/>
          <w:sz w:val="24"/>
        </w:rPr>
        <w:t>中游：晶圆制造、封测和功率器件企业资本开支强度上升，设备付款、厂房建设、良率爬坡和客户验证周期拉长，适合项目融资、设备租赁、银票和资产池切入。</w:t>
      </w:r>
    </w:p>
    <w:p>
      <w:r>
        <w:rPr>
          <w:rFonts w:ascii="华文楷体" w:hAnsi="华文楷体"/>
          <w:sz w:val="24"/>
        </w:rPr>
        <w:t>下游：AI 服务器、数据中心、汽车电子、工业控制、光伏储能对高性能存储、功率器件、先进封装和车规芯片需求较强。若企业进入头部客户供应链，银行可沿订单、应收、票据和供应商付款做闭环方案。</w:t>
      </w:r>
    </w:p>
    <w:p>
      <w:pPr>
        <w:pStyle w:val="Heading1"/>
      </w:pPr>
      <w:r>
        <w:t>二、浙江地区动态与区域机会</w:t>
      </w:r>
    </w:p>
    <w:p>
      <w:pPr>
        <w:pStyle w:val="Heading2"/>
      </w:pPr>
      <w:r>
        <w:t>1. 浙江政策与政府规划</w:t>
      </w:r>
    </w:p>
    <w:p>
      <w:r>
        <w:rPr>
          <w:rFonts w:ascii="华文楷体" w:hAnsi="华文楷体"/>
          <w:sz w:val="24"/>
        </w:rPr>
        <w:t>浙江本周金融政策信号明确。5月20日，浙江围绕金融“五篇大文章”发布进展：截至3月末，科技、绿色、普惠、养老产业、数字经济产业贷款余额分别同比增长10.6%、15.3%、9.2%、34.6%和14.3%；2025年以来五大领域向金融机构推送重点项目超4万个，撬动贷款投放超1万亿元。浙江还提出围绕人工智能、集成电路等关键领域推出“算力贷”“数据资产质押贷款”等产品。</w:t>
      </w:r>
    </w:p>
    <w:p>
      <w:r>
        <w:rPr>
          <w:rFonts w:ascii="华文楷体" w:hAnsi="华文楷体"/>
          <w:sz w:val="24"/>
        </w:rPr>
        <w:t>同日，人民银行浙江省分行表示将开展“科技金融深化年”专项行动，迭代“浙科联合贷”，推出面向中试环节的“浙科联合中试贷”，并通过投贷保担联动、贴息和风险补偿支持投早、投小、投硬科技。</w:t>
      </w:r>
    </w:p>
    <w:p>
      <w:r>
        <w:rPr>
          <w:rFonts w:ascii="华文楷体" w:hAnsi="华文楷体"/>
          <w:sz w:val="24"/>
        </w:rPr>
        <w:t>浙江“民营经济新增13条”政策吹风会也释放三条与半导体企业相关的信号：制造业数字化转型继续推进，6个试点城市聚焦17个细分行业实施3500余家中小企业数字化改造；制造业贷款余额超4万亿元；科技创新和技术改造再贷款等结构性工具规模居全国前列。</w:t>
      </w:r>
    </w:p>
    <w:p>
      <w:pPr>
        <w:pStyle w:val="Heading2"/>
      </w:pPr>
      <w:r>
        <w:t>2. 浙江重点产业与区域机会</w:t>
      </w:r>
    </w:p>
    <w:p>
      <w:r>
        <w:rPr>
          <w:rFonts w:ascii="华文楷体" w:hAnsi="华文楷体"/>
          <w:sz w:val="24"/>
        </w:rPr>
        <w:t>浙江半导体机会主要集中在杭州、宁波、绍兴、衢州、义乌等地。杭州以设计、EDA、功率 IDM、测试设备和智能物联为主；宁波以材料、封测、磁性材料、功率和汽车电子配套为主；绍兴承接集成电路制造、封测和材料；衢州、中巨芯等电子化学品环节与晶圆厂扩产联动；义乌的高端 IC 载板项目与先进封装材料链条相关。</w:t>
      </w:r>
    </w:p>
    <w:p>
      <w:r>
        <w:rPr>
          <w:rFonts w:ascii="华文楷体" w:hAnsi="华文楷体"/>
          <w:sz w:val="24"/>
        </w:rPr>
        <w:t>客户经理应重点扫三类企业：进入晶圆厂/封测厂供应链的材料设备企业；有产线扩建、设备搬入、技改项目的制造企业；有跨境采购、出口客户或进口设备需求的企业。浙江当前政策环境对科技型企业融资友好，但银行仍要以真实订单、合同、验收节奏和现金流为核心判断。</w:t>
      </w:r>
    </w:p>
    <w:p>
      <w:pPr>
        <w:pStyle w:val="Heading2"/>
      </w:pPr>
      <w:r>
        <w:t>3. 浙江上下游产业链动态</w:t>
      </w:r>
    </w:p>
    <w:p>
      <w:r>
        <w:rPr>
          <w:rFonts w:ascii="华文楷体" w:hAnsi="华文楷体"/>
          <w:sz w:val="24"/>
        </w:rPr>
        <w:t>浙江上游设备材料环节代表企业包括长川科技、江丰电子、中巨芯、行芯科技等，资金需求集中在研发投入、核心零部件采购、客户验证和账期承压。中游制造与封测代表企业包括士兰微、甬矽电子等，资金需求集中在产线资本开支、设备付款、票据池和供应商账款管理。下游则与新能源汽车、工业控制、AI 算力、智能物联和消费电子客户联动。</w:t>
      </w:r>
    </w:p>
    <w:p>
      <w:pPr>
        <w:pStyle w:val="Heading2"/>
      </w:pPr>
      <w:r>
        <w:t>4. 银行展业机会</w:t>
      </w:r>
    </w:p>
    <w:p>
      <w:pPr>
        <w:pStyle w:val="Heading2"/>
      </w:pPr>
      <w:r>
        <w:t>1. 杭州功率半导体与测试设备企业：围绕设备采购、研发投入和供应商付款，主推科技创新和技术更新改造再贷款、平安租赁、银票贴现和数字财资。</w:t>
      </w:r>
    </w:p>
    <w:p>
      <w:pPr>
        <w:pStyle w:val="Heading2"/>
      </w:pPr>
      <w:r>
        <w:t>2. 宁波材料和先进封测企业：围绕头部晶圆厂/封测厂客户账期，主推付融通、商票保贴、订单融资和资产池。</w:t>
      </w:r>
    </w:p>
    <w:p>
      <w:pPr>
        <w:pStyle w:val="Heading2"/>
      </w:pPr>
      <w:r>
        <w:t>3. 有进口设备、海外客户或境外主体的企业：以跨境支付结算、人民币国际证+福费廷、外币存款、跨境资金管理和平安避险切入。</w:t>
      </w:r>
    </w:p>
    <w:p>
      <w:pPr>
        <w:pStyle w:val="Heading2"/>
      </w:pPr>
      <w:r>
        <w:t>4. 科创中小企业和拟上市企业：用普惠金融科创贷、普惠金融信用贷、普惠金融担保贷、资本市场融资和数字财资组合建立早期关系。</w:t>
      </w:r>
    </w:p>
    <w:p>
      <w:pPr>
        <w:pStyle w:val="Heading1"/>
      </w:pPr>
      <w:r>
        <w:t>三、重点企业推荐</w:t>
      </w:r>
    </w:p>
    <w:p>
      <w:pPr>
        <w:pStyle w:val="Heading2"/>
      </w:pPr>
      <w:r>
        <w:t>企业名称：杭州士兰微电子股份有限公司</w:t>
      </w:r>
    </w:p>
    <w:p>
      <w:r>
        <w:rPr>
          <w:rFonts w:ascii="华文楷体" w:hAnsi="华文楷体"/>
          <w:sz w:val="24"/>
        </w:rPr>
        <w:t>推荐等级： 高</w:t>
      </w:r>
    </w:p>
    <w:p>
      <w:r>
        <w:rPr>
          <w:rFonts w:ascii="华文楷体" w:hAnsi="华文楷体"/>
          <w:sz w:val="24"/>
        </w:rPr>
        <w:t>所属行业： 功率半导体、模拟芯片、IDM</w:t>
      </w:r>
    </w:p>
    <w:p>
      <w:r>
        <w:rPr>
          <w:rFonts w:ascii="华文楷体" w:hAnsi="华文楷体"/>
          <w:sz w:val="24"/>
        </w:rPr>
        <w:t>所在地区： 杭州</w:t>
      </w:r>
    </w:p>
    <w:p>
      <w:r>
        <w:rPr>
          <w:rFonts w:ascii="华文楷体" w:hAnsi="华文楷体"/>
          <w:sz w:val="24"/>
        </w:rPr>
        <w:t>产业链位置： 中游</w:t>
      </w:r>
    </w:p>
    <w:p>
      <w:r>
        <w:rPr>
          <w:rFonts w:ascii="华文楷体" w:hAnsi="华文楷体"/>
          <w:sz w:val="24"/>
        </w:rPr>
        <w:t>推荐方向： 项目融资、设备融资、票据、现金管理、供应链金融、代发</w:t>
      </w:r>
    </w:p>
    <w:p>
      <w:pPr>
        <w:pStyle w:val="Heading3"/>
      </w:pPr>
      <w:r>
        <w:t>企业关键信息：</w:t>
      </w:r>
    </w:p>
    <w:p>
      <w:r>
        <w:rPr>
          <w:rFonts w:ascii="华文楷体" w:hAnsi="华文楷体"/>
          <w:sz w:val="24"/>
        </w:rPr>
        <w:t>基本情况： 公司成立于1997年，总部位于杭州，是国内 IDM 模式代表企业，业务覆盖集成电路芯片设计、半导体制造、功率器件、MEMS、LED 等。</w:t>
      </w:r>
    </w:p>
    <w:p>
      <w:r>
        <w:rPr>
          <w:rFonts w:ascii="华文楷体" w:hAnsi="华文楷体"/>
          <w:sz w:val="24"/>
        </w:rPr>
        <w:t>高层与团队背景： 董事长陈向东为公司联合创始人，公开资料显示其毕业于复旦大学物理电子半导体专业，长期主导士兰微及士兰系制造平台建设；导师信息未披露。</w:t>
      </w:r>
    </w:p>
    <w:p>
      <w:r>
        <w:rPr>
          <w:rFonts w:ascii="华文楷体" w:hAnsi="华文楷体"/>
          <w:sz w:val="24"/>
        </w:rPr>
        <w:t>银行关注点： 管理层具备长期半导体产业经营和产线投资经验，决策链条围绕制造平台、子公司和项目投资展开，适合从集团资金管理、项目建设和供应链付款场景切入。</w:t>
      </w:r>
    </w:p>
    <w:p>
      <w:pPr>
        <w:pStyle w:val="Heading3"/>
      </w:pPr>
      <w:r>
        <w:t>推荐理由：</w:t>
      </w:r>
    </w:p>
    <w:p>
      <w:r>
        <w:rPr>
          <w:rFonts w:ascii="华文楷体" w:hAnsi="华文楷体"/>
          <w:sz w:val="24"/>
        </w:rPr>
        <w:t>浙江本地功率半导体和模拟芯片龙头，符合国产替代、车规功率、工业控制和设备更新方向。</w:t>
      </w:r>
    </w:p>
    <w:p>
      <w:r>
        <w:rPr>
          <w:rFonts w:ascii="华文楷体" w:hAnsi="华文楷体"/>
          <w:sz w:val="24"/>
        </w:rPr>
        <w:t>半导体设备、功率器件和存储相关产业景气修复，有利于其产线利用率和客户订单改善。</w:t>
      </w:r>
    </w:p>
    <w:p>
      <w:r>
        <w:rPr>
          <w:rFonts w:ascii="华文楷体" w:hAnsi="华文楷体"/>
          <w:sz w:val="24"/>
        </w:rPr>
        <w:t>多基地、多子公司、多产线结构带来资金归集、票据池、供应商付款和设备融资需求。</w:t>
      </w:r>
    </w:p>
    <w:p>
      <w:pPr>
        <w:pStyle w:val="Heading3"/>
      </w:pPr>
      <w:r>
        <w:t>银行展业机会：</w:t>
      </w:r>
    </w:p>
    <w:p>
      <w:r>
        <w:rPr>
          <w:rFonts w:ascii="华文楷体" w:hAnsi="华文楷体"/>
          <w:sz w:val="24"/>
        </w:rPr>
        <w:t>士兰微的经营场景是产线投入、设备采购和供应商付款并行，金融需求集中在中长期项目资金、短期流动资金、票据管理和多账户资金归集。平安银行可从科技创新和技术更新改造再贷款、平安租赁、银票极速贴现/无感贴现、资产池和数字财资切入。</w:t>
      </w:r>
    </w:p>
    <w:p>
      <w:pPr>
        <w:pStyle w:val="Heading3"/>
      </w:pPr>
      <w:r>
        <w:t>推荐产品组合：</w:t>
      </w:r>
    </w:p>
    <w:p>
      <w:r>
        <w:rPr>
          <w:rFonts w:ascii="华文楷体" w:hAnsi="华文楷体"/>
          <w:sz w:val="24"/>
        </w:rPr>
        <w:t>建议以科技创新和技术更新改造再贷款、平安租赁作为主推产品，解决产线技改和设备采购场景；配套资产池、数字财资和银票无感贴现，用于集团资金可视化、票据管理和供应商付款。额度、期限、费率和准入条件以产品资料和审批沟通为准，未披露部分写待沟通。</w:t>
      </w:r>
    </w:p>
    <w:p>
      <w:pPr>
        <w:pStyle w:val="Heading3"/>
      </w:pPr>
      <w:r>
        <w:t>客户经理切入话术：</w:t>
      </w:r>
    </w:p>
    <w:p>
      <w:r>
        <w:rPr>
          <w:rFonts w:ascii="华文楷体" w:hAnsi="华文楷体"/>
          <w:sz w:val="24"/>
        </w:rPr>
        <w:t>“近期设备和功率半导体景气都在回升，我们想先了解贵司今年产线技改、供应商付款和票据安排，看看能否用技改再贷款、租赁和票据池把资金成本和付款效率一起优化。”</w:t>
      </w:r>
    </w:p>
    <w:p>
      <w:pPr>
        <w:pStyle w:val="Heading3"/>
      </w:pPr>
      <w:r>
        <w:t>风险提示：</w:t>
      </w:r>
    </w:p>
    <w:p>
      <w:r>
        <w:rPr>
          <w:rFonts w:ascii="华文楷体" w:hAnsi="华文楷体"/>
          <w:sz w:val="24"/>
        </w:rPr>
        <w:t>功率半导体价格周期、产线折旧、资本开支强度和下游需求波动需关注；仍需结合征信、流水、财报、合同、客户结构和实地尽调确认。</w:t>
      </w:r>
    </w:p>
    <w:p>
      <w:pPr>
        <w:pStyle w:val="Heading2"/>
      </w:pPr>
      <w:r>
        <w:t>企业名称：杭州长川科技股份有限公司</w:t>
      </w:r>
    </w:p>
    <w:p>
      <w:r>
        <w:rPr>
          <w:rFonts w:ascii="华文楷体" w:hAnsi="华文楷体"/>
          <w:sz w:val="24"/>
        </w:rPr>
        <w:t>推荐等级： 高</w:t>
      </w:r>
    </w:p>
    <w:p>
      <w:r>
        <w:rPr>
          <w:rFonts w:ascii="华文楷体" w:hAnsi="华文楷体"/>
          <w:sz w:val="24"/>
        </w:rPr>
        <w:t>所属行业： 半导体测试设备</w:t>
      </w:r>
    </w:p>
    <w:p>
      <w:r>
        <w:rPr>
          <w:rFonts w:ascii="华文楷体" w:hAnsi="华文楷体"/>
          <w:sz w:val="24"/>
        </w:rPr>
        <w:t>所在地区： 杭州</w:t>
      </w:r>
    </w:p>
    <w:p>
      <w:r>
        <w:rPr>
          <w:rFonts w:ascii="华文楷体" w:hAnsi="华文楷体"/>
          <w:sz w:val="24"/>
        </w:rPr>
        <w:t>产业链位置： 上游</w:t>
      </w:r>
    </w:p>
    <w:p>
      <w:r>
        <w:rPr>
          <w:rFonts w:ascii="华文楷体" w:hAnsi="华文楷体"/>
          <w:sz w:val="24"/>
        </w:rPr>
        <w:t>推荐方向： 流动资金、订单融资、票据、现金管理、代发</w:t>
      </w:r>
    </w:p>
    <w:p>
      <w:pPr>
        <w:pStyle w:val="Heading3"/>
      </w:pPr>
      <w:r>
        <w:t>企业关键信息：</w:t>
      </w:r>
    </w:p>
    <w:p>
      <w:r>
        <w:rPr>
          <w:rFonts w:ascii="华文楷体" w:hAnsi="华文楷体"/>
          <w:sz w:val="24"/>
        </w:rPr>
        <w:t>基本情况： 公司成立于2008年，总部位于杭州，主营集成电路专用测试设备，包括测试机、分选机、探针台等，是国产测试设备代表企业。</w:t>
      </w:r>
    </w:p>
    <w:p>
      <w:r>
        <w:rPr>
          <w:rFonts w:ascii="华文楷体" w:hAnsi="华文楷体"/>
          <w:sz w:val="24"/>
        </w:rPr>
        <w:t>高层与团队背景： 董事长赵轶公开资料显示为本科学历，曾于1997年至2007年任职杭州士兰微电子并担任生产总监，2008年创办长川科技；导师信息未披露。</w:t>
      </w:r>
    </w:p>
    <w:p>
      <w:r>
        <w:rPr>
          <w:rFonts w:ascii="华文楷体" w:hAnsi="华文楷体"/>
          <w:sz w:val="24"/>
        </w:rPr>
        <w:t>银行关注点： 创始团队来自本地半导体制造体系，理解客户产线验证和设备交付节奏；银行应关注订单验收、回款周期、核心零部件采购和研发投入。</w:t>
      </w:r>
    </w:p>
    <w:p>
      <w:pPr>
        <w:pStyle w:val="Heading3"/>
      </w:pPr>
      <w:r>
        <w:t>推荐理由：</w:t>
      </w:r>
    </w:p>
    <w:p>
      <w:r>
        <w:rPr>
          <w:rFonts w:ascii="华文楷体" w:hAnsi="华文楷体"/>
          <w:sz w:val="24"/>
        </w:rPr>
        <w:t>国产设备替代进入深水区，测试设备受益于晶圆厂、封测厂和存储扩产。</w:t>
      </w:r>
    </w:p>
    <w:p>
      <w:r>
        <w:rPr>
          <w:rFonts w:ascii="华文楷体" w:hAnsi="华文楷体"/>
          <w:sz w:val="24"/>
        </w:rPr>
        <w:t>本周设备板块行情由国产光刻、刻蚀、存储扩产等催化，长川科技作为测试设备标的具备客户经理跟进价值。</w:t>
      </w:r>
    </w:p>
    <w:p>
      <w:r>
        <w:rPr>
          <w:rFonts w:ascii="华文楷体" w:hAnsi="华文楷体"/>
          <w:sz w:val="24"/>
        </w:rPr>
        <w:t>设备企业通常存在“先备料生产、后验收回款”的现金流错配，适合供应链和订单融资方案。</w:t>
      </w:r>
    </w:p>
    <w:p>
      <w:pPr>
        <w:pStyle w:val="Heading3"/>
      </w:pPr>
      <w:r>
        <w:t>银行展业机会：</w:t>
      </w:r>
    </w:p>
    <w:p>
      <w:r>
        <w:rPr>
          <w:rFonts w:ascii="华文楷体" w:hAnsi="华文楷体"/>
          <w:sz w:val="24"/>
        </w:rPr>
        <w:t>经营场景是核心零部件采购、在手订单交付和客户验收回款。金融需求是备货流动资金、订单融资、票据贴现和现金管理。平安银行可从普惠金融科创贷、网上自由贷、订单融资、商票 e 贴和数字财资切入。</w:t>
      </w:r>
    </w:p>
    <w:p>
      <w:pPr>
        <w:pStyle w:val="Heading3"/>
      </w:pPr>
      <w:r>
        <w:t>推荐产品组合：</w:t>
      </w:r>
    </w:p>
    <w:p>
      <w:r>
        <w:rPr>
          <w:rFonts w:ascii="华文楷体" w:hAnsi="华文楷体"/>
          <w:sz w:val="24"/>
        </w:rPr>
        <w:t>建议以普惠金融科创贷或网上自由贷作为主推产品，解决研发和交付周期中的流动资金需求；配套订单融资、商票 e 贴和数字财资，用于订单备货、票据变现和账户管理。额度、期限、费率待沟通。</w:t>
      </w:r>
    </w:p>
    <w:p>
      <w:pPr>
        <w:pStyle w:val="Heading3"/>
      </w:pPr>
      <w:r>
        <w:t>客户经理切入话术：</w:t>
      </w:r>
    </w:p>
    <w:p>
      <w:r>
        <w:rPr>
          <w:rFonts w:ascii="华文楷体" w:hAnsi="华文楷体"/>
          <w:sz w:val="24"/>
        </w:rPr>
        <w:t>“国产测试设备今年订单和验证节奏可能加快，我们想了解贵司核心零部件备货、订单验收和回款安排，看看能否围绕订单和票据做一套更轻的周转方案。”</w:t>
      </w:r>
    </w:p>
    <w:p>
      <w:pPr>
        <w:pStyle w:val="Heading3"/>
      </w:pPr>
      <w:r>
        <w:t>风险提示：</w:t>
      </w:r>
    </w:p>
    <w:p>
      <w:r>
        <w:rPr>
          <w:rFonts w:ascii="华文楷体" w:hAnsi="华文楷体"/>
          <w:sz w:val="24"/>
        </w:rPr>
        <w:t>设备验收周期、客户集中度、研发投入和进口零部件供应风险需关注；仍需结合合同、回款、存货和应收账款做尽调。</w:t>
      </w:r>
    </w:p>
    <w:p>
      <w:pPr>
        <w:pStyle w:val="Heading2"/>
      </w:pPr>
      <w:r>
        <w:t>企业名称：宁波江丰电子材料股份有限公司</w:t>
      </w:r>
    </w:p>
    <w:p>
      <w:r>
        <w:rPr>
          <w:rFonts w:ascii="华文楷体" w:hAnsi="华文楷体"/>
          <w:sz w:val="24"/>
        </w:rPr>
        <w:t>推荐等级： 高</w:t>
      </w:r>
    </w:p>
    <w:p>
      <w:r>
        <w:rPr>
          <w:rFonts w:ascii="华文楷体" w:hAnsi="华文楷体"/>
          <w:sz w:val="24"/>
        </w:rPr>
        <w:t>所属行业： 半导体靶材、关键材料、精密零部件</w:t>
      </w:r>
    </w:p>
    <w:p>
      <w:r>
        <w:rPr>
          <w:rFonts w:ascii="华文楷体" w:hAnsi="华文楷体"/>
          <w:sz w:val="24"/>
        </w:rPr>
        <w:t>所在地区： 宁波</w:t>
      </w:r>
    </w:p>
    <w:p>
      <w:r>
        <w:rPr>
          <w:rFonts w:ascii="华文楷体" w:hAnsi="华文楷体"/>
          <w:sz w:val="24"/>
        </w:rPr>
        <w:t>产业链位置： 上游</w:t>
      </w:r>
    </w:p>
    <w:p>
      <w:r>
        <w:rPr>
          <w:rFonts w:ascii="华文楷体" w:hAnsi="华文楷体"/>
          <w:sz w:val="24"/>
        </w:rPr>
        <w:t>推荐方向： 供应链金融、跨境结算、票据、现金管理</w:t>
      </w:r>
    </w:p>
    <w:p>
      <w:pPr>
        <w:pStyle w:val="Heading3"/>
      </w:pPr>
      <w:r>
        <w:t>企业关键信息：</w:t>
      </w:r>
    </w:p>
    <w:p>
      <w:r>
        <w:rPr>
          <w:rFonts w:ascii="华文楷体" w:hAnsi="华文楷体"/>
          <w:sz w:val="24"/>
        </w:rPr>
        <w:t>基本情况： 公司位于宁波余姚，主营超高纯金属溅射靶材及半导体精密零部件，服务集成电路、平板显示、太阳能等领域。</w:t>
      </w:r>
    </w:p>
    <w:p>
      <w:r>
        <w:rPr>
          <w:rFonts w:ascii="华文楷体" w:hAnsi="华文楷体"/>
          <w:sz w:val="24"/>
        </w:rPr>
        <w:t>高层与团队背景： 创始人姚力军公开资料显示为哈尔滨工业大学、日本广岛大学双工学博士，曾在海外材料领域工作，现任公司董事长兼首席技术官，是高纯金属材料及溅射靶材领域专家；导师信息未披露。</w:t>
      </w:r>
    </w:p>
    <w:p>
      <w:r>
        <w:rPr>
          <w:rFonts w:ascii="华文楷体" w:hAnsi="华文楷体"/>
          <w:sz w:val="24"/>
        </w:rPr>
        <w:t>银行关注点： 技术和客户壁垒较强，银行应重点看头部客户账期、进口原料、海外结算、库存和扩产项目。</w:t>
      </w:r>
    </w:p>
    <w:p>
      <w:pPr>
        <w:pStyle w:val="Heading3"/>
      </w:pPr>
      <w:r>
        <w:t>推荐理由：</w:t>
      </w:r>
    </w:p>
    <w:p>
      <w:r>
        <w:rPr>
          <w:rFonts w:ascii="华文楷体" w:hAnsi="华文楷体"/>
          <w:sz w:val="24"/>
        </w:rPr>
        <w:t>存储和晶圆厂扩产会拉动靶材、零部件等关键材料需求，江丰电子处于国产替代确定性较强环节。</w:t>
      </w:r>
    </w:p>
    <w:p>
      <w:r>
        <w:rPr>
          <w:rFonts w:ascii="华文楷体" w:hAnsi="华文楷体"/>
          <w:sz w:val="24"/>
        </w:rPr>
        <w:t>公司具备宁波本地产业链代表性，适合作为材料链条核心客户深耕。</w:t>
      </w:r>
    </w:p>
    <w:p>
      <w:r>
        <w:rPr>
          <w:rFonts w:ascii="华文楷体" w:hAnsi="华文楷体"/>
          <w:sz w:val="24"/>
        </w:rPr>
        <w:t>高纯材料业务存在采购、库存、账期和跨境结算需求，银行产品匹配度高。</w:t>
      </w:r>
    </w:p>
    <w:p>
      <w:pPr>
        <w:pStyle w:val="Heading3"/>
      </w:pPr>
      <w:r>
        <w:t>银行展业机会：</w:t>
      </w:r>
    </w:p>
    <w:p>
      <w:r>
        <w:rPr>
          <w:rFonts w:ascii="华文楷体" w:hAnsi="华文楷体"/>
          <w:sz w:val="24"/>
        </w:rPr>
        <w:t>经营场景是向头部晶圆厂和显示客户供货，同时采购高纯金属原料和设备。金融需求是应收账款周转、票据变现、跨境结算、汇率管理和资金归集。平安银行可用付融通、商票保贴、商票贴现、跨境支付结算、人民币国际证+福费廷、外币存款和平安避险切入。</w:t>
      </w:r>
    </w:p>
    <w:p>
      <w:pPr>
        <w:pStyle w:val="Heading3"/>
      </w:pPr>
      <w:r>
        <w:t>推荐产品组合：</w:t>
      </w:r>
    </w:p>
    <w:p>
      <w:r>
        <w:rPr>
          <w:rFonts w:ascii="华文楷体" w:hAnsi="华文楷体"/>
          <w:sz w:val="24"/>
        </w:rPr>
        <w:t>建议以付融通和商票保贴作为主推产品，解决核心客户账期和票据变现问题；配套跨境支付结算、人民币国际证+福费廷、外币存款和平安避险，用于进口原料和海外业务。额度、期限、费率待沟通。</w:t>
      </w:r>
    </w:p>
    <w:p>
      <w:pPr>
        <w:pStyle w:val="Heading3"/>
      </w:pPr>
      <w:r>
        <w:t>客户经理切入话术：</w:t>
      </w:r>
    </w:p>
    <w:p>
      <w:r>
        <w:rPr>
          <w:rFonts w:ascii="华文楷体" w:hAnsi="华文楷体"/>
          <w:sz w:val="24"/>
        </w:rPr>
        <w:t>“存储和晶圆厂扩产会带动靶材和零部件需求，我们想先从贵司核心客户账期、票据和跨境采购三件事入手，看看能否降低回款占用和汇率波动影响。”</w:t>
      </w:r>
    </w:p>
    <w:p>
      <w:pPr>
        <w:pStyle w:val="Heading3"/>
      </w:pPr>
      <w:r>
        <w:t>风险提示：</w:t>
      </w:r>
    </w:p>
    <w:p>
      <w:r>
        <w:rPr>
          <w:rFonts w:ascii="华文楷体" w:hAnsi="华文楷体"/>
          <w:sz w:val="24"/>
        </w:rPr>
        <w:t>需关注客户集中度、原材料价格波动、海外业务合规、应收账款和存货变化；仍需结合财报、合同和客户结构确认。</w:t>
      </w:r>
    </w:p>
    <w:p>
      <w:pPr>
        <w:pStyle w:val="Heading2"/>
      </w:pPr>
      <w:r>
        <w:t>企业名称：甬矽电子（宁波）股份有限公司</w:t>
      </w:r>
    </w:p>
    <w:p>
      <w:r>
        <w:rPr>
          <w:rFonts w:ascii="华文楷体" w:hAnsi="华文楷体"/>
          <w:sz w:val="24"/>
        </w:rPr>
        <w:t>推荐等级： 中高</w:t>
      </w:r>
    </w:p>
    <w:p>
      <w:r>
        <w:rPr>
          <w:rFonts w:ascii="华文楷体" w:hAnsi="华文楷体"/>
          <w:sz w:val="24"/>
        </w:rPr>
        <w:t>所属行业： 集成电路封装测试、先进封装</w:t>
      </w:r>
    </w:p>
    <w:p>
      <w:r>
        <w:rPr>
          <w:rFonts w:ascii="华文楷体" w:hAnsi="华文楷体"/>
          <w:sz w:val="24"/>
        </w:rPr>
        <w:t>所在地区： 宁波</w:t>
      </w:r>
    </w:p>
    <w:p>
      <w:r>
        <w:rPr>
          <w:rFonts w:ascii="华文楷体" w:hAnsi="华文楷体"/>
          <w:sz w:val="24"/>
        </w:rPr>
        <w:t>产业链位置： 中游</w:t>
      </w:r>
    </w:p>
    <w:p>
      <w:r>
        <w:rPr>
          <w:rFonts w:ascii="华文楷体" w:hAnsi="华文楷体"/>
          <w:sz w:val="24"/>
        </w:rPr>
        <w:t>推荐方向： 项目融资、设备融资、订单融资、票据、现金管理、代发</w:t>
      </w:r>
    </w:p>
    <w:p>
      <w:pPr>
        <w:pStyle w:val="Heading3"/>
      </w:pPr>
      <w:r>
        <w:t>企业关键信息：</w:t>
      </w:r>
    </w:p>
    <w:p>
      <w:r>
        <w:rPr>
          <w:rFonts w:ascii="华文楷体" w:hAnsi="华文楷体"/>
          <w:sz w:val="24"/>
        </w:rPr>
        <w:t>基本情况： 公司位于宁波，主营集成电路封装测试，重点面向中高端封装市场，产品覆盖射频前端、算力、存储、汽车电子等应用方向。</w:t>
      </w:r>
    </w:p>
    <w:p>
      <w:r>
        <w:rPr>
          <w:rFonts w:ascii="华文楷体" w:hAnsi="华文楷体"/>
          <w:sz w:val="24"/>
        </w:rPr>
        <w:t>高层与团队背景： 董事长兼总经理王顺波公开资料显示为本科学历，曾任日月光封装测试（上海）工程师、江苏长电科技集成电路事业中心总经理，具备头部封测厂产业经验；导师信息未披露。</w:t>
      </w:r>
    </w:p>
    <w:p>
      <w:r>
        <w:rPr>
          <w:rFonts w:ascii="华文楷体" w:hAnsi="华文楷体"/>
          <w:sz w:val="24"/>
        </w:rPr>
        <w:t>银行关注点： 管理层有封测龙头背景，客户导入和产能爬坡能力较强；银行应关注设备投入、产能利用率、订单结构和回款周期。</w:t>
      </w:r>
    </w:p>
    <w:p>
      <w:pPr>
        <w:pStyle w:val="Heading3"/>
      </w:pPr>
      <w:r>
        <w:t>推荐理由：</w:t>
      </w:r>
    </w:p>
    <w:p>
      <w:r>
        <w:rPr>
          <w:rFonts w:ascii="华文楷体" w:hAnsi="华文楷体"/>
          <w:sz w:val="24"/>
        </w:rPr>
        <w:t>AI、Chiplet、HBM 和车规需求推动先进封装景气提升，甬矽电子处于宁波先进封测链条代表环节。</w:t>
      </w:r>
    </w:p>
    <w:p>
      <w:r>
        <w:rPr>
          <w:rFonts w:ascii="华文楷体" w:hAnsi="华文楷体"/>
          <w:sz w:val="24"/>
        </w:rPr>
        <w:t>本周半导体板块行情中甬矽电子出现强势表现，反映市场对先进封装和存储链条关注提升。</w:t>
      </w:r>
    </w:p>
    <w:p>
      <w:r>
        <w:rPr>
          <w:rFonts w:ascii="华文楷体" w:hAnsi="华文楷体"/>
          <w:sz w:val="24"/>
        </w:rPr>
        <w:t>封测企业设备投入大、折旧高、客户验证周期长，适合项目融资、租赁和订单回款方案。</w:t>
      </w:r>
    </w:p>
    <w:p>
      <w:pPr>
        <w:pStyle w:val="Heading3"/>
      </w:pPr>
      <w:r>
        <w:t>银行展业机会：</w:t>
      </w:r>
    </w:p>
    <w:p>
      <w:r>
        <w:rPr>
          <w:rFonts w:ascii="华文楷体" w:hAnsi="华文楷体"/>
          <w:sz w:val="24"/>
        </w:rPr>
        <w:t>经营场景是设备投入、产能爬坡和客户订单交付。金融需求是设备付款、流动资金、票据贴现、回款管理和员工代发。平安银行可用平安租赁、普惠金融科创贷、订单融资、银票极速贴现、慧收款、数字财资和平安薪切入。</w:t>
      </w:r>
    </w:p>
    <w:p>
      <w:pPr>
        <w:pStyle w:val="Heading3"/>
      </w:pPr>
      <w:r>
        <w:t>推荐产品组合：</w:t>
      </w:r>
    </w:p>
    <w:p>
      <w:r>
        <w:rPr>
          <w:rFonts w:ascii="华文楷体" w:hAnsi="华文楷体"/>
          <w:sz w:val="24"/>
        </w:rPr>
        <w:t>建议以平安租赁或普惠金融科创贷作为主推产品，解决设备投入和产能爬坡资金需求；配套订单融资、银票极速贴现、慧收款和数字财资，用于订单回款、票据变现和业财协同。额度、期限、费率待沟通。</w:t>
      </w:r>
    </w:p>
    <w:p>
      <w:pPr>
        <w:pStyle w:val="Heading3"/>
      </w:pPr>
      <w:r>
        <w:t>客户经理切入话术：</w:t>
      </w:r>
    </w:p>
    <w:p>
      <w:r>
        <w:rPr>
          <w:rFonts w:ascii="华文楷体" w:hAnsi="华文楷体"/>
          <w:sz w:val="24"/>
        </w:rPr>
        <w:t>“先进封装今年关注度很高，我们想了解贵司设备付款、客户订单和回款周期，看看能否用租赁、订单融资和票据工具把产能爬坡期资金压力降下来。”</w:t>
      </w:r>
    </w:p>
    <w:p>
      <w:pPr>
        <w:pStyle w:val="Heading3"/>
      </w:pPr>
      <w:r>
        <w:t>风险提示：</w:t>
      </w:r>
    </w:p>
    <w:p>
      <w:r>
        <w:rPr>
          <w:rFonts w:ascii="华文楷体" w:hAnsi="华文楷体"/>
          <w:sz w:val="24"/>
        </w:rPr>
        <w:t>封测行业竞争、产能利用率、折旧压力、客户验证不确定性和应收账款风险需关注；仍需结合财报和实地尽调确认。</w:t>
      </w:r>
    </w:p>
    <w:p>
      <w:pPr>
        <w:pStyle w:val="Heading2"/>
      </w:pPr>
      <w:r>
        <w:t>企业名称：杭州行芯科技有限公司</w:t>
      </w:r>
    </w:p>
    <w:p>
      <w:r>
        <w:rPr>
          <w:rFonts w:ascii="华文楷体" w:hAnsi="华文楷体"/>
          <w:sz w:val="24"/>
        </w:rPr>
        <w:t>推荐等级： 中高</w:t>
      </w:r>
    </w:p>
    <w:p>
      <w:r>
        <w:rPr>
          <w:rFonts w:ascii="华文楷体" w:hAnsi="华文楷体"/>
          <w:sz w:val="24"/>
        </w:rPr>
        <w:t>所属行业： EDA、Signoff 工具链</w:t>
      </w:r>
    </w:p>
    <w:p>
      <w:r>
        <w:rPr>
          <w:rFonts w:ascii="华文楷体" w:hAnsi="华文楷体"/>
          <w:sz w:val="24"/>
        </w:rPr>
        <w:t>所在地区： 杭州</w:t>
      </w:r>
    </w:p>
    <w:p>
      <w:r>
        <w:rPr>
          <w:rFonts w:ascii="华文楷体" w:hAnsi="华文楷体"/>
          <w:sz w:val="24"/>
        </w:rPr>
        <w:t>产业链位置： 上游 / 服务商</w:t>
      </w:r>
    </w:p>
    <w:p>
      <w:r>
        <w:rPr>
          <w:rFonts w:ascii="华文楷体" w:hAnsi="华文楷体"/>
          <w:sz w:val="24"/>
        </w:rPr>
        <w:t>推荐方向： 科创融资、现金管理、代发、资本市场综合金融</w:t>
      </w:r>
    </w:p>
    <w:p>
      <w:pPr>
        <w:pStyle w:val="Heading3"/>
      </w:pPr>
      <w:r>
        <w:t>企业关键信息：</w:t>
      </w:r>
    </w:p>
    <w:p>
      <w:r>
        <w:rPr>
          <w:rFonts w:ascii="华文楷体" w:hAnsi="华文楷体"/>
          <w:sz w:val="24"/>
        </w:rPr>
        <w:t>基本情况： 公司总部位于杭州，在上海、成都、北京、厦门、深圳设有研发中心，致力于研发 Signoff 工具链，服务芯片设计和制造协同。</w:t>
      </w:r>
    </w:p>
    <w:p>
      <w:r>
        <w:rPr>
          <w:rFonts w:ascii="华文楷体" w:hAnsi="华文楷体"/>
          <w:sz w:val="24"/>
        </w:rPr>
        <w:t>高层与团队背景： 公开资料显示创始人贺青曾在硅谷科技企业及芯片设计公司负责 EDA 和相关技术研发；公司核心团队由海归科学家领衔，在 EDA 和芯片设计领域平均拥有超过20年经验。学校、导师等更细信息未披露。</w:t>
      </w:r>
    </w:p>
    <w:p>
      <w:r>
        <w:rPr>
          <w:rFonts w:ascii="华文楷体" w:hAnsi="华文楷体"/>
          <w:sz w:val="24"/>
        </w:rPr>
        <w:t>银行关注点： EDA 属于“芯片之母”，技术壁垒高、研发人员占比高、融资和知识产权价值突出；银行应关注现金流、研发费用、股权融资节奏和核心人才稳定性。</w:t>
      </w:r>
    </w:p>
    <w:p>
      <w:pPr>
        <w:pStyle w:val="Heading3"/>
      </w:pPr>
      <w:r>
        <w:t>推荐理由：</w:t>
      </w:r>
    </w:p>
    <w:p>
      <w:r>
        <w:rPr>
          <w:rFonts w:ascii="华文楷体" w:hAnsi="华文楷体"/>
          <w:sz w:val="24"/>
        </w:rPr>
        <w:t>EDA 是国产替代关键短板，行芯聚焦 Signoff 工具链，符合国家和浙江硬科技方向。</w:t>
      </w:r>
    </w:p>
    <w:p>
      <w:r>
        <w:rPr>
          <w:rFonts w:ascii="华文楷体" w:hAnsi="华文楷体"/>
          <w:sz w:val="24"/>
        </w:rPr>
        <w:t>本周爱集微信息显示行芯科技将参加第十届集微大会并围绕 AI 芯片 PPA 优化演讲，说明公司持续面向产业客户做技术展示和市场拓展。</w:t>
      </w:r>
    </w:p>
    <w:p>
      <w:r>
        <w:rPr>
          <w:rFonts w:ascii="华文楷体" w:hAnsi="华文楷体"/>
          <w:sz w:val="24"/>
        </w:rPr>
        <w:t>科创型软件企业更适合早期建立账户、代发、现金管理和科创贷关系，为后续资本市场综合金融留入口。</w:t>
      </w:r>
    </w:p>
    <w:p>
      <w:pPr>
        <w:pStyle w:val="Heading3"/>
      </w:pPr>
      <w:r>
        <w:t>银行展业机会：</w:t>
      </w:r>
    </w:p>
    <w:p>
      <w:r>
        <w:rPr>
          <w:rFonts w:ascii="华文楷体" w:hAnsi="华文楷体"/>
          <w:sz w:val="24"/>
        </w:rPr>
        <w:t>经营场景是高强度研发、人才团队扩张、客户项目制回款和股权融资。金融需求是研发周转、代发、账户管理、知识产权/科技标签授信和资本市场服务。平安银行可从普惠金融科创贷、普惠金融信用贷、数字财资、平安薪、私募基金托管和资本市场融资资源对接切入。</w:t>
      </w:r>
    </w:p>
    <w:p>
      <w:pPr>
        <w:pStyle w:val="Heading3"/>
      </w:pPr>
      <w:r>
        <w:t>推荐产品组合：</w:t>
      </w:r>
    </w:p>
    <w:p>
      <w:r>
        <w:rPr>
          <w:rFonts w:ascii="华文楷体" w:hAnsi="华文楷体"/>
          <w:sz w:val="24"/>
        </w:rPr>
        <w:t>建议以普惠金融科创贷作为主推产品，解决研发投入和人员扩张期的周转需求；配套数字财资、平安薪和私募基金托管/资本市场融资服务，用于账户管理、员工服务和后续融资生态。额度、期限、费率待沟通。</w:t>
      </w:r>
    </w:p>
    <w:p>
      <w:pPr>
        <w:pStyle w:val="Heading3"/>
      </w:pPr>
      <w:r>
        <w:t>客户经理切入话术：</w:t>
      </w:r>
    </w:p>
    <w:p>
      <w:r>
        <w:rPr>
          <w:rFonts w:ascii="华文楷体" w:hAnsi="华文楷体"/>
          <w:sz w:val="24"/>
        </w:rPr>
        <w:t>“EDA 是浙江半导体链条里非常关键的短板方向，我们想先从研发周转、代发和账户管理做轻量服务，再根据贵司融资节奏对接科创和资本市场资源。”</w:t>
      </w:r>
    </w:p>
    <w:p>
      <w:pPr>
        <w:pStyle w:val="Heading3"/>
      </w:pPr>
      <w:r>
        <w:t>风险提示：</w:t>
      </w:r>
    </w:p>
    <w:p>
      <w:r>
        <w:rPr>
          <w:rFonts w:ascii="华文楷体" w:hAnsi="华文楷体"/>
          <w:sz w:val="24"/>
        </w:rPr>
        <w:t>EDA 商业化周期长、研发投入高、客户验证和国产替代节奏存在不确定性；核心团队稳定性和知识产权情况需进一步核实。</w:t>
      </w:r>
    </w:p>
    <w:p>
      <w:pPr>
        <w:pStyle w:val="Heading1"/>
      </w:pPr>
      <w:r>
        <w:t>四、客户经理行动建议</w:t>
      </w:r>
    </w:p>
    <w:p>
      <w:pPr>
        <w:pStyle w:val="Heading2"/>
      </w:pPr>
      <w:r>
        <w:t>1. 本周优先拜访杭州士兰微电子股份有限公司，切入产线技改、设备采购、供应商付款和票据池，准备科技创新和技术更新改造再贷款、平安租赁、资产池方案。</w:t>
      </w:r>
    </w:p>
    <w:p>
      <w:pPr>
        <w:pStyle w:val="Heading2"/>
      </w:pPr>
      <w:r>
        <w:t>2. 本周优先拜访杭州长川科技股份有限公司，围绕测试设备订单、核心零部件备货、验收回款和研发投入，准备普惠金融科创贷、订单融资、商票 e 贴方案。</w:t>
      </w:r>
    </w:p>
    <w:p>
      <w:pPr>
        <w:pStyle w:val="Heading2"/>
      </w:pPr>
      <w:r>
        <w:t>3. 本周优先拜访宁波江丰电子材料股份有限公司，围绕头部晶圆厂客户账期、进口原料、跨境结算和汇率管理，准备付融通、商票保贴、跨境支付结算、人民币国际证+福费廷和平安避险方案。</w:t>
      </w:r>
    </w:p>
    <w:p>
      <w:pPr>
        <w:pStyle w:val="Heading2"/>
      </w:pPr>
      <w:r>
        <w:t>4. 跟进甬矽电子（宁波）股份有限公司，重点询问先进封装设备付款、订单回款和代发场景，准备平安租赁、订单融资、银票极速贴现和数字财资方案。</w:t>
      </w:r>
    </w:p>
    <w:p>
      <w:r>
        <w:rPr>
          <w:rFonts w:ascii="华文楷体" w:hAnsi="华文楷体"/>
          <w:sz w:val="24"/>
        </w:rPr>
        <w:t>5. 建议杭州区域客户经理扫一批 EDA、材料、测试设备和智能物联芯片企业，优先选择有政府项目、股权融资、研发人员扩张或客户验证进展的主体，先用科创贷、数字财资和平安薪建立关系。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