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5671" w14:textId="77777777" w:rsidR="00681C4B" w:rsidRPr="000A490E" w:rsidRDefault="00011FF7">
      <w:pPr>
        <w:pStyle w:val="Ttulo"/>
        <w:rPr>
          <w:lang w:val="es-CO"/>
        </w:rPr>
      </w:pPr>
      <w:r w:rsidRPr="000A490E">
        <w:rPr>
          <w:lang w:val="es-CO"/>
        </w:rPr>
        <w:t>Intervenciones a pozos</w:t>
      </w:r>
    </w:p>
    <w:p w14:paraId="740C0D08" w14:textId="77777777" w:rsidR="00681C4B" w:rsidRPr="000A490E" w:rsidRDefault="00011FF7">
      <w:pPr>
        <w:pStyle w:val="Subttulo"/>
        <w:rPr>
          <w:lang w:val="es-CO"/>
        </w:rPr>
      </w:pPr>
      <w:r w:rsidRPr="000A490E">
        <w:rPr>
          <w:lang w:val="es-CO"/>
        </w:rPr>
        <w:t>Ficha del participante · Análisis de un Excel formulado</w:t>
      </w:r>
    </w:p>
    <w:p w14:paraId="0D5CDFE6" w14:textId="77777777" w:rsidR="00681C4B" w:rsidRPr="000A490E" w:rsidRDefault="00011FF7">
      <w:pPr>
        <w:rPr>
          <w:lang w:val="es-CO"/>
        </w:rPr>
      </w:pPr>
      <w:r>
        <w:rPr>
          <w:sz w:val="18"/>
        </w:rPr>
        <w:t>Nombre(s): Nancy Yaneth Gaitan Naranjo    Grupo: __________</w:t>
      </w:r>
    </w:p>
    <w:p w14:paraId="3F0634ED" w14:textId="77777777" w:rsidR="00681C4B" w:rsidRPr="000A490E" w:rsidRDefault="00011FF7">
      <w:pPr>
        <w:pStyle w:val="Ttulo1"/>
        <w:rPr>
          <w:lang w:val="es-CO"/>
        </w:rPr>
      </w:pPr>
      <w:r w:rsidRPr="000A490E">
        <w:rPr>
          <w:lang w:val="es-CO"/>
        </w:rPr>
        <w:t>El encargo</w:t>
      </w:r>
    </w:p>
    <w:p w14:paraId="6C292EAE" w14:textId="77777777" w:rsidR="00681C4B" w:rsidRPr="000A490E" w:rsidRDefault="00011FF7">
      <w:pPr>
        <w:rPr>
          <w:lang w:val="es-CO"/>
        </w:rPr>
      </w:pPr>
      <w:r w:rsidRPr="000A490E">
        <w:rPr>
          <w:lang w:val="es-CO"/>
        </w:rPr>
        <w:t>Una empresa tiene un equipo para ejecutar seis intervenciones. Debe revisar la programación inicial Alfa–Bravo–Charlie–Delta–Eco–Foxtrot, decidir qué conviene ejecutar y sustentar su recomendación. Intervención significa perforación o reparación de un pozo.</w:t>
      </w:r>
    </w:p>
    <w:p w14:paraId="02F0A71A" w14:textId="77777777" w:rsidR="00681C4B" w:rsidRDefault="00011FF7">
      <w:r w:rsidRPr="000A490E">
        <w:rPr>
          <w:lang w:val="es-CO"/>
        </w:rPr>
        <w:t xml:space="preserve">El caso es sintético y se inspira en el </w:t>
      </w:r>
      <w:proofErr w:type="gramStart"/>
      <w:r w:rsidRPr="000A490E">
        <w:rPr>
          <w:lang w:val="es-CO"/>
        </w:rPr>
        <w:t>paper</w:t>
      </w:r>
      <w:proofErr w:type="gramEnd"/>
      <w:r w:rsidRPr="000A490E">
        <w:rPr>
          <w:lang w:val="es-CO"/>
        </w:rPr>
        <w:t xml:space="preserve">. Las duraciones, la tasa y la escala económica se aproximan a sus ejemplos. </w:t>
      </w:r>
      <w:r>
        <w:t>Los valores no representan pozos reales ni cotizaciones actuales.</w:t>
      </w:r>
    </w:p>
    <w:tbl>
      <w:tblPr>
        <w:tblW w:w="0" w:type="auto"/>
        <w:jc w:val="center"/>
        <w:tblLayout w:type="fixed"/>
        <w:tblLook w:val="04A0" w:firstRow="1" w:lastRow="0" w:firstColumn="1" w:lastColumn="0" w:noHBand="0" w:noVBand="1"/>
      </w:tblPr>
      <w:tblGrid>
        <w:gridCol w:w="1944"/>
        <w:gridCol w:w="1800"/>
        <w:gridCol w:w="936"/>
        <w:gridCol w:w="1440"/>
        <w:gridCol w:w="1440"/>
        <w:gridCol w:w="1440"/>
      </w:tblGrid>
      <w:tr w:rsidR="00681C4B" w14:paraId="38C410D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6547347C" w14:textId="77777777" w:rsidR="00681C4B" w:rsidRDefault="00011FF7">
            <w:pPr>
              <w:spacing w:before="40" w:after="40" w:line="240" w:lineRule="auto"/>
              <w:jc w:val="center"/>
            </w:pPr>
            <w:r>
              <w:rPr>
                <w:b/>
                <w:color w:val="FFFFFF"/>
                <w:sz w:val="20"/>
              </w:rPr>
              <w:t>ID / Pozo</w:t>
            </w:r>
          </w:p>
        </w:tc>
        <w:tc>
          <w:tcPr>
            <w:tcW w:w="180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7B5610C" w14:textId="77777777" w:rsidR="00681C4B" w:rsidRDefault="00011FF7">
            <w:pPr>
              <w:spacing w:before="40" w:after="40" w:line="240" w:lineRule="auto"/>
              <w:jc w:val="center"/>
            </w:pPr>
            <w:r>
              <w:rPr>
                <w:b/>
                <w:color w:val="FFFFFF"/>
                <w:sz w:val="20"/>
              </w:rPr>
              <w:t>Actividad</w:t>
            </w:r>
          </w:p>
        </w:tc>
        <w:tc>
          <w:tcPr>
            <w:tcW w:w="936"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0458FEB3" w14:textId="77777777" w:rsidR="00681C4B" w:rsidRDefault="00011FF7">
            <w:pPr>
              <w:spacing w:before="40" w:after="40" w:line="240" w:lineRule="auto"/>
              <w:jc w:val="center"/>
            </w:pPr>
            <w:r>
              <w:rPr>
                <w:b/>
                <w:color w:val="FFFFFF"/>
                <w:sz w:val="20"/>
              </w:rPr>
              <w:t>Días</w:t>
            </w:r>
          </w:p>
        </w:tc>
        <w:tc>
          <w:tcPr>
            <w:tcW w:w="144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652FDDBC" w14:textId="77777777" w:rsidR="00681C4B" w:rsidRDefault="00011FF7">
            <w:pPr>
              <w:spacing w:before="40" w:after="40" w:line="240" w:lineRule="auto"/>
              <w:jc w:val="center"/>
            </w:pPr>
            <w:r>
              <w:rPr>
                <w:b/>
                <w:color w:val="FFFFFF"/>
                <w:sz w:val="20"/>
              </w:rPr>
              <w:t>Q inicial</w:t>
            </w:r>
            <w:r>
              <w:rPr>
                <w:b/>
                <w:color w:val="FFFFFF"/>
                <w:sz w:val="20"/>
              </w:rPr>
              <w:br/>
              <w:t>bbl/d</w:t>
            </w:r>
          </w:p>
        </w:tc>
        <w:tc>
          <w:tcPr>
            <w:tcW w:w="144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85A64C9" w14:textId="77777777" w:rsidR="00681C4B" w:rsidRDefault="00011FF7">
            <w:pPr>
              <w:spacing w:before="40" w:after="40" w:line="240" w:lineRule="auto"/>
              <w:jc w:val="center"/>
            </w:pPr>
            <w:r>
              <w:rPr>
                <w:b/>
                <w:color w:val="FFFFFF"/>
                <w:sz w:val="20"/>
              </w:rPr>
              <w:t>CAPEX</w:t>
            </w:r>
            <w:r>
              <w:rPr>
                <w:b/>
                <w:color w:val="FFFFFF"/>
                <w:sz w:val="20"/>
              </w:rPr>
              <w:br/>
              <w:t>MMUSD</w:t>
            </w:r>
          </w:p>
        </w:tc>
        <w:tc>
          <w:tcPr>
            <w:tcW w:w="144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ED97E03" w14:textId="77777777" w:rsidR="00681C4B" w:rsidRDefault="00011FF7">
            <w:pPr>
              <w:spacing w:before="40" w:after="40" w:line="240" w:lineRule="auto"/>
              <w:jc w:val="center"/>
            </w:pPr>
            <w:r>
              <w:rPr>
                <w:b/>
                <w:color w:val="FFFFFF"/>
                <w:sz w:val="20"/>
              </w:rPr>
              <w:t>Éxito</w:t>
            </w:r>
          </w:p>
        </w:tc>
      </w:tr>
      <w:tr w:rsidR="00681C4B" w14:paraId="6326431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C689C1" w14:textId="77777777" w:rsidR="00681C4B" w:rsidRDefault="00011FF7">
            <w:pPr>
              <w:spacing w:before="40" w:after="40" w:line="240" w:lineRule="auto"/>
            </w:pPr>
            <w:r>
              <w:rPr>
                <w:sz w:val="20"/>
              </w:rPr>
              <w:t>1 / Alfa</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9F8ACD" w14:textId="77777777" w:rsidR="00681C4B" w:rsidRDefault="00011FF7">
            <w:pPr>
              <w:spacing w:before="40" w:after="40" w:line="240" w:lineRule="auto"/>
              <w:jc w:val="center"/>
            </w:pPr>
            <w:r>
              <w:rPr>
                <w:sz w:val="20"/>
              </w:rPr>
              <w:t>Reparación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9CC493" w14:textId="77777777" w:rsidR="00681C4B" w:rsidRDefault="00011FF7">
            <w:pPr>
              <w:spacing w:before="40" w:after="40" w:line="240" w:lineRule="auto"/>
              <w:jc w:val="center"/>
            </w:pPr>
            <w:r>
              <w:rPr>
                <w:sz w:val="20"/>
              </w:rPr>
              <w:t>35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2DF6AC" w14:textId="77777777" w:rsidR="00681C4B" w:rsidRDefault="00011FF7">
            <w:pPr>
              <w:spacing w:before="40" w:after="40" w:line="240" w:lineRule="auto"/>
              <w:jc w:val="center"/>
            </w:pPr>
            <w:r>
              <w:rPr>
                <w:sz w:val="20"/>
              </w:rPr>
              <w:t>350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5CF1F6" w14:textId="77777777" w:rsidR="00681C4B" w:rsidRDefault="00011FF7">
            <w:pPr>
              <w:spacing w:before="40" w:after="40" w:line="240" w:lineRule="auto"/>
              <w:jc w:val="center"/>
            </w:pPr>
            <w:r>
              <w:rPr>
                <w:sz w:val="20"/>
              </w:rPr>
              <w:t>3,00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BB3D2B" w14:textId="77777777" w:rsidR="00681C4B" w:rsidRDefault="00011FF7">
            <w:pPr>
              <w:spacing w:before="40" w:after="40" w:line="240" w:lineRule="auto"/>
              <w:jc w:val="center"/>
            </w:pPr>
            <w:r>
              <w:rPr>
                <w:sz w:val="20"/>
              </w:rPr>
              <w:t>90,0 %</w:t>
            </w:r>
          </w:p>
        </w:tc>
      </w:tr>
      <w:tr w:rsidR="00681C4B" w14:paraId="41AE00C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DE859C4" w14:textId="77777777" w:rsidR="00681C4B" w:rsidRDefault="00011FF7">
            <w:pPr>
              <w:spacing w:before="40" w:after="40" w:line="240" w:lineRule="auto"/>
            </w:pPr>
            <w:r>
              <w:rPr>
                <w:sz w:val="20"/>
              </w:rPr>
              <w:t>2 / Bravo</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5C88593" w14:textId="77777777" w:rsidR="00681C4B" w:rsidRDefault="00011FF7">
            <w:pPr>
              <w:spacing w:before="40" w:after="40" w:line="240" w:lineRule="auto"/>
              <w:jc w:val="center"/>
            </w:pPr>
            <w:r>
              <w:rPr>
                <w:sz w:val="20"/>
              </w:rPr>
              <w:t>Perforación</w:t>
            </w:r>
          </w:p>
        </w:tc>
        <w:tc>
          <w:tcPr>
            <w:tcW w:w="93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8B93C48" w14:textId="77777777" w:rsidR="00681C4B" w:rsidRDefault="00011FF7">
            <w:pPr>
              <w:spacing w:before="40" w:after="40" w:line="240" w:lineRule="auto"/>
              <w:jc w:val="center"/>
            </w:pPr>
            <w:r>
              <w:rPr>
                <w:sz w:val="20"/>
              </w:rPr>
              <w:t>65</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54A74DD" w14:textId="77777777" w:rsidR="00681C4B" w:rsidRDefault="00011FF7">
            <w:pPr>
              <w:spacing w:before="40" w:after="40" w:line="240" w:lineRule="auto"/>
              <w:jc w:val="center"/>
            </w:pPr>
            <w:r>
              <w:rPr>
                <w:sz w:val="20"/>
              </w:rPr>
              <w:t>650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47232E8" w14:textId="77777777" w:rsidR="00681C4B" w:rsidRDefault="00011FF7">
            <w:pPr>
              <w:spacing w:before="40" w:after="40" w:line="240" w:lineRule="auto"/>
              <w:jc w:val="center"/>
            </w:pPr>
            <w:r>
              <w:rPr>
                <w:sz w:val="20"/>
              </w:rPr>
              <w:t>8,00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C17A1FB" w14:textId="77777777" w:rsidR="00681C4B" w:rsidRDefault="00011FF7">
            <w:pPr>
              <w:spacing w:before="40" w:after="40" w:line="240" w:lineRule="auto"/>
              <w:jc w:val="center"/>
            </w:pPr>
            <w:r>
              <w:rPr>
                <w:sz w:val="20"/>
              </w:rPr>
              <w:t>90,0 %</w:t>
            </w:r>
          </w:p>
        </w:tc>
      </w:tr>
      <w:tr w:rsidR="00681C4B" w14:paraId="3CEBE0D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6005DE" w14:textId="77777777" w:rsidR="00681C4B" w:rsidRDefault="00011FF7">
            <w:pPr>
              <w:spacing w:before="40" w:after="40" w:line="240" w:lineRule="auto"/>
            </w:pPr>
            <w:r>
              <w:rPr>
                <w:sz w:val="20"/>
              </w:rPr>
              <w:t>3 / Charlie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CDE4FF" w14:textId="77777777" w:rsidR="00681C4B" w:rsidRDefault="00011FF7">
            <w:pPr>
              <w:spacing w:before="40" w:after="40" w:line="240" w:lineRule="auto"/>
              <w:jc w:val="center"/>
            </w:pPr>
            <w:r>
              <w:rPr>
                <w:sz w:val="20"/>
              </w:rPr>
              <w:t>Reparación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D6F231" w14:textId="77777777" w:rsidR="00681C4B" w:rsidRDefault="00011FF7">
            <w:pPr>
              <w:spacing w:before="40" w:after="40" w:line="240" w:lineRule="auto"/>
              <w:jc w:val="center"/>
            </w:pPr>
            <w:r>
              <w:rPr>
                <w:sz w:val="20"/>
              </w:rPr>
              <w:t>45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15F654" w14:textId="77777777" w:rsidR="00681C4B" w:rsidRDefault="00011FF7">
            <w:pPr>
              <w:spacing w:before="40" w:after="40" w:line="240" w:lineRule="auto"/>
              <w:jc w:val="center"/>
            </w:pPr>
            <w:r>
              <w:rPr>
                <w:sz w:val="20"/>
              </w:rPr>
              <w:t>200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97B4A7" w14:textId="77777777" w:rsidR="00681C4B" w:rsidRDefault="00011FF7">
            <w:pPr>
              <w:spacing w:before="40" w:after="40" w:line="240" w:lineRule="auto"/>
              <w:jc w:val="center"/>
            </w:pPr>
            <w:r>
              <w:rPr>
                <w:sz w:val="20"/>
              </w:rPr>
              <w:t>1,50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FA5717" w14:textId="77777777" w:rsidR="00681C4B" w:rsidRDefault="00011FF7">
            <w:pPr>
              <w:spacing w:before="40" w:after="40" w:line="240" w:lineRule="auto"/>
              <w:jc w:val="center"/>
            </w:pPr>
            <w:r>
              <w:rPr>
                <w:sz w:val="20"/>
              </w:rPr>
              <w:t>92,0 %</w:t>
            </w:r>
          </w:p>
        </w:tc>
      </w:tr>
      <w:tr w:rsidR="00681C4B" w14:paraId="546E280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01CE5D4" w14:textId="77777777" w:rsidR="00681C4B" w:rsidRDefault="00011FF7">
            <w:pPr>
              <w:spacing w:before="40" w:after="40" w:line="240" w:lineRule="auto"/>
            </w:pPr>
            <w:r>
              <w:rPr>
                <w:sz w:val="20"/>
              </w:rPr>
              <w:t>4 / Delta</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FA9D46D" w14:textId="77777777" w:rsidR="00681C4B" w:rsidRDefault="00011FF7">
            <w:pPr>
              <w:spacing w:before="40" w:after="40" w:line="240" w:lineRule="auto"/>
              <w:jc w:val="center"/>
            </w:pPr>
            <w:r>
              <w:rPr>
                <w:sz w:val="20"/>
              </w:rPr>
              <w:t>Perforación</w:t>
            </w:r>
          </w:p>
        </w:tc>
        <w:tc>
          <w:tcPr>
            <w:tcW w:w="93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1472E58" w14:textId="77777777" w:rsidR="00681C4B" w:rsidRDefault="00011FF7">
            <w:pPr>
              <w:spacing w:before="40" w:after="40" w:line="240" w:lineRule="auto"/>
              <w:jc w:val="center"/>
            </w:pPr>
            <w:r>
              <w:rPr>
                <w:sz w:val="20"/>
              </w:rPr>
              <w:t>90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2C9AA27" w14:textId="77777777" w:rsidR="00681C4B" w:rsidRDefault="00011FF7">
            <w:pPr>
              <w:spacing w:before="40" w:after="40" w:line="240" w:lineRule="auto"/>
              <w:jc w:val="center"/>
            </w:pPr>
            <w:r>
              <w:rPr>
                <w:sz w:val="20"/>
              </w:rPr>
              <w:t>800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D917F3F" w14:textId="77777777" w:rsidR="00681C4B" w:rsidRDefault="00011FF7">
            <w:pPr>
              <w:spacing w:before="40" w:after="40" w:line="240" w:lineRule="auto"/>
              <w:jc w:val="center"/>
            </w:pPr>
            <w:r>
              <w:rPr>
                <w:sz w:val="20"/>
              </w:rPr>
              <w:t>12,00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1CB6EFF" w14:textId="77777777" w:rsidR="00681C4B" w:rsidRDefault="00011FF7">
            <w:pPr>
              <w:spacing w:before="40" w:after="40" w:line="240" w:lineRule="auto"/>
              <w:jc w:val="center"/>
            </w:pPr>
            <w:r>
              <w:rPr>
                <w:sz w:val="20"/>
              </w:rPr>
              <w:t>55,0 %</w:t>
            </w:r>
          </w:p>
        </w:tc>
      </w:tr>
      <w:tr w:rsidR="00681C4B" w14:paraId="5D64F8F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030E0E" w14:textId="77777777" w:rsidR="00681C4B" w:rsidRDefault="00011FF7">
            <w:pPr>
              <w:spacing w:before="40" w:after="40" w:line="240" w:lineRule="auto"/>
            </w:pPr>
            <w:r>
              <w:rPr>
                <w:sz w:val="20"/>
              </w:rPr>
              <w:t>5 / Eco</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3F03AF" w14:textId="77777777" w:rsidR="00681C4B" w:rsidRDefault="00011FF7">
            <w:pPr>
              <w:spacing w:before="40" w:after="40" w:line="240" w:lineRule="auto"/>
              <w:jc w:val="center"/>
            </w:pPr>
            <w:r>
              <w:rPr>
                <w:sz w:val="20"/>
              </w:rPr>
              <w:t>Perforación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7D06D3" w14:textId="77777777" w:rsidR="00681C4B" w:rsidRDefault="00011FF7">
            <w:pPr>
              <w:spacing w:before="40" w:after="40" w:line="240" w:lineRule="auto"/>
              <w:jc w:val="center"/>
            </w:pPr>
            <w:r>
              <w:rPr>
                <w:sz w:val="20"/>
              </w:rPr>
              <w:t>90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7B939B" w14:textId="77777777" w:rsidR="00681C4B" w:rsidRDefault="00011FF7">
            <w:pPr>
              <w:spacing w:before="40" w:after="40" w:line="240" w:lineRule="auto"/>
              <w:jc w:val="center"/>
            </w:pPr>
            <w:r>
              <w:rPr>
                <w:sz w:val="20"/>
              </w:rPr>
              <w:t>350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DAA209" w14:textId="77777777" w:rsidR="00681C4B" w:rsidRDefault="00011FF7">
            <w:pPr>
              <w:spacing w:before="40" w:after="40" w:line="240" w:lineRule="auto"/>
              <w:jc w:val="center"/>
            </w:pPr>
            <w:r>
              <w:rPr>
                <w:sz w:val="20"/>
              </w:rPr>
              <w:t>9,00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870F5B" w14:textId="77777777" w:rsidR="00681C4B" w:rsidRDefault="00011FF7">
            <w:pPr>
              <w:spacing w:before="40" w:after="40" w:line="240" w:lineRule="auto"/>
              <w:jc w:val="center"/>
            </w:pPr>
            <w:r>
              <w:rPr>
                <w:sz w:val="20"/>
              </w:rPr>
              <w:t>30,0 %</w:t>
            </w:r>
          </w:p>
        </w:tc>
      </w:tr>
      <w:tr w:rsidR="00681C4B" w14:paraId="6CA890F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05AFEC95" w14:textId="77777777" w:rsidR="00681C4B" w:rsidRDefault="00011FF7">
            <w:pPr>
              <w:spacing w:before="40" w:after="40" w:line="240" w:lineRule="auto"/>
            </w:pPr>
            <w:r>
              <w:rPr>
                <w:sz w:val="20"/>
              </w:rPr>
              <w:t>6 / Foxtrot</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913C33B" w14:textId="77777777" w:rsidR="00681C4B" w:rsidRDefault="00011FF7">
            <w:pPr>
              <w:spacing w:before="40" w:after="40" w:line="240" w:lineRule="auto"/>
              <w:jc w:val="center"/>
            </w:pPr>
            <w:r>
              <w:rPr>
                <w:sz w:val="20"/>
              </w:rPr>
              <w:t>Reparación</w:t>
            </w:r>
          </w:p>
        </w:tc>
        <w:tc>
          <w:tcPr>
            <w:tcW w:w="93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63583A1" w14:textId="77777777" w:rsidR="00681C4B" w:rsidRDefault="00011FF7">
            <w:pPr>
              <w:spacing w:before="40" w:after="40" w:line="240" w:lineRule="auto"/>
              <w:jc w:val="center"/>
            </w:pPr>
            <w:r>
              <w:rPr>
                <w:sz w:val="20"/>
              </w:rPr>
              <w:t>65</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E077F1F" w14:textId="77777777" w:rsidR="00681C4B" w:rsidRDefault="00011FF7">
            <w:pPr>
              <w:spacing w:before="40" w:after="40" w:line="240" w:lineRule="auto"/>
              <w:jc w:val="center"/>
            </w:pPr>
            <w:r>
              <w:rPr>
                <w:sz w:val="20"/>
              </w:rPr>
              <w:t>300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0A4949E" w14:textId="77777777" w:rsidR="00681C4B" w:rsidRDefault="00011FF7">
            <w:pPr>
              <w:spacing w:before="40" w:after="40" w:line="240" w:lineRule="auto"/>
              <w:jc w:val="center"/>
            </w:pPr>
            <w:r>
              <w:rPr>
                <w:sz w:val="20"/>
              </w:rPr>
              <w:t>4,00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4E62865" w14:textId="77777777" w:rsidR="00681C4B" w:rsidRDefault="00011FF7">
            <w:pPr>
              <w:spacing w:before="40" w:after="40" w:line="240" w:lineRule="auto"/>
              <w:jc w:val="center"/>
            </w:pPr>
            <w:r>
              <w:rPr>
                <w:sz w:val="20"/>
              </w:rPr>
              <w:t>90,0 %</w:t>
            </w:r>
          </w:p>
        </w:tc>
      </w:tr>
    </w:tbl>
    <w:p w14:paraId="19CE519D" w14:textId="77777777" w:rsidR="00681C4B" w:rsidRDefault="00681C4B">
      <w:pPr>
        <w:spacing w:after="0"/>
      </w:pPr>
    </w:p>
    <w:p w14:paraId="1B1DAD82" w14:textId="77777777" w:rsidR="00681C4B" w:rsidRPr="000A490E" w:rsidRDefault="00011FF7">
      <w:pPr>
        <w:rPr>
          <w:lang w:val="es-CO"/>
        </w:rPr>
      </w:pPr>
      <w:r w:rsidRPr="000A490E">
        <w:rPr>
          <w:lang w:val="es-CO"/>
        </w:rPr>
        <w:t>Inicio: 4 de enero de 2027. Precio central: 70 USD/bbl. Tasa efectiva anual: 12 %. MMUSD significa millones de dólares. El OPEX, la vida útil, la declinación y las distribuciones están incluidos en Datos y Metodo.</w:t>
      </w:r>
    </w:p>
    <w:p w14:paraId="5C9613EA" w14:textId="77777777" w:rsidR="00681C4B" w:rsidRPr="000A490E" w:rsidRDefault="00011FF7">
      <w:pPr>
        <w:pStyle w:val="Ttulo2"/>
        <w:rPr>
          <w:lang w:val="es-CO"/>
        </w:rPr>
      </w:pPr>
      <w:r w:rsidRPr="000A490E">
        <w:rPr>
          <w:lang w:val="es-CO"/>
        </w:rPr>
        <w:t>Cómo trabajar</w:t>
      </w:r>
    </w:p>
    <w:p w14:paraId="0486E0FC" w14:textId="77777777" w:rsidR="00681C4B" w:rsidRPr="000A490E" w:rsidRDefault="00011FF7">
      <w:pPr>
        <w:rPr>
          <w:lang w:val="es-CO"/>
        </w:rPr>
      </w:pPr>
      <w:r w:rsidRPr="000A490E">
        <w:rPr>
          <w:lang w:val="es-CO"/>
        </w:rPr>
        <w:t>Abra Resultados. Las fórmulas están preparadas. Cambie únicamente las celdas amarillas de Datos. Compare los resultados, consulte el detalle cuando lo necesite y escriba su interpretación en esta ficha.</w:t>
      </w:r>
    </w:p>
    <w:tbl>
      <w:tblPr>
        <w:tblW w:w="0" w:type="auto"/>
        <w:jc w:val="center"/>
        <w:tblLayout w:type="fixed"/>
        <w:tblLook w:val="04A0" w:firstRow="1" w:lastRow="0" w:firstColumn="1" w:lastColumn="0" w:noHBand="0" w:noVBand="1"/>
      </w:tblPr>
      <w:tblGrid>
        <w:gridCol w:w="5184"/>
        <w:gridCol w:w="2160"/>
        <w:gridCol w:w="2016"/>
      </w:tblGrid>
      <w:tr w:rsidR="00681C4B" w14:paraId="4B5DE065" w14:textId="77777777">
        <w:trPr>
          <w:cantSplit/>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4571E961" w14:textId="77777777" w:rsidR="00681C4B" w:rsidRDefault="00011FF7">
            <w:pPr>
              <w:spacing w:before="40" w:after="40" w:line="240" w:lineRule="auto"/>
              <w:jc w:val="center"/>
            </w:pPr>
            <w:r>
              <w:rPr>
                <w:b/>
                <w:color w:val="FFFFFF"/>
                <w:sz w:val="20"/>
              </w:rPr>
              <w:t>Acción</w:t>
            </w:r>
          </w:p>
        </w:tc>
        <w:tc>
          <w:tcPr>
            <w:tcW w:w="216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E13132B" w14:textId="77777777" w:rsidR="00681C4B" w:rsidRDefault="00011FF7">
            <w:pPr>
              <w:spacing w:before="40" w:after="40" w:line="240" w:lineRule="auto"/>
              <w:jc w:val="center"/>
            </w:pPr>
            <w:r>
              <w:rPr>
                <w:b/>
                <w:color w:val="FFFFFF"/>
                <w:sz w:val="20"/>
              </w:rPr>
              <w:t>Celda en Datos</w:t>
            </w:r>
          </w:p>
        </w:tc>
        <w:tc>
          <w:tcPr>
            <w:tcW w:w="2016"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CD325CB" w14:textId="77777777" w:rsidR="00681C4B" w:rsidRDefault="00011FF7">
            <w:pPr>
              <w:spacing w:before="40" w:after="40" w:line="240" w:lineRule="auto"/>
              <w:jc w:val="center"/>
            </w:pPr>
            <w:r>
              <w:rPr>
                <w:b/>
                <w:color w:val="FFFFFF"/>
                <w:sz w:val="20"/>
              </w:rPr>
              <w:t>Valor inicial</w:t>
            </w:r>
          </w:p>
        </w:tc>
      </w:tr>
      <w:tr w:rsidR="00681C4B" w14:paraId="7FEE7942"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766213" w14:textId="77777777" w:rsidR="00681C4B" w:rsidRDefault="00011FF7">
            <w:pPr>
              <w:spacing w:before="40" w:after="40" w:line="240" w:lineRule="auto"/>
            </w:pPr>
            <w:r>
              <w:rPr>
                <w:sz w:val="20"/>
              </w:rPr>
              <w:t>Cambiar precio central</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9D5582" w14:textId="77777777" w:rsidR="00681C4B" w:rsidRDefault="00011FF7">
            <w:pPr>
              <w:spacing w:before="40" w:after="40" w:line="240" w:lineRule="auto"/>
              <w:jc w:val="center"/>
            </w:pPr>
            <w:r>
              <w:rPr>
                <w:sz w:val="20"/>
              </w:rPr>
              <w:t>E5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63791" w14:textId="77777777" w:rsidR="00681C4B" w:rsidRDefault="00011FF7">
            <w:pPr>
              <w:spacing w:before="40" w:after="40" w:line="240" w:lineRule="auto"/>
              <w:jc w:val="center"/>
            </w:pPr>
            <w:r>
              <w:rPr>
                <w:sz w:val="20"/>
              </w:rPr>
              <w:t>70</w:t>
            </w:r>
          </w:p>
        </w:tc>
      </w:tr>
      <w:tr w:rsidR="00681C4B" w14:paraId="5E0502A2"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7AAED308" w14:textId="77777777" w:rsidR="00681C4B" w:rsidRDefault="00011FF7">
            <w:pPr>
              <w:spacing w:before="40" w:after="40" w:line="240" w:lineRule="auto"/>
            </w:pPr>
            <w:r>
              <w:rPr>
                <w:sz w:val="20"/>
              </w:rPr>
              <w:t>Fijar un pozo primero</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FE2D611" w14:textId="77777777" w:rsidR="00681C4B" w:rsidRDefault="00011FF7">
            <w:pPr>
              <w:spacing w:before="40" w:after="40" w:line="240" w:lineRule="auto"/>
              <w:jc w:val="center"/>
            </w:pPr>
            <w:r>
              <w:rPr>
                <w:sz w:val="20"/>
              </w:rPr>
              <w:t>E8</w:t>
            </w:r>
          </w:p>
        </w:tc>
        <w:tc>
          <w:tcPr>
            <w:tcW w:w="201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C3AFCE7" w14:textId="77777777" w:rsidR="00681C4B" w:rsidRDefault="00011FF7">
            <w:pPr>
              <w:spacing w:before="40" w:after="40" w:line="240" w:lineRule="auto"/>
              <w:jc w:val="center"/>
            </w:pPr>
            <w:r>
              <w:rPr>
                <w:sz w:val="20"/>
              </w:rPr>
              <w:t>0 = ninguno</w:t>
            </w:r>
          </w:p>
        </w:tc>
      </w:tr>
      <w:tr w:rsidR="00681C4B" w14:paraId="0CC2DB03"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42DD18" w14:textId="77777777" w:rsidR="00681C4B" w:rsidRDefault="00011FF7">
            <w:pPr>
              <w:spacing w:before="40" w:after="40" w:line="240" w:lineRule="auto"/>
            </w:pPr>
            <w:r>
              <w:rPr>
                <w:sz w:val="20"/>
              </w:rPr>
              <w:t>Cambiar duración de Bravo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2885D5" w14:textId="77777777" w:rsidR="00681C4B" w:rsidRDefault="00011FF7">
            <w:pPr>
              <w:spacing w:before="40" w:after="40" w:line="240" w:lineRule="auto"/>
              <w:jc w:val="center"/>
            </w:pPr>
            <w:r>
              <w:rPr>
                <w:sz w:val="20"/>
              </w:rPr>
              <w:t>F19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A32B5A" w14:textId="77777777" w:rsidR="00681C4B" w:rsidRDefault="00011FF7">
            <w:pPr>
              <w:spacing w:before="40" w:after="40" w:line="240" w:lineRule="auto"/>
              <w:jc w:val="center"/>
            </w:pPr>
            <w:r>
              <w:rPr>
                <w:sz w:val="20"/>
              </w:rPr>
              <w:t>65 días</w:t>
            </w:r>
          </w:p>
        </w:tc>
      </w:tr>
      <w:tr w:rsidR="00681C4B" w14:paraId="1F7F11EC"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A58C839" w14:textId="77777777" w:rsidR="00681C4B" w:rsidRPr="000A490E" w:rsidRDefault="00011FF7">
            <w:pPr>
              <w:spacing w:before="40" w:after="40" w:line="240" w:lineRule="auto"/>
              <w:rPr>
                <w:lang w:val="es-CO"/>
              </w:rPr>
            </w:pPr>
            <w:r w:rsidRPr="000A490E">
              <w:rPr>
                <w:sz w:val="20"/>
                <w:lang w:val="es-CO"/>
              </w:rPr>
              <w:t>Retirar o incluir Eco en M3</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B060D26" w14:textId="77777777" w:rsidR="00681C4B" w:rsidRDefault="00011FF7">
            <w:pPr>
              <w:spacing w:before="40" w:after="40" w:line="240" w:lineRule="auto"/>
              <w:jc w:val="center"/>
            </w:pPr>
            <w:r>
              <w:rPr>
                <w:sz w:val="20"/>
              </w:rPr>
              <w:t>N22</w:t>
            </w:r>
          </w:p>
        </w:tc>
        <w:tc>
          <w:tcPr>
            <w:tcW w:w="201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2332780" w14:textId="77777777" w:rsidR="00681C4B" w:rsidRDefault="00011FF7">
            <w:pPr>
              <w:spacing w:before="40" w:after="40" w:line="240" w:lineRule="auto"/>
              <w:jc w:val="center"/>
            </w:pPr>
            <w:r>
              <w:rPr>
                <w:sz w:val="20"/>
              </w:rPr>
              <w:t>1 = incluido; 0 = retirado</w:t>
            </w:r>
          </w:p>
        </w:tc>
      </w:tr>
    </w:tbl>
    <w:p w14:paraId="68DF5BF4" w14:textId="77777777" w:rsidR="00681C4B" w:rsidRDefault="00681C4B">
      <w:pPr>
        <w:spacing w:after="0"/>
      </w:pPr>
    </w:p>
    <w:p w14:paraId="5BD79BF2" w14:textId="77777777" w:rsidR="00681C4B" w:rsidRPr="000A490E" w:rsidRDefault="00011FF7">
      <w:pPr>
        <w:rPr>
          <w:lang w:val="es-CO"/>
        </w:rPr>
      </w:pPr>
      <w:r w:rsidRPr="000A490E">
        <w:rPr>
          <w:lang w:val="es-CO"/>
        </w:rPr>
        <w:t>Las cifras impresas en esta ficha corresponden al inicio. Excel recalcula con cada cambio. Base significa el orden inicial con los supuestos vigentes; registre los resultados antes de pasar a otra prueba.</w:t>
      </w:r>
    </w:p>
    <w:p w14:paraId="798679DD" w14:textId="77777777" w:rsidR="00681C4B" w:rsidRPr="000A490E" w:rsidRDefault="00011FF7">
      <w:pPr>
        <w:rPr>
          <w:lang w:val="es-CO"/>
        </w:rPr>
      </w:pPr>
      <w:r w:rsidRPr="000A490E">
        <w:rPr>
          <w:lang w:val="es-CO"/>
        </w:rPr>
        <w:br w:type="page"/>
      </w:r>
    </w:p>
    <w:p w14:paraId="36FE0327" w14:textId="77777777" w:rsidR="00681C4B" w:rsidRPr="000A490E" w:rsidRDefault="00011FF7">
      <w:pPr>
        <w:pStyle w:val="Ttulo1"/>
        <w:rPr>
          <w:lang w:val="es-CO"/>
        </w:rPr>
      </w:pPr>
      <w:r w:rsidRPr="000A490E">
        <w:rPr>
          <w:lang w:val="es-CO"/>
        </w:rPr>
        <w:lastRenderedPageBreak/>
        <w:t>1. ¿En qué orden conviene intervenir?</w:t>
      </w:r>
    </w:p>
    <w:p w14:paraId="49CBD05A" w14:textId="77777777" w:rsidR="00681C4B" w:rsidRDefault="00011FF7">
      <w:r w:rsidRPr="000A490E">
        <w:rPr>
          <w:lang w:val="es-CO"/>
        </w:rPr>
        <w:t xml:space="preserve">Mantenga precio 70, Bravo 65 días, primero obligatorio 0 y todos los pozos incluidos. </w:t>
      </w:r>
      <w:r>
        <w:t>Consulte Permutaciones e Indice.</w:t>
      </w:r>
    </w:p>
    <w:tbl>
      <w:tblPr>
        <w:tblW w:w="0" w:type="auto"/>
        <w:jc w:val="center"/>
        <w:tblLayout w:type="fixed"/>
        <w:tblLook w:val="04A0" w:firstRow="1" w:lastRow="0" w:firstColumn="1" w:lastColumn="0" w:noHBand="0" w:noVBand="1"/>
      </w:tblPr>
      <w:tblGrid>
        <w:gridCol w:w="1656"/>
        <w:gridCol w:w="2880"/>
        <w:gridCol w:w="1800"/>
        <w:gridCol w:w="1224"/>
        <w:gridCol w:w="1512"/>
      </w:tblGrid>
      <w:tr w:rsidR="00681C4B" w14:paraId="1806D895"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2B04D6BA" w14:textId="77777777" w:rsidR="00681C4B" w:rsidRDefault="00011FF7">
            <w:pPr>
              <w:spacing w:before="40" w:after="40" w:line="240" w:lineRule="auto"/>
              <w:jc w:val="center"/>
            </w:pPr>
            <w:r>
              <w:rPr>
                <w:b/>
                <w:color w:val="FFFFFF"/>
                <w:sz w:val="20"/>
              </w:rPr>
              <w:t>Alternativa</w:t>
            </w:r>
          </w:p>
        </w:tc>
        <w:tc>
          <w:tcPr>
            <w:tcW w:w="288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3AE62BA" w14:textId="77777777" w:rsidR="00681C4B" w:rsidRDefault="00011FF7">
            <w:pPr>
              <w:spacing w:before="40" w:after="40" w:line="240" w:lineRule="auto"/>
              <w:jc w:val="center"/>
            </w:pPr>
            <w:r>
              <w:rPr>
                <w:b/>
                <w:color w:val="FFFFFF"/>
                <w:sz w:val="20"/>
              </w:rPr>
              <w:t>Orden de IDs</w:t>
            </w:r>
          </w:p>
        </w:tc>
        <w:tc>
          <w:tcPr>
            <w:tcW w:w="180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040E6C84" w14:textId="77777777" w:rsidR="00681C4B" w:rsidRDefault="00011FF7">
            <w:pPr>
              <w:spacing w:before="40" w:after="40" w:line="240" w:lineRule="auto"/>
              <w:jc w:val="center"/>
            </w:pPr>
            <w:r>
              <w:rPr>
                <w:b/>
                <w:color w:val="FFFFFF"/>
                <w:sz w:val="20"/>
              </w:rPr>
              <w:t>VPN medio</w:t>
            </w:r>
            <w:r>
              <w:rPr>
                <w:b/>
                <w:color w:val="FFFFFF"/>
                <w:sz w:val="20"/>
              </w:rPr>
              <w:br/>
              <w:t>MMUSD</w:t>
            </w:r>
          </w:p>
        </w:tc>
        <w:tc>
          <w:tcPr>
            <w:tcW w:w="122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865A97E" w14:textId="77777777" w:rsidR="00681C4B" w:rsidRDefault="00011FF7">
            <w:pPr>
              <w:spacing w:before="40" w:after="40" w:line="240" w:lineRule="auto"/>
              <w:jc w:val="center"/>
            </w:pPr>
            <w:r>
              <w:rPr>
                <w:b/>
                <w:color w:val="FFFFFF"/>
                <w:sz w:val="20"/>
              </w:rPr>
              <w:t>EI</w:t>
            </w:r>
          </w:p>
        </w:tc>
        <w:tc>
          <w:tcPr>
            <w:tcW w:w="1512"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2F2420B0" w14:textId="77777777" w:rsidR="00681C4B" w:rsidRDefault="00011FF7">
            <w:pPr>
              <w:spacing w:before="40" w:after="40" w:line="240" w:lineRule="auto"/>
              <w:jc w:val="center"/>
            </w:pPr>
            <w:r>
              <w:rPr>
                <w:b/>
                <w:color w:val="FFFFFF"/>
                <w:sz w:val="20"/>
              </w:rPr>
              <w:t>Riesgo</w:t>
            </w:r>
          </w:p>
        </w:tc>
      </w:tr>
      <w:tr w:rsidR="00681C4B" w14:paraId="1C86FA3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AF7B08" w14:textId="77777777" w:rsidR="00681C4B" w:rsidRDefault="00011FF7">
            <w:pPr>
              <w:spacing w:before="40" w:after="40" w:line="240" w:lineRule="auto"/>
            </w:pPr>
            <w:r>
              <w:rPr>
                <w:sz w:val="20"/>
              </w:rPr>
              <w:t>Base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0FD6DF" w14:textId="77777777" w:rsidR="00681C4B" w:rsidRDefault="00011FF7">
            <w:pPr>
              <w:spacing w:before="40" w:after="40" w:line="240" w:lineRule="auto"/>
              <w:jc w:val="center"/>
            </w:pPr>
            <w:r>
              <w:rPr>
                <w:sz w:val="20"/>
              </w:rPr>
              <w:t>1–2–3–4–5–6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B2F13E" w14:textId="77777777" w:rsidR="00681C4B" w:rsidRDefault="00011FF7">
            <w:pPr>
              <w:spacing w:before="40" w:after="40" w:line="240" w:lineRule="auto"/>
              <w:jc w:val="center"/>
            </w:pPr>
            <w:r>
              <w:rPr>
                <w:sz w:val="20"/>
              </w:rPr>
              <w:t>67,15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DDB542" w14:textId="77777777" w:rsidR="00681C4B" w:rsidRDefault="00011FF7">
            <w:pPr>
              <w:spacing w:before="40" w:after="40" w:line="240" w:lineRule="auto"/>
              <w:jc w:val="center"/>
            </w:pPr>
            <w:r>
              <w:rPr>
                <w:sz w:val="20"/>
              </w:rPr>
              <w:t>1,81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7F87BC" w14:textId="77777777" w:rsidR="00681C4B" w:rsidRDefault="00011FF7">
            <w:pPr>
              <w:spacing w:before="40" w:after="40" w:line="240" w:lineRule="auto"/>
              <w:jc w:val="center"/>
            </w:pPr>
            <w:r>
              <w:rPr>
                <w:sz w:val="20"/>
              </w:rPr>
              <w:t>1,5 %</w:t>
            </w:r>
          </w:p>
        </w:tc>
      </w:tr>
      <w:tr w:rsidR="00681C4B" w14:paraId="7E8B63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0139A4F7" w14:textId="77777777" w:rsidR="00681C4B" w:rsidRDefault="00011FF7">
            <w:pPr>
              <w:spacing w:before="40" w:after="40" w:line="240" w:lineRule="auto"/>
            </w:pPr>
            <w:r>
              <w:rPr>
                <w:sz w:val="20"/>
              </w:rPr>
              <w:t>Permuta</w:t>
            </w:r>
          </w:p>
        </w:tc>
        <w:tc>
          <w:tcPr>
            <w:tcW w:w="288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B7A45D0" w14:textId="77777777" w:rsidR="00681C4B" w:rsidRDefault="00011FF7">
            <w:pPr>
              <w:spacing w:before="40" w:after="40" w:line="240" w:lineRule="auto"/>
              <w:jc w:val="center"/>
            </w:pPr>
            <w:r>
              <w:rPr>
                <w:sz w:val="20"/>
              </w:rPr>
              <w:t>1–2–6–3–4–5</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3CD50B3D" w14:textId="77777777" w:rsidR="00681C4B" w:rsidRDefault="00011FF7">
            <w:pPr>
              <w:spacing w:before="40" w:after="40" w:line="240" w:lineRule="auto"/>
              <w:jc w:val="center"/>
            </w:pPr>
            <w:r>
              <w:rPr>
                <w:sz w:val="20"/>
              </w:rPr>
              <w:t>67,94</w:t>
            </w:r>
          </w:p>
        </w:tc>
        <w:tc>
          <w:tcPr>
            <w:tcW w:w="122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41CFDDC" w14:textId="77777777" w:rsidR="00681C4B" w:rsidRDefault="00011FF7">
            <w:pPr>
              <w:spacing w:before="40" w:after="40" w:line="240" w:lineRule="auto"/>
              <w:jc w:val="center"/>
            </w:pPr>
            <w:r>
              <w:rPr>
                <w:sz w:val="20"/>
              </w:rPr>
              <w:t>1,84</w:t>
            </w:r>
          </w:p>
        </w:tc>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7743C938" w14:textId="77777777" w:rsidR="00681C4B" w:rsidRDefault="00011FF7">
            <w:pPr>
              <w:spacing w:before="40" w:after="40" w:line="240" w:lineRule="auto"/>
              <w:jc w:val="center"/>
            </w:pPr>
            <w:r>
              <w:rPr>
                <w:sz w:val="20"/>
              </w:rPr>
              <w:t>1,3 %</w:t>
            </w:r>
          </w:p>
        </w:tc>
      </w:tr>
      <w:tr w:rsidR="00681C4B" w14:paraId="0B7924D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76FBF4" w14:textId="77777777" w:rsidR="00681C4B" w:rsidRDefault="00011FF7">
            <w:pPr>
              <w:spacing w:before="40" w:after="40" w:line="240" w:lineRule="auto"/>
            </w:pPr>
            <w:r>
              <w:rPr>
                <w:sz w:val="20"/>
              </w:rPr>
              <w:t>IJ</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AC907E" w14:textId="77777777" w:rsidR="00681C4B" w:rsidRDefault="00011FF7">
            <w:pPr>
              <w:spacing w:before="40" w:after="40" w:line="240" w:lineRule="auto"/>
              <w:jc w:val="center"/>
            </w:pPr>
            <w:r>
              <w:rPr>
                <w:sz w:val="20"/>
              </w:rPr>
              <w:t>1–2–3–6–4–5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FE4E0" w14:textId="77777777" w:rsidR="00681C4B" w:rsidRDefault="00011FF7">
            <w:pPr>
              <w:spacing w:before="40" w:after="40" w:line="240" w:lineRule="auto"/>
              <w:jc w:val="center"/>
            </w:pPr>
            <w:r>
              <w:rPr>
                <w:sz w:val="20"/>
              </w:rPr>
              <w:t>67,87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6C3A91" w14:textId="77777777" w:rsidR="00681C4B" w:rsidRDefault="00011FF7">
            <w:pPr>
              <w:spacing w:before="40" w:after="40" w:line="240" w:lineRule="auto"/>
              <w:jc w:val="center"/>
            </w:pPr>
            <w:r>
              <w:rPr>
                <w:sz w:val="20"/>
              </w:rPr>
              <w:t>1,84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0FBAAC" w14:textId="77777777" w:rsidR="00681C4B" w:rsidRDefault="00011FF7">
            <w:pPr>
              <w:spacing w:before="40" w:after="40" w:line="240" w:lineRule="auto"/>
              <w:jc w:val="center"/>
            </w:pPr>
            <w:r>
              <w:rPr>
                <w:sz w:val="20"/>
              </w:rPr>
              <w:t>1,3 %</w:t>
            </w:r>
          </w:p>
        </w:tc>
      </w:tr>
    </w:tbl>
    <w:p w14:paraId="4187031A" w14:textId="77777777" w:rsidR="00681C4B" w:rsidRDefault="00681C4B">
      <w:pPr>
        <w:spacing w:after="0"/>
      </w:pPr>
    </w:p>
    <w:p w14:paraId="738EE2B8" w14:textId="77777777" w:rsidR="00681C4B" w:rsidRPr="000A490E" w:rsidRDefault="00011FF7">
      <w:pPr>
        <w:rPr>
          <w:lang w:val="es-CO"/>
        </w:rPr>
      </w:pPr>
      <w:r w:rsidRPr="000A490E">
        <w:rPr>
          <w:b/>
          <w:lang w:val="es-CO"/>
        </w:rPr>
        <w:t>A. ¿Por qué cambia el VPN si las tres alternativas contienen los mismos pozos?</w:t>
      </w:r>
    </w:p>
    <w:p w14:paraId="4B9CAAB9" w14:textId="77777777" w:rsidR="00681C4B" w:rsidRDefault="00011FF7">
      <w:pPr>
        <w:spacing w:after="80" w:line="240" w:lineRule="auto"/>
      </w:pPr>
      <w:r>
        <w:rPr>
          <w:color w:val="1F4E79"/>
          <w:sz w:val="17"/>
        </w:rPr>
        <w:t>El VPN cambia por el valor del dinero en el tiempo. Aunque se ejecutan los mismos seis pozos, cada secuencia modifica la fecha de inicio de producción y, por tanto, el descuento de los flujos. Adelantar intervenciones con mayor aporte económico eleva el VPN: Permuta alcanza 67,94 MMUSD frente a 67,15 MMUSD de Base.</w:t>
      </w:r>
    </w:p>
    <w:p w14:paraId="0214468E" w14:textId="77777777" w:rsidR="00681C4B" w:rsidRPr="000A490E" w:rsidRDefault="00011FF7">
      <w:pPr>
        <w:rPr>
          <w:lang w:val="es-CO"/>
        </w:rPr>
      </w:pPr>
      <w:r>
        <w:rPr>
          <w:b/>
        </w:rPr>
        <w:t xml:space="preserve">B. Compare Charlie y Foxtrot. </w:t>
      </w:r>
      <w:r w:rsidRPr="000A490E">
        <w:rPr>
          <w:b/>
          <w:lang w:val="es-CO"/>
        </w:rPr>
        <w:t>¿Por qué pueden tener posiciones diferentes en Permuta e IJ?</w:t>
      </w:r>
    </w:p>
    <w:p w14:paraId="5EE3550E" w14:textId="77777777" w:rsidR="00681C4B" w:rsidRPr="000A490E" w:rsidRDefault="00011FF7">
      <w:pPr>
        <w:spacing w:after="80" w:line="240" w:lineRule="auto"/>
        <w:rPr>
          <w:lang w:val="es-CO"/>
        </w:rPr>
      </w:pPr>
      <w:r>
        <w:rPr>
          <w:color w:val="1F4E79"/>
          <w:sz w:val="17"/>
        </w:rPr>
        <w:t>Permuta evalúa exhaustivamente las 720 secuencias y maximiza el VPN total; por eso ubica a Foxtrot antes que Charlie. El IJ ordena cada pozo mediante un índice aproximado de valor anual por día: Charlie obtiene 39.975 USD/año/día y Foxtrot 32.671, por lo que Charlie queda primero. La diferencia surge porque IJ es una regla de priorización individual y Permuta optimiza la interacción temporal de toda la cartera.</w:t>
      </w:r>
    </w:p>
    <w:p w14:paraId="45BD9B12" w14:textId="77777777" w:rsidR="00681C4B" w:rsidRPr="000A490E" w:rsidRDefault="00011FF7">
      <w:pPr>
        <w:pStyle w:val="Ttulo2"/>
        <w:rPr>
          <w:lang w:val="es-CO"/>
        </w:rPr>
      </w:pPr>
      <w:r w:rsidRPr="000A490E">
        <w:rPr>
          <w:lang w:val="es-CO"/>
        </w:rPr>
        <w:t>Una restricción operativa</w:t>
      </w:r>
    </w:p>
    <w:p w14:paraId="15F2E1AD" w14:textId="77777777" w:rsidR="00681C4B" w:rsidRPr="000A490E" w:rsidRDefault="00011FF7">
      <w:pPr>
        <w:rPr>
          <w:lang w:val="es-CO"/>
        </w:rPr>
      </w:pPr>
      <w:r w:rsidRPr="000A490E">
        <w:rPr>
          <w:lang w:val="es-CO"/>
        </w:rPr>
        <w:t>Escriba 1 en Datos!E8: Alfa debe ejecutarse primero. Observe cuántas secuencias son admisibles y si cambia el mejor orden. Después pruebe 2: Bravo debe ir primero.</w:t>
      </w:r>
    </w:p>
    <w:p w14:paraId="21C85F0D" w14:textId="77777777" w:rsidR="00681C4B" w:rsidRPr="000A490E" w:rsidRDefault="00011FF7">
      <w:pPr>
        <w:rPr>
          <w:lang w:val="es-CO"/>
        </w:rPr>
      </w:pPr>
      <w:r w:rsidRPr="000A490E">
        <w:rPr>
          <w:b/>
          <w:lang w:val="es-CO"/>
        </w:rPr>
        <w:t>C. ¿Qué restricción cambia la recomendación? ¿El orden por IJ sigue siendo ejecutable en ambos casos?</w:t>
      </w:r>
    </w:p>
    <w:p w14:paraId="1EF327DA" w14:textId="77777777" w:rsidR="00681C4B" w:rsidRPr="000A490E" w:rsidRDefault="00011FF7">
      <w:pPr>
        <w:spacing w:after="80" w:line="240" w:lineRule="auto"/>
        <w:rPr>
          <w:lang w:val="es-CO"/>
        </w:rPr>
      </w:pPr>
      <w:r>
        <w:rPr>
          <w:color w:val="1F4E79"/>
          <w:sz w:val="17"/>
        </w:rPr>
        <w:t>Fijar Alfa primero no cambia la recomendación: quedan 120 secuencias admisibles y la mejor sigue siendo 1-2-6-3-4-5. Fijar Bravo primero sí cambia el mejor orden a 2-1-6-3-4-5, con VPN de 67,93 MMUSD. El orden IJ 1-2-3-6-4-5 es ejecutable cuando Alfa debe iniciar, pero no cuando Bravo debe ser primero.</w:t>
      </w:r>
    </w:p>
    <w:p w14:paraId="06C83E06" w14:textId="77777777" w:rsidR="00681C4B" w:rsidRPr="000A490E" w:rsidRDefault="00011FF7">
      <w:pPr>
        <w:pStyle w:val="Ttulo2"/>
        <w:rPr>
          <w:lang w:val="es-CO"/>
        </w:rPr>
      </w:pPr>
      <w:r w:rsidRPr="000A490E">
        <w:rPr>
          <w:lang w:val="es-CO"/>
        </w:rPr>
        <w:t>Más tiempo de intervención</w:t>
      </w:r>
    </w:p>
    <w:p w14:paraId="4B003190" w14:textId="77777777" w:rsidR="00681C4B" w:rsidRPr="000A490E" w:rsidRDefault="00011FF7">
      <w:pPr>
        <w:rPr>
          <w:lang w:val="es-CO"/>
        </w:rPr>
      </w:pPr>
      <w:r w:rsidRPr="000A490E">
        <w:rPr>
          <w:lang w:val="es-CO"/>
        </w:rPr>
        <w:t>Restablezca E8 = 0. Cambie Datos!F19 de 65 a 120 días y observe Indice y Resultados. Después restablezca 65.</w:t>
      </w:r>
    </w:p>
    <w:p w14:paraId="617A42CB" w14:textId="77777777" w:rsidR="00681C4B" w:rsidRPr="000A490E" w:rsidRDefault="00011FF7">
      <w:pPr>
        <w:rPr>
          <w:lang w:val="es-CO"/>
        </w:rPr>
      </w:pPr>
      <w:r w:rsidRPr="000A490E">
        <w:rPr>
          <w:b/>
          <w:lang w:val="es-CO"/>
        </w:rPr>
        <w:t>D. Antes de mirar: ¿qué esperaba que pasara con Bravo? ¿El resultado coincide con su explicación?</w:t>
      </w:r>
    </w:p>
    <w:p w14:paraId="2A614BA6" w14:textId="77777777" w:rsidR="00681C4B" w:rsidRPr="000A490E" w:rsidRDefault="00011FF7">
      <w:pPr>
        <w:spacing w:after="80" w:line="240" w:lineRule="auto"/>
        <w:rPr>
          <w:lang w:val="es-CO"/>
        </w:rPr>
      </w:pPr>
      <w:r>
        <w:rPr>
          <w:color w:val="1F4E79"/>
          <w:sz w:val="17"/>
        </w:rPr>
        <w:t>Esperaba que Bravo perdiera prioridad al aumentar su duración, porque su valor se reparte entre más días de equipo y además retrasa los pozos siguientes. El resultado coincide: su IJ cae de 64.556 a 33.995 USD/año/día y pasa del puesto 2 al 3; el orden IJ cambia a 1-3-2-6-4-5 y la permuta óptima a 1-6-2-3-4-5.</w:t>
      </w:r>
    </w:p>
    <w:p w14:paraId="2153D00C" w14:textId="77777777" w:rsidR="00681C4B" w:rsidRPr="000A490E" w:rsidRDefault="00011FF7">
      <w:pPr>
        <w:rPr>
          <w:lang w:val="es-CO"/>
        </w:rPr>
      </w:pPr>
      <w:r w:rsidRPr="000A490E">
        <w:rPr>
          <w:lang w:val="es-CO"/>
        </w:rPr>
        <w:br w:type="page"/>
      </w:r>
    </w:p>
    <w:p w14:paraId="27611A2D" w14:textId="77777777" w:rsidR="00681C4B" w:rsidRPr="000A490E" w:rsidRDefault="00011FF7">
      <w:pPr>
        <w:pStyle w:val="Ttulo1"/>
        <w:rPr>
          <w:lang w:val="es-CO"/>
        </w:rPr>
      </w:pPr>
      <w:r w:rsidRPr="000A490E">
        <w:rPr>
          <w:lang w:val="es-CO"/>
        </w:rPr>
        <w:lastRenderedPageBreak/>
        <w:t>2. ¿Conviene ejecutar todos los pozos?</w:t>
      </w:r>
    </w:p>
    <w:p w14:paraId="53360491" w14:textId="77777777" w:rsidR="00681C4B" w:rsidRDefault="00011FF7">
      <w:r w:rsidRPr="000A490E">
        <w:rPr>
          <w:lang w:val="es-CO"/>
        </w:rPr>
        <w:t xml:space="preserve">Restablezca los valores iniciales. En Cartera, examine conjuntamente la rentabilidad, la eficiencia y la probabilidad de pérdida. </w:t>
      </w:r>
      <w:r>
        <w:t>Un promedio positivo no elimina la posibilidad de perder.</w:t>
      </w:r>
    </w:p>
    <w:tbl>
      <w:tblPr>
        <w:tblW w:w="0" w:type="auto"/>
        <w:jc w:val="center"/>
        <w:tblLayout w:type="fixed"/>
        <w:tblLook w:val="04A0" w:firstRow="1" w:lastRow="0" w:firstColumn="1" w:lastColumn="0" w:noHBand="0" w:noVBand="1"/>
      </w:tblPr>
      <w:tblGrid>
        <w:gridCol w:w="2592"/>
        <w:gridCol w:w="2304"/>
        <w:gridCol w:w="1728"/>
        <w:gridCol w:w="2160"/>
      </w:tblGrid>
      <w:tr w:rsidR="00681C4B" w14:paraId="7C890975"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5A5A0ECF" w14:textId="77777777" w:rsidR="00681C4B" w:rsidRDefault="00011FF7">
            <w:pPr>
              <w:spacing w:before="40" w:after="40" w:line="240" w:lineRule="auto"/>
              <w:jc w:val="center"/>
            </w:pPr>
            <w:r>
              <w:rPr>
                <w:b/>
                <w:color w:val="FFFFFF"/>
                <w:sz w:val="20"/>
              </w:rPr>
              <w:t>Pozo</w:t>
            </w:r>
          </w:p>
        </w:tc>
        <w:tc>
          <w:tcPr>
            <w:tcW w:w="230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4BF6F6C3" w14:textId="77777777" w:rsidR="00681C4B" w:rsidRDefault="00011FF7">
            <w:pPr>
              <w:spacing w:before="40" w:after="40" w:line="240" w:lineRule="auto"/>
              <w:jc w:val="center"/>
            </w:pPr>
            <w:r>
              <w:rPr>
                <w:b/>
                <w:color w:val="FFFFFF"/>
                <w:sz w:val="20"/>
              </w:rPr>
              <w:t>VPN medio</w:t>
            </w:r>
            <w:r>
              <w:rPr>
                <w:b/>
                <w:color w:val="FFFFFF"/>
                <w:sz w:val="20"/>
              </w:rPr>
              <w:br/>
              <w:t>MMUSD</w:t>
            </w:r>
          </w:p>
        </w:tc>
        <w:tc>
          <w:tcPr>
            <w:tcW w:w="1728"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5C656F54" w14:textId="77777777" w:rsidR="00681C4B" w:rsidRDefault="00011FF7">
            <w:pPr>
              <w:spacing w:before="40" w:after="40" w:line="240" w:lineRule="auto"/>
              <w:jc w:val="center"/>
            </w:pPr>
            <w:r>
              <w:rPr>
                <w:b/>
                <w:color w:val="FFFFFF"/>
                <w:sz w:val="20"/>
              </w:rPr>
              <w:t>EI</w:t>
            </w:r>
          </w:p>
        </w:tc>
        <w:tc>
          <w:tcPr>
            <w:tcW w:w="216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A6CD736" w14:textId="77777777" w:rsidR="00681C4B" w:rsidRDefault="00011FF7">
            <w:pPr>
              <w:spacing w:before="40" w:after="40" w:line="240" w:lineRule="auto"/>
              <w:jc w:val="center"/>
            </w:pPr>
            <w:r>
              <w:rPr>
                <w:b/>
                <w:color w:val="FFFFFF"/>
                <w:sz w:val="20"/>
              </w:rPr>
              <w:t>Pr(VPN &lt; 0)</w:t>
            </w:r>
          </w:p>
        </w:tc>
      </w:tr>
      <w:tr w:rsidR="00681C4B" w14:paraId="29EDF51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3CBB5A" w14:textId="77777777" w:rsidR="00681C4B" w:rsidRDefault="00011FF7">
            <w:pPr>
              <w:spacing w:before="40" w:after="40" w:line="240" w:lineRule="auto"/>
            </w:pPr>
            <w:r>
              <w:rPr>
                <w:sz w:val="20"/>
              </w:rPr>
              <w:t>Alfa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EC2A1D" w14:textId="77777777" w:rsidR="00681C4B" w:rsidRDefault="00011FF7">
            <w:pPr>
              <w:spacing w:before="40" w:after="40" w:line="240" w:lineRule="auto"/>
              <w:jc w:val="center"/>
            </w:pPr>
            <w:r>
              <w:rPr>
                <w:sz w:val="20"/>
              </w:rPr>
              <w:t>14,48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1859C7" w14:textId="77777777" w:rsidR="00681C4B" w:rsidRDefault="00011FF7">
            <w:pPr>
              <w:spacing w:before="40" w:after="40" w:line="240" w:lineRule="auto"/>
              <w:jc w:val="center"/>
            </w:pPr>
            <w:r>
              <w:rPr>
                <w:sz w:val="20"/>
              </w:rPr>
              <w:t>4,67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38E676" w14:textId="77777777" w:rsidR="00681C4B" w:rsidRDefault="00011FF7">
            <w:pPr>
              <w:spacing w:before="40" w:after="40" w:line="240" w:lineRule="auto"/>
              <w:jc w:val="center"/>
            </w:pPr>
            <w:r>
              <w:rPr>
                <w:sz w:val="20"/>
              </w:rPr>
              <w:t>10,0 %</w:t>
            </w:r>
          </w:p>
        </w:tc>
      </w:tr>
      <w:tr w:rsidR="00681C4B" w14:paraId="701E8D9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8DF497F" w14:textId="77777777" w:rsidR="00681C4B" w:rsidRDefault="00011FF7">
            <w:pPr>
              <w:spacing w:before="40" w:after="40" w:line="240" w:lineRule="auto"/>
            </w:pPr>
            <w:r>
              <w:rPr>
                <w:sz w:val="20"/>
              </w:rPr>
              <w:t>Bravo</w:t>
            </w:r>
          </w:p>
        </w:tc>
        <w:tc>
          <w:tcPr>
            <w:tcW w:w="230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9134915" w14:textId="77777777" w:rsidR="00681C4B" w:rsidRDefault="00011FF7">
            <w:pPr>
              <w:spacing w:before="40" w:after="40" w:line="240" w:lineRule="auto"/>
              <w:jc w:val="center"/>
            </w:pPr>
            <w:r>
              <w:rPr>
                <w:sz w:val="20"/>
              </w:rPr>
              <w:t>26,17</w:t>
            </w:r>
          </w:p>
        </w:tc>
        <w:tc>
          <w:tcPr>
            <w:tcW w:w="1728"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3E76A19" w14:textId="77777777" w:rsidR="00681C4B" w:rsidRDefault="00011FF7">
            <w:pPr>
              <w:spacing w:before="40" w:after="40" w:line="240" w:lineRule="auto"/>
              <w:jc w:val="center"/>
            </w:pPr>
            <w:r>
              <w:rPr>
                <w:sz w:val="20"/>
              </w:rPr>
              <w:t>3,17</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FDDEECA" w14:textId="77777777" w:rsidR="00681C4B" w:rsidRDefault="00011FF7">
            <w:pPr>
              <w:spacing w:before="40" w:after="40" w:line="240" w:lineRule="auto"/>
              <w:jc w:val="center"/>
            </w:pPr>
            <w:r>
              <w:rPr>
                <w:sz w:val="20"/>
              </w:rPr>
              <w:t>10,0 %</w:t>
            </w:r>
          </w:p>
        </w:tc>
      </w:tr>
      <w:tr w:rsidR="00681C4B" w14:paraId="2C414E5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2A4A92" w14:textId="77777777" w:rsidR="00681C4B" w:rsidRDefault="00011FF7">
            <w:pPr>
              <w:spacing w:before="40" w:after="40" w:line="240" w:lineRule="auto"/>
            </w:pPr>
            <w:r>
              <w:rPr>
                <w:sz w:val="20"/>
              </w:rPr>
              <w:t>Charlie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7B9AC7" w14:textId="77777777" w:rsidR="00681C4B" w:rsidRDefault="00011FF7">
            <w:pPr>
              <w:spacing w:before="40" w:after="40" w:line="240" w:lineRule="auto"/>
              <w:jc w:val="center"/>
            </w:pPr>
            <w:r>
              <w:rPr>
                <w:sz w:val="20"/>
              </w:rPr>
              <w:t>7,50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EDB908" w14:textId="77777777" w:rsidR="00681C4B" w:rsidRDefault="00011FF7">
            <w:pPr>
              <w:spacing w:before="40" w:after="40" w:line="240" w:lineRule="auto"/>
              <w:jc w:val="center"/>
            </w:pPr>
            <w:r>
              <w:rPr>
                <w:sz w:val="20"/>
              </w:rPr>
              <w:t>4,84</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E04198" w14:textId="77777777" w:rsidR="00681C4B" w:rsidRDefault="00011FF7">
            <w:pPr>
              <w:spacing w:before="40" w:after="40" w:line="240" w:lineRule="auto"/>
              <w:jc w:val="center"/>
            </w:pPr>
            <w:r>
              <w:rPr>
                <w:sz w:val="20"/>
              </w:rPr>
              <w:t>8,0 %</w:t>
            </w:r>
          </w:p>
        </w:tc>
      </w:tr>
      <w:tr w:rsidR="00681C4B" w14:paraId="1B36239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0665B0E" w14:textId="77777777" w:rsidR="00681C4B" w:rsidRDefault="00011FF7">
            <w:pPr>
              <w:spacing w:before="40" w:after="40" w:line="240" w:lineRule="auto"/>
            </w:pPr>
            <w:r>
              <w:rPr>
                <w:sz w:val="20"/>
              </w:rPr>
              <w:t>Delta</w:t>
            </w:r>
          </w:p>
        </w:tc>
        <w:tc>
          <w:tcPr>
            <w:tcW w:w="230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1C01BED" w14:textId="77777777" w:rsidR="00681C4B" w:rsidRDefault="00011FF7">
            <w:pPr>
              <w:spacing w:before="40" w:after="40" w:line="240" w:lineRule="auto"/>
              <w:jc w:val="center"/>
            </w:pPr>
            <w:r>
              <w:rPr>
                <w:sz w:val="20"/>
              </w:rPr>
              <w:t>9,33</w:t>
            </w:r>
          </w:p>
        </w:tc>
        <w:tc>
          <w:tcPr>
            <w:tcW w:w="1728"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1FC25E5" w14:textId="77777777" w:rsidR="00681C4B" w:rsidRDefault="00011FF7">
            <w:pPr>
              <w:spacing w:before="40" w:after="40" w:line="240" w:lineRule="auto"/>
              <w:jc w:val="center"/>
            </w:pPr>
            <w:r>
              <w:rPr>
                <w:sz w:val="20"/>
              </w:rPr>
              <w:t>0,75</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1469104" w14:textId="77777777" w:rsidR="00681C4B" w:rsidRDefault="00011FF7">
            <w:pPr>
              <w:spacing w:before="40" w:after="40" w:line="240" w:lineRule="auto"/>
              <w:jc w:val="center"/>
            </w:pPr>
            <w:r>
              <w:rPr>
                <w:sz w:val="20"/>
              </w:rPr>
              <w:t>45,2 %</w:t>
            </w:r>
          </w:p>
        </w:tc>
      </w:tr>
      <w:tr w:rsidR="00681C4B" w14:paraId="3DBC6E5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00293B" w14:textId="77777777" w:rsidR="00681C4B" w:rsidRDefault="00011FF7">
            <w:pPr>
              <w:spacing w:before="40" w:after="40" w:line="240" w:lineRule="auto"/>
            </w:pPr>
            <w:r>
              <w:rPr>
                <w:sz w:val="20"/>
              </w:rPr>
              <w:t>Eco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3A79F4" w14:textId="77777777" w:rsidR="00681C4B" w:rsidRDefault="00011FF7">
            <w:pPr>
              <w:spacing w:before="40" w:after="40" w:line="240" w:lineRule="auto"/>
              <w:jc w:val="center"/>
            </w:pPr>
            <w:r>
              <w:rPr>
                <w:sz w:val="20"/>
              </w:rPr>
              <w:t>-4,08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653DFC" w14:textId="77777777" w:rsidR="00681C4B" w:rsidRDefault="00011FF7">
            <w:pPr>
              <w:spacing w:before="40" w:after="40" w:line="240" w:lineRule="auto"/>
              <w:jc w:val="center"/>
            </w:pPr>
            <w:r>
              <w:rPr>
                <w:sz w:val="20"/>
              </w:rPr>
              <w:t>-0,44</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07DD29" w14:textId="77777777" w:rsidR="00681C4B" w:rsidRDefault="00011FF7">
            <w:pPr>
              <w:spacing w:before="40" w:after="40" w:line="240" w:lineRule="auto"/>
              <w:jc w:val="center"/>
            </w:pPr>
            <w:r>
              <w:rPr>
                <w:sz w:val="20"/>
              </w:rPr>
              <w:t>72,9 %</w:t>
            </w:r>
          </w:p>
        </w:tc>
      </w:tr>
      <w:tr w:rsidR="00681C4B" w14:paraId="6E90D31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00E1265F" w14:textId="77777777" w:rsidR="00681C4B" w:rsidRDefault="00011FF7">
            <w:pPr>
              <w:spacing w:before="40" w:after="40" w:line="240" w:lineRule="auto"/>
            </w:pPr>
            <w:r>
              <w:rPr>
                <w:sz w:val="20"/>
              </w:rPr>
              <w:t>Foxtrot</w:t>
            </w:r>
          </w:p>
        </w:tc>
        <w:tc>
          <w:tcPr>
            <w:tcW w:w="230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889B12C" w14:textId="77777777" w:rsidR="00681C4B" w:rsidRDefault="00011FF7">
            <w:pPr>
              <w:spacing w:before="40" w:after="40" w:line="240" w:lineRule="auto"/>
              <w:jc w:val="center"/>
            </w:pPr>
            <w:r>
              <w:rPr>
                <w:sz w:val="20"/>
              </w:rPr>
              <w:t>15,90</w:t>
            </w:r>
          </w:p>
        </w:tc>
        <w:tc>
          <w:tcPr>
            <w:tcW w:w="1728"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355EDAB3" w14:textId="77777777" w:rsidR="00681C4B" w:rsidRDefault="00011FF7">
            <w:pPr>
              <w:spacing w:before="40" w:after="40" w:line="240" w:lineRule="auto"/>
              <w:jc w:val="center"/>
            </w:pPr>
            <w:r>
              <w:rPr>
                <w:sz w:val="20"/>
              </w:rPr>
              <w:t>3,85</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2F8D1AF" w14:textId="77777777" w:rsidR="00681C4B" w:rsidRDefault="00011FF7">
            <w:pPr>
              <w:spacing w:before="40" w:after="40" w:line="240" w:lineRule="auto"/>
              <w:jc w:val="center"/>
            </w:pPr>
            <w:r>
              <w:rPr>
                <w:sz w:val="20"/>
              </w:rPr>
              <w:t>10,0 %</w:t>
            </w:r>
          </w:p>
        </w:tc>
      </w:tr>
    </w:tbl>
    <w:p w14:paraId="44FEA26C" w14:textId="77777777" w:rsidR="00681C4B" w:rsidRDefault="00681C4B">
      <w:pPr>
        <w:spacing w:after="0"/>
      </w:pPr>
    </w:p>
    <w:p w14:paraId="77A9E252" w14:textId="77777777" w:rsidR="00681C4B" w:rsidRPr="000A490E" w:rsidRDefault="00011FF7">
      <w:pPr>
        <w:rPr>
          <w:lang w:val="es-CO"/>
        </w:rPr>
      </w:pPr>
      <w:r w:rsidRPr="000A490E">
        <w:rPr>
          <w:b/>
          <w:lang w:val="es-CO"/>
        </w:rPr>
        <w:t>E. ¿Qué intervención propondría retirar o replantear? Justifique con más de un indicador.</w:t>
      </w:r>
    </w:p>
    <w:p w14:paraId="4B5C62DE" w14:textId="77777777" w:rsidR="00681C4B" w:rsidRPr="000A490E" w:rsidRDefault="00011FF7">
      <w:pPr>
        <w:spacing w:after="80" w:line="240" w:lineRule="auto"/>
        <w:rPr>
          <w:lang w:val="es-CO"/>
        </w:rPr>
      </w:pPr>
      <w:r>
        <w:rPr>
          <w:color w:val="1F4E79"/>
          <w:sz w:val="17"/>
        </w:rPr>
        <w:t>Propondría retirar o replantear Eco. Presenta VPN medio negativo de -4,08 MMUSD, eficiencia EI de -0,44 y una probabilidad de pérdida de 72,9 %. Los tres indicadores muestran destrucción esperada de valor y un riesgo elevado, por lo que no se justifica ejecutarlo bajo los supuestos centrales.</w:t>
      </w:r>
    </w:p>
    <w:p w14:paraId="1DFAEC86" w14:textId="77777777" w:rsidR="00681C4B" w:rsidRPr="000A490E" w:rsidRDefault="00011FF7">
      <w:pPr>
        <w:rPr>
          <w:lang w:val="es-CO"/>
        </w:rPr>
      </w:pPr>
      <w:r w:rsidRPr="000A490E">
        <w:rPr>
          <w:b/>
          <w:lang w:val="es-CO"/>
        </w:rPr>
        <w:t>F. ¿Trataría a Delta y Eco de la misma manera? Explique qué diferencia sus resultados.</w:t>
      </w:r>
    </w:p>
    <w:p w14:paraId="3E508488" w14:textId="77777777" w:rsidR="00681C4B" w:rsidRPr="000A490E" w:rsidRDefault="00011FF7">
      <w:pPr>
        <w:spacing w:after="80" w:line="240" w:lineRule="auto"/>
        <w:rPr>
          <w:lang w:val="es-CO"/>
        </w:rPr>
      </w:pPr>
      <w:r>
        <w:rPr>
          <w:color w:val="1F4E79"/>
          <w:sz w:val="17"/>
        </w:rPr>
        <w:t>No. Delta requiere gestión y validación adicional, pero conserva VPN medio positivo de 9,33 MMUSD y EI de 0,75, aunque su riesgo de pérdida es alto, 45,2 %. Eco combina VPN negativo, EI negativo y riesgo de 72,9 %. Por tanto, Delta podría mantenerse condicionado a reducir incertidumbre, mientras Eco debería retirarse o rediseñarse.</w:t>
      </w:r>
    </w:p>
    <w:p w14:paraId="5274A165" w14:textId="77777777" w:rsidR="00681C4B" w:rsidRPr="000A490E" w:rsidRDefault="00011FF7">
      <w:pPr>
        <w:pStyle w:val="Ttulo2"/>
        <w:rPr>
          <w:lang w:val="es-CO"/>
        </w:rPr>
      </w:pPr>
      <w:r w:rsidRPr="000A490E">
        <w:rPr>
          <w:lang w:val="es-CO"/>
        </w:rPr>
        <w:t>Pruebe su decisión</w:t>
      </w:r>
    </w:p>
    <w:p w14:paraId="5F608033" w14:textId="77777777" w:rsidR="00681C4B" w:rsidRPr="000A490E" w:rsidRDefault="00011FF7">
      <w:pPr>
        <w:rPr>
          <w:lang w:val="es-CO"/>
        </w:rPr>
      </w:pPr>
      <w:r w:rsidRPr="000A490E">
        <w:rPr>
          <w:lang w:val="es-CO"/>
        </w:rPr>
        <w:t>Ponga 0 en Datos!N22 para retirar Eco. La cartera conserva el orden de los demás pozos y adelanta Foxtrot. Compare la fila Cartera con Base. Las filas Permuta e IJ siguen incluyendo seis pozos.</w:t>
      </w:r>
    </w:p>
    <w:p w14:paraId="1422FC92" w14:textId="77777777" w:rsidR="00681C4B" w:rsidRPr="000A490E" w:rsidRDefault="00011FF7">
      <w:pPr>
        <w:rPr>
          <w:lang w:val="es-CO"/>
        </w:rPr>
      </w:pPr>
      <w:r w:rsidRPr="000A490E">
        <w:rPr>
          <w:b/>
          <w:lang w:val="es-CO"/>
        </w:rPr>
        <w:t>G. ¿Qué mejora y qué se sacrifica al retirar Eco? Considere VPN, inversión, riesgo, volumen y días de equipo.</w:t>
      </w:r>
    </w:p>
    <w:p w14:paraId="1D4030ED" w14:textId="77777777" w:rsidR="00681C4B" w:rsidRPr="000A490E" w:rsidRDefault="00011FF7">
      <w:pPr>
        <w:spacing w:after="80" w:line="240" w:lineRule="auto"/>
        <w:rPr>
          <w:lang w:val="es-CO"/>
        </w:rPr>
      </w:pPr>
      <w:r>
        <w:rPr>
          <w:color w:val="1F4E79"/>
          <w:sz w:val="17"/>
        </w:rPr>
        <w:t>Al retirar Eco, el VPN de la cartera aumenta de 67,15 a 71,35 MMUSD, la eficiencia sube de 1,81 a 2,51 y el riesgo baja de 1,46 % a 0,88 %. También se reducen la inversión presente en 8,54 MMUSD y el uso del equipo en 90 días. Se sacrifica 0,158 MMbbl de volumen esperado y se renuncia a la posibilidad de producción de Eco si resultara exitoso.</w:t>
      </w:r>
    </w:p>
    <w:p w14:paraId="50E99A95" w14:textId="77777777" w:rsidR="00681C4B" w:rsidRPr="000A490E" w:rsidRDefault="00011FF7">
      <w:pPr>
        <w:rPr>
          <w:lang w:val="es-CO"/>
        </w:rPr>
      </w:pPr>
      <w:r w:rsidRPr="000A490E">
        <w:rPr>
          <w:b/>
          <w:lang w:val="es-CO"/>
        </w:rPr>
        <w:t>H. ¿La mejora proviene únicamente de eliminar el VPN negativo de Eco? Revise el calendario de Foxtrot.</w:t>
      </w:r>
    </w:p>
    <w:p w14:paraId="2CDC3446" w14:textId="77777777" w:rsidR="00681C4B" w:rsidRPr="000A490E" w:rsidRDefault="00011FF7">
      <w:pPr>
        <w:spacing w:after="80" w:line="240" w:lineRule="auto"/>
        <w:rPr>
          <w:lang w:val="es-CO"/>
        </w:rPr>
      </w:pPr>
      <w:r>
        <w:rPr>
          <w:color w:val="1F4E79"/>
          <w:sz w:val="17"/>
        </w:rPr>
        <w:t>No. Además de eliminar el aporte negativo de Eco, se adelanta Foxtrot 90 días: inicia en el día 235 en lugar del 325. Ese anticipo mejora el valor presente de sus flujos. Por eso la ganancia total de VPN es 4,20 MMUSD, ligeramente superior al VPN negativo aislado de Eco de 4,08 MMUSD.</w:t>
      </w:r>
    </w:p>
    <w:p w14:paraId="00D5D6F7" w14:textId="77777777" w:rsidR="00681C4B" w:rsidRPr="000A490E" w:rsidRDefault="00011FF7">
      <w:pPr>
        <w:rPr>
          <w:lang w:val="es-CO"/>
        </w:rPr>
      </w:pPr>
      <w:r w:rsidRPr="000A490E">
        <w:rPr>
          <w:lang w:val="es-CO"/>
        </w:rPr>
        <w:br w:type="page"/>
      </w:r>
    </w:p>
    <w:p w14:paraId="26A48265" w14:textId="77777777" w:rsidR="00681C4B" w:rsidRPr="000A490E" w:rsidRDefault="00011FF7">
      <w:pPr>
        <w:pStyle w:val="Ttulo1"/>
        <w:rPr>
          <w:lang w:val="es-CO"/>
        </w:rPr>
      </w:pPr>
      <w:r w:rsidRPr="000A490E">
        <w:rPr>
          <w:lang w:val="es-CO"/>
        </w:rPr>
        <w:lastRenderedPageBreak/>
        <w:t>3. ¿Resiste la recomendación un cambio de precio?</w:t>
      </w:r>
    </w:p>
    <w:p w14:paraId="102B2D2B" w14:textId="77777777" w:rsidR="00681C4B" w:rsidRPr="000A490E" w:rsidRDefault="00011FF7">
      <w:pPr>
        <w:rPr>
          <w:lang w:val="es-CO"/>
        </w:rPr>
      </w:pPr>
      <w:r w:rsidRPr="000A490E">
        <w:rPr>
          <w:lang w:val="es-CO"/>
        </w:rPr>
        <w:t>Restablezca primero los valores iniciales. Anticipe el efecto de reducir el precio central de 70 a 50 USD/bbl. Luego cambie Datos!E5 a 50 y contraste su expectativa.</w:t>
      </w:r>
    </w:p>
    <w:p w14:paraId="63708CBE" w14:textId="77777777" w:rsidR="00681C4B" w:rsidRPr="000A490E" w:rsidRDefault="00011FF7">
      <w:pPr>
        <w:rPr>
          <w:lang w:val="es-CO"/>
        </w:rPr>
      </w:pPr>
      <w:r w:rsidRPr="000A490E">
        <w:rPr>
          <w:b/>
          <w:lang w:val="es-CO"/>
        </w:rPr>
        <w:t>I. ¿Qué ocurre con el VPN esperado y el riesgo de la cartera? ¿Qué pasa con Delta?</w:t>
      </w:r>
    </w:p>
    <w:p w14:paraId="6FD44D78" w14:textId="77777777" w:rsidR="00681C4B" w:rsidRPr="000A490E" w:rsidRDefault="00011FF7">
      <w:pPr>
        <w:spacing w:after="80" w:line="240" w:lineRule="auto"/>
        <w:rPr>
          <w:lang w:val="es-CO"/>
        </w:rPr>
      </w:pPr>
      <w:r>
        <w:rPr>
          <w:color w:val="1F4E79"/>
          <w:sz w:val="17"/>
        </w:rPr>
        <w:t>Al bajar el precio a 50 USD/bbl, el VPN esperado de la cartera cae de 67,15 a 25,42 MMUSD y la probabilidad de pérdida aumenta de 1,46 % a 16,80 %. Delta queda prácticamente en el punto de equilibrio: VPN de 0,40 MMUSD, EI de 0,03 y riesgo de pérdida de 51,17 %, por lo que deja de ser robusto ante el escenario de precio bajo.</w:t>
      </w:r>
    </w:p>
    <w:p w14:paraId="0081DD91" w14:textId="77777777" w:rsidR="00681C4B" w:rsidRPr="000A490E" w:rsidRDefault="00011FF7">
      <w:pPr>
        <w:rPr>
          <w:lang w:val="es-CO"/>
        </w:rPr>
      </w:pPr>
      <w:r w:rsidRPr="000A490E">
        <w:rPr>
          <w:lang w:val="es-CO"/>
        </w:rPr>
        <w:t>Con precio 50, retire nuevamente Eco mediante Datos!N22 = 0. Compare la cartera resultante con la programación Base al mismo precio.</w:t>
      </w:r>
    </w:p>
    <w:p w14:paraId="111DB85B" w14:textId="77777777" w:rsidR="00681C4B" w:rsidRPr="000A490E" w:rsidRDefault="00011FF7">
      <w:pPr>
        <w:rPr>
          <w:lang w:val="es-CO"/>
        </w:rPr>
      </w:pPr>
      <w:r w:rsidRPr="000A490E">
        <w:rPr>
          <w:b/>
          <w:lang w:val="es-CO"/>
        </w:rPr>
        <w:t>J. ¿Cambiaría su recomendación? ¿Qué información solicitaría antes de ejecutar Delta?</w:t>
      </w:r>
    </w:p>
    <w:p w14:paraId="3C3622C6" w14:textId="77777777" w:rsidR="00681C4B" w:rsidRPr="000A490E" w:rsidRDefault="00011FF7">
      <w:pPr>
        <w:spacing w:after="80" w:line="240" w:lineRule="auto"/>
        <w:rPr>
          <w:lang w:val="es-CO"/>
        </w:rPr>
      </w:pPr>
      <w:r>
        <w:rPr>
          <w:color w:val="1F4E79"/>
          <w:sz w:val="17"/>
        </w:rPr>
        <w:t>Mantendría el retiro de Eco: a 50 USD/bbl la cartera sin Eco mejora el VPN de 25,42 a 31,43 MMUSD y reduce el riesgo de 16,80 % a 8,40 %. Sin embargo, condicionaría Delta a una decisión por etapas. Solicitaría actualización de probabilidad de éxito, reservas y curva de producción, CAPEX y contingencias, costos operativos, pruebas del pozo y sensibilidad a precio antes de autorizar su ejecución.</w:t>
      </w:r>
    </w:p>
    <w:p w14:paraId="37EEEA98" w14:textId="77777777" w:rsidR="00681C4B" w:rsidRPr="000A490E" w:rsidRDefault="00011FF7">
      <w:pPr>
        <w:pStyle w:val="Ttulo2"/>
        <w:rPr>
          <w:lang w:val="es-CO"/>
        </w:rPr>
      </w:pPr>
      <w:r w:rsidRPr="000A490E">
        <w:rPr>
          <w:lang w:val="es-CO"/>
        </w:rPr>
        <w:t>Recomendación al comité</w:t>
      </w:r>
    </w:p>
    <w:p w14:paraId="63AAA2AE" w14:textId="77777777" w:rsidR="00681C4B" w:rsidRPr="000A490E" w:rsidRDefault="00011FF7">
      <w:pPr>
        <w:rPr>
          <w:lang w:val="es-CO"/>
        </w:rPr>
      </w:pPr>
      <w:r w:rsidRPr="000A490E">
        <w:rPr>
          <w:b/>
          <w:lang w:val="es-CO"/>
        </w:rPr>
        <w:t>Pozos a intervenir y orden propuesto:</w:t>
      </w:r>
    </w:p>
    <w:p w14:paraId="242FE8C5" w14:textId="77777777" w:rsidR="00681C4B" w:rsidRPr="000A490E" w:rsidRDefault="00011FF7">
      <w:pPr>
        <w:spacing w:after="80" w:line="240" w:lineRule="auto"/>
        <w:rPr>
          <w:lang w:val="es-CO"/>
        </w:rPr>
      </w:pPr>
      <w:r>
        <w:rPr>
          <w:color w:val="1F4E79"/>
          <w:sz w:val="17"/>
        </w:rPr>
        <w:t>Propuesta central: intervenir Alfa, Bravo, Foxtrot, Charlie y Delta, en el orden 1-2-6-3-4. Retirar Eco y someter Delta a un punto de control antes de comprometer su CAPEX.</w:t>
      </w:r>
    </w:p>
    <w:p w14:paraId="20C591E2" w14:textId="77777777" w:rsidR="00681C4B" w:rsidRPr="000A490E" w:rsidRDefault="00011FF7">
      <w:pPr>
        <w:rPr>
          <w:lang w:val="es-CO"/>
        </w:rPr>
      </w:pPr>
      <w:r w:rsidRPr="000A490E">
        <w:rPr>
          <w:b/>
          <w:lang w:val="es-CO"/>
        </w:rPr>
        <w:t>Dos resultados que respaldan la decisión y un sacrificio o limitación:</w:t>
      </w:r>
    </w:p>
    <w:p w14:paraId="567A4219" w14:textId="77777777" w:rsidR="00681C4B" w:rsidRPr="000A490E" w:rsidRDefault="00011FF7">
      <w:pPr>
        <w:spacing w:after="80" w:line="240" w:lineRule="auto"/>
        <w:rPr>
          <w:lang w:val="es-CO"/>
        </w:rPr>
      </w:pPr>
      <w:r>
        <w:rPr>
          <w:color w:val="1F4E79"/>
          <w:sz w:val="17"/>
        </w:rPr>
        <w:t>La cartera sin Eco aumenta el VPN de 67,15 a 71,35 MMUSD y reduce el riesgo de pérdida de 1,46 % a 0,88 %, mientras libera 90 días de equipo y reduce la inversión presente en 8,54 MMUSD. La limitación es una reducción del volumen esperado de 0,158 MMbbl y la sensibilidad de Delta al precio.</w:t>
      </w:r>
    </w:p>
    <w:p w14:paraId="2672CE06" w14:textId="77777777" w:rsidR="00681C4B" w:rsidRPr="000A490E" w:rsidRDefault="00011FF7">
      <w:pPr>
        <w:rPr>
          <w:lang w:val="es-CO"/>
        </w:rPr>
      </w:pPr>
      <w:r w:rsidRPr="000A490E">
        <w:rPr>
          <w:b/>
          <w:lang w:val="es-CO"/>
        </w:rPr>
        <w:t>Supuesto que más condiciona la recomendación y acción para revisarlo:</w:t>
      </w:r>
    </w:p>
    <w:p w14:paraId="1D567BDF" w14:textId="77777777" w:rsidR="00681C4B" w:rsidRPr="000A490E" w:rsidRDefault="00011FF7">
      <w:pPr>
        <w:spacing w:after="80" w:line="240" w:lineRule="auto"/>
        <w:rPr>
          <w:lang w:val="es-CO"/>
        </w:rPr>
      </w:pPr>
      <w:r>
        <w:rPr>
          <w:color w:val="1F4E79"/>
          <w:sz w:val="17"/>
        </w:rPr>
        <w:t>El precio del crudo y la probabilidad de éxito de Delta son los supuestos más condicionantes. Se recomienda actualizar la información técnico-económica de Delta y ejecutar sensibilidades de precio, CAPEX y éxito antes de aprobarlo; Eco solo debería reconsiderarse con un rediseño que produzca VPN y EI positivos.</w:t>
      </w:r>
    </w:p>
    <w:p w14:paraId="7C4EABF4" w14:textId="77777777" w:rsidR="00681C4B" w:rsidRPr="000A490E" w:rsidRDefault="00011FF7">
      <w:pPr>
        <w:pStyle w:val="Ttulo2"/>
        <w:rPr>
          <w:lang w:val="es-CO"/>
        </w:rPr>
      </w:pPr>
      <w:r w:rsidRPr="000A490E">
        <w:rPr>
          <w:lang w:val="es-CO"/>
        </w:rPr>
        <w:t>Retroalimentación entre grupos</w:t>
      </w:r>
    </w:p>
    <w:p w14:paraId="7127BAEE" w14:textId="77777777" w:rsidR="00681C4B" w:rsidRPr="000A490E" w:rsidRDefault="00011FF7">
      <w:pPr>
        <w:rPr>
          <w:lang w:val="es-CO"/>
        </w:rPr>
      </w:pPr>
      <w:r w:rsidRPr="000A490E">
        <w:rPr>
          <w:b/>
          <w:lang w:val="es-CO"/>
        </w:rPr>
        <w:t>Una decisión del otro grupo que considera bien sustentada y una pregunta que aún debe resolver:</w:t>
      </w:r>
    </w:p>
    <w:p w14:paraId="1C3B3014" w14:textId="77777777" w:rsidR="00681C4B" w:rsidRPr="000A490E" w:rsidRDefault="00011FF7">
      <w:pPr>
        <w:spacing w:after="80" w:line="240" w:lineRule="auto"/>
        <w:rPr>
          <w:lang w:val="es-CO"/>
        </w:rPr>
      </w:pPr>
      <w:r>
        <w:rPr>
          <w:color w:val="1F4E79"/>
          <w:sz w:val="17"/>
        </w:rPr>
        <w:t>Se considera bien sustentada la decisión de retirar Eco cuando se apoya simultáneamente en VPN, eficiencia y riesgo, y no solo en el promedio. Queda por resolver si la evidencia técnica disponible permite aumentar la probabilidad de éxito o reducir el CAPEX de Delta para hacerlo robusto en un escenario de 50 USD/bbl.</w:t>
      </w:r>
    </w:p>
    <w:p w14:paraId="72C41296" w14:textId="77777777" w:rsidR="00681C4B" w:rsidRDefault="00011FF7">
      <w:r w:rsidRPr="000A490E">
        <w:rPr>
          <w:lang w:val="es-CO"/>
        </w:rPr>
        <w:t xml:space="preserve">Referencia: Yañez et al. (2012), sección 4, pp. 28–33. El VAE usa el signo corregido en el denominador. </w:t>
      </w:r>
      <w:r>
        <w:t>Los riesgos se estiman con 1.024 realizaciones reproducibles.</w:t>
      </w:r>
    </w:p>
    <w:sectPr w:rsidR="00681C4B" w:rsidSect="00034616">
      <w:footerReference w:type="even" r:id="rId8"/>
      <w:footerReference w:type="default" r:id="rId9"/>
      <w:footerReference w:type="first" r:id="rId10"/>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FB18" w14:textId="77777777" w:rsidR="00011FF7" w:rsidRDefault="00011FF7">
      <w:pPr>
        <w:spacing w:after="0" w:line="240" w:lineRule="auto"/>
      </w:pPr>
      <w:r>
        <w:separator/>
      </w:r>
    </w:p>
  </w:endnote>
  <w:endnote w:type="continuationSeparator" w:id="0">
    <w:p w14:paraId="5C090410" w14:textId="77777777" w:rsidR="00011FF7" w:rsidRDefault="00011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90EE" w14:textId="7F097609" w:rsidR="000A490E" w:rsidRDefault="000A490E">
    <w:pPr>
      <w:pStyle w:val="Piedepgina"/>
    </w:pPr>
    <w:r>
      <w:rPr>
        <w:noProof/>
      </w:rPr>
      <mc:AlternateContent>
        <mc:Choice Requires="wps">
          <w:drawing>
            <wp:anchor distT="0" distB="0" distL="0" distR="0" simplePos="0" relativeHeight="251658241" behindDoc="0" locked="0" layoutInCell="1" allowOverlap="1" wp14:anchorId="2902262A" wp14:editId="58B6960C">
              <wp:simplePos x="635" y="635"/>
              <wp:positionH relativeFrom="page">
                <wp:align>center</wp:align>
              </wp:positionH>
              <wp:positionV relativeFrom="page">
                <wp:align>bottom</wp:align>
              </wp:positionV>
              <wp:extent cx="887730" cy="290830"/>
              <wp:effectExtent l="0" t="0" r="7620" b="0"/>
              <wp:wrapNone/>
              <wp:docPr id="1445027662" name="Cuadro de texto 2" descr="ECP-INFORMACION PU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7730" cy="290830"/>
                      </a:xfrm>
                      <a:prstGeom prst="rect">
                        <a:avLst/>
                      </a:prstGeom>
                      <a:noFill/>
                      <a:ln>
                        <a:noFill/>
                      </a:ln>
                    </wps:spPr>
                    <wps:txbx>
                      <w:txbxContent>
                        <w:p w14:paraId="496D7A20" w14:textId="07F2F140" w:rsidR="000A490E" w:rsidRPr="000A490E" w:rsidRDefault="000A490E" w:rsidP="000A490E">
                          <w:pPr>
                            <w:spacing w:after="0"/>
                            <w:rPr>
                              <w:rFonts w:ascii="Aptos" w:eastAsia="Aptos" w:hAnsi="Aptos" w:cs="Aptos"/>
                              <w:noProof/>
                              <w:sz w:val="12"/>
                              <w:szCs w:val="12"/>
                            </w:rPr>
                          </w:pPr>
                          <w:r w:rsidRPr="000A490E">
                            <w:rPr>
                              <w:rFonts w:ascii="Aptos" w:eastAsia="Aptos" w:hAnsi="Aptos" w:cs="Aptos"/>
                              <w:noProof/>
                              <w:sz w:val="12"/>
                              <w:szCs w:val="12"/>
                            </w:rPr>
                            <w:t>ECP-INFORMACION PUBLICA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02262A" id="_x0000_t202" coordsize="21600,21600" o:spt="202" path="m,l,21600r21600,l21600,xe">
              <v:stroke joinstyle="miter"/>
              <v:path gradientshapeok="t" o:connecttype="rect"/>
            </v:shapetype>
            <v:shape id="Cuadro de texto 2" o:spid="_x0000_s1026" type="#_x0000_t202" alt="ECP-INFORMACION PUBLICA" style="position:absolute;margin-left:0;margin-top:0;width:69.9pt;height:22.9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" filled="f" stroked="f">
              <v:fill o:detectmouseclick="t"/>
              <v:textbox style="mso-fit-shape-to-text:t" inset="0,0,0,15pt">
                <w:txbxContent>
                  <w:p w14:paraId="496D7A20" w14:textId="07F2F140" w:rsidR="000A490E" w:rsidRPr="000A490E" w:rsidRDefault="000A490E" w:rsidP="000A490E">
                    <w:pPr>
                      <w:spacing w:after="0"/>
                      <w:rPr>
                        <w:rFonts w:ascii="Aptos" w:eastAsia="Aptos" w:hAnsi="Aptos" w:cs="Aptos"/>
                        <w:noProof/>
                        <w:sz w:val="12"/>
                        <w:szCs w:val="12"/>
                      </w:rPr>
                    </w:pPr>
                    <w:r w:rsidRPr="000A490E">
                      <w:rPr>
                        <w:rFonts w:ascii="Aptos" w:eastAsia="Aptos" w:hAnsi="Aptos" w:cs="Aptos"/>
                        <w:noProof/>
                        <w:sz w:val="12"/>
                        <w:szCs w:val="12"/>
                      </w:rPr>
                      <w:t>ECP-INFORMACION PUBLICA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50E6" w14:textId="79E54D0B" w:rsidR="00681C4B" w:rsidRDefault="000A490E">
    <w:pPr>
      <w:pStyle w:val="Piedepgina"/>
      <w:jc w:val="right"/>
    </w:pPr>
    <w:r>
      <w:rPr>
        <w:noProof/>
        <w:sz w:val="18"/>
      </w:rPr>
      <mc:AlternateContent>
        <mc:Choice Requires="wps">
          <w:drawing>
            <wp:anchor distT="0" distB="0" distL="0" distR="0" simplePos="0" relativeHeight="251658240" behindDoc="0" locked="0" layoutInCell="1" allowOverlap="1" wp14:anchorId="6CC98652" wp14:editId="41A89431">
              <wp:simplePos x="640080" y="9441180"/>
              <wp:positionH relativeFrom="page">
                <wp:align>center</wp:align>
              </wp:positionH>
              <wp:positionV relativeFrom="page">
                <wp:align>bottom</wp:align>
              </wp:positionV>
              <wp:extent cx="887730" cy="290830"/>
              <wp:effectExtent l="0" t="0" r="7620" b="0"/>
              <wp:wrapNone/>
              <wp:docPr id="1985111681" name="Cuadro de texto 3" descr="ECP-INFORMACION PU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7730" cy="290830"/>
                      </a:xfrm>
                      <a:prstGeom prst="rect">
                        <a:avLst/>
                      </a:prstGeom>
                      <a:noFill/>
                      <a:ln>
                        <a:noFill/>
                      </a:ln>
                    </wps:spPr>
                    <wps:txbx>
                      <w:txbxContent>
                        <w:p w14:paraId="3CD7760A" w14:textId="30D837EC" w:rsidR="000A490E" w:rsidRPr="000A490E" w:rsidRDefault="000A490E" w:rsidP="000A490E">
                          <w:pPr>
                            <w:spacing w:after="0"/>
                            <w:rPr>
                              <w:rFonts w:ascii="Aptos" w:eastAsia="Aptos" w:hAnsi="Aptos" w:cs="Aptos"/>
                              <w:noProof/>
                              <w:sz w:val="12"/>
                              <w:szCs w:val="12"/>
                            </w:rPr>
                          </w:pPr>
                          <w:r w:rsidRPr="000A490E">
                            <w:rPr>
                              <w:rFonts w:ascii="Aptos" w:eastAsia="Aptos" w:hAnsi="Aptos" w:cs="Aptos"/>
                              <w:noProof/>
                              <w:sz w:val="12"/>
                              <w:szCs w:val="12"/>
                            </w:rPr>
                            <w:t>ECP-INFORMACION PUBLICA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C98652" id="_x0000_t202" coordsize="21600,21600" o:spt="202" path="m,l,21600r21600,l21600,xe">
              <v:stroke joinstyle="miter"/>
              <v:path gradientshapeok="t" o:connecttype="rect"/>
            </v:shapetype>
            <v:shape id="Cuadro de texto 3" o:spid="_x0000_s1027" type="#_x0000_t202" alt="ECP-INFORMACION PUBLICA" style="position:absolute;left:0;text-align:left;margin-left:0;margin-top:0;width:69.9pt;height:2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" filled="f" stroked="f">
              <v:fill o:detectmouseclick="t"/>
              <v:textbox style="mso-fit-shape-to-text:t" inset="0,0,0,15pt">
                <w:txbxContent>
                  <w:p w14:paraId="3CD7760A" w14:textId="30D837EC" w:rsidR="000A490E" w:rsidRPr="000A490E" w:rsidRDefault="000A490E" w:rsidP="000A490E">
                    <w:pPr>
                      <w:spacing w:after="0"/>
                      <w:rPr>
                        <w:rFonts w:ascii="Aptos" w:eastAsia="Aptos" w:hAnsi="Aptos" w:cs="Aptos"/>
                        <w:noProof/>
                        <w:sz w:val="12"/>
                        <w:szCs w:val="12"/>
                      </w:rPr>
                    </w:pPr>
                    <w:r w:rsidRPr="000A490E">
                      <w:rPr>
                        <w:rFonts w:ascii="Aptos" w:eastAsia="Aptos" w:hAnsi="Aptos" w:cs="Aptos"/>
                        <w:noProof/>
                        <w:sz w:val="12"/>
                        <w:szCs w:val="12"/>
                      </w:rPr>
                      <w:t>ECP-INFORMACION PUBLICA</w:t>
                    </w:r>
                  </w:p>
                </w:txbxContent>
              </v:textbox>
              <w10:wrap anchorx="page" anchory="page"/>
            </v:shape>
          </w:pict>
        </mc:Fallback>
      </mc:AlternateContent>
    </w:r>
    <w:proofErr w:type="spellStart"/>
    <w:r>
      <w:rPr>
        <w:sz w:val="18"/>
      </w:rPr>
      <w:t>Intervenciones</w:t>
    </w:r>
    <w:proofErr w:type="spellEnd"/>
    <w:r>
      <w:rPr>
        <w:sz w:val="18"/>
      </w:rPr>
      <w:t xml:space="preserve"> a </w:t>
    </w:r>
    <w:proofErr w:type="spellStart"/>
    <w:r>
      <w:rPr>
        <w:sz w:val="18"/>
      </w:rPr>
      <w:t>pozos</w:t>
    </w:r>
    <w:proofErr w:type="spellEnd"/>
    <w:r>
      <w:rPr>
        <w:sz w:val="18"/>
      </w:rPr>
      <w:t xml:space="preserve"> · </w:t>
    </w:r>
    <w:r>
      <w:fldChar w:fldCharType="begin"/>
    </w:r>
    <w:r>
      <w:instrText>PAGE</w:instrText>
    </w:r>
    <w:r>
      <w:fldChar w:fldCharType="separate"/>
    </w:r>
    <w:r w:rsidR="00D26F4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3F50" w14:textId="1E369908" w:rsidR="000A490E" w:rsidRDefault="000A490E">
    <w:pPr>
      <w:pStyle w:val="Piedepgina"/>
    </w:pPr>
    <w:r>
      <w:rPr>
        <w:noProof/>
      </w:rPr>
      <mc:AlternateContent>
        <mc:Choice Requires="wps">
          <w:drawing>
            <wp:anchor distT="0" distB="0" distL="0" distR="0" simplePos="0" relativeHeight="251658242" behindDoc="0" locked="0" layoutInCell="1" allowOverlap="1" wp14:anchorId="2F9977F0" wp14:editId="57AAEDC0">
              <wp:simplePos x="635" y="635"/>
              <wp:positionH relativeFrom="page">
                <wp:align>center</wp:align>
              </wp:positionH>
              <wp:positionV relativeFrom="page">
                <wp:align>bottom</wp:align>
              </wp:positionV>
              <wp:extent cx="887730" cy="290830"/>
              <wp:effectExtent l="0" t="0" r="7620" b="0"/>
              <wp:wrapNone/>
              <wp:docPr id="288214864" name="Cuadro de texto 1" descr="ECP-INFORMACION PU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7730" cy="290830"/>
                      </a:xfrm>
                      <a:prstGeom prst="rect">
                        <a:avLst/>
                      </a:prstGeom>
                      <a:noFill/>
                      <a:ln>
                        <a:noFill/>
                      </a:ln>
                    </wps:spPr>
                    <wps:txbx>
                      <w:txbxContent>
                        <w:p w14:paraId="5EA0CB2F" w14:textId="599FC4BB" w:rsidR="000A490E" w:rsidRPr="000A490E" w:rsidRDefault="000A490E" w:rsidP="000A490E">
                          <w:pPr>
                            <w:spacing w:after="0"/>
                            <w:rPr>
                              <w:rFonts w:ascii="Aptos" w:eastAsia="Aptos" w:hAnsi="Aptos" w:cs="Aptos"/>
                              <w:noProof/>
                              <w:sz w:val="12"/>
                              <w:szCs w:val="12"/>
                            </w:rPr>
                          </w:pPr>
                          <w:r w:rsidRPr="000A490E">
                            <w:rPr>
                              <w:rFonts w:ascii="Aptos" w:eastAsia="Aptos" w:hAnsi="Aptos" w:cs="Aptos"/>
                              <w:noProof/>
                              <w:sz w:val="12"/>
                              <w:szCs w:val="12"/>
                            </w:rPr>
                            <w:t>ECP-INFORMACION PUBLICA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9977F0" id="_x0000_t202" coordsize="21600,21600" o:spt="202" path="m,l,21600r21600,l21600,xe">
              <v:stroke joinstyle="miter"/>
              <v:path gradientshapeok="t" o:connecttype="rect"/>
            </v:shapetype>
            <v:shape id="Cuadro de texto 1" o:spid="_x0000_s1028" type="#_x0000_t202" alt="ECP-INFORMACION PUBLICA" style="position:absolute;margin-left:0;margin-top:0;width:69.9pt;height:22.9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" filled="f" stroked="f">
              <v:fill o:detectmouseclick="t"/>
              <v:textbox style="mso-fit-shape-to-text:t" inset="0,0,0,15pt">
                <w:txbxContent>
                  <w:p w14:paraId="5EA0CB2F" w14:textId="599FC4BB" w:rsidR="000A490E" w:rsidRPr="000A490E" w:rsidRDefault="000A490E" w:rsidP="000A490E">
                    <w:pPr>
                      <w:spacing w:after="0"/>
                      <w:rPr>
                        <w:rFonts w:ascii="Aptos" w:eastAsia="Aptos" w:hAnsi="Aptos" w:cs="Aptos"/>
                        <w:noProof/>
                        <w:sz w:val="12"/>
                        <w:szCs w:val="12"/>
                      </w:rPr>
                    </w:pPr>
                    <w:r w:rsidRPr="000A490E">
                      <w:rPr>
                        <w:rFonts w:ascii="Aptos" w:eastAsia="Aptos" w:hAnsi="Aptos" w:cs="Aptos"/>
                        <w:noProof/>
                        <w:sz w:val="12"/>
                        <w:szCs w:val="12"/>
                      </w:rPr>
                      <w:t>ECP-INFORMACION PUBLICA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3C5D" w14:textId="77777777" w:rsidR="00011FF7" w:rsidRDefault="00011FF7">
      <w:pPr>
        <w:spacing w:after="0" w:line="240" w:lineRule="auto"/>
      </w:pPr>
      <w:r>
        <w:separator/>
      </w:r>
    </w:p>
  </w:footnote>
  <w:footnote w:type="continuationSeparator" w:id="0">
    <w:p w14:paraId="2E30D531" w14:textId="77777777" w:rsidR="00011FF7" w:rsidRDefault="00011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0788377">
    <w:abstractNumId w:val="8"/>
  </w:num>
  <w:num w:numId="2" w16cid:durableId="1318847286">
    <w:abstractNumId w:val="6"/>
  </w:num>
  <w:num w:numId="3" w16cid:durableId="56900029">
    <w:abstractNumId w:val="5"/>
  </w:num>
  <w:num w:numId="4" w16cid:durableId="937911845">
    <w:abstractNumId w:val="4"/>
  </w:num>
  <w:num w:numId="5" w16cid:durableId="745300470">
    <w:abstractNumId w:val="7"/>
  </w:num>
  <w:num w:numId="6" w16cid:durableId="2140300158">
    <w:abstractNumId w:val="3"/>
  </w:num>
  <w:num w:numId="7" w16cid:durableId="972948134">
    <w:abstractNumId w:val="2"/>
  </w:num>
  <w:num w:numId="8" w16cid:durableId="1701927972">
    <w:abstractNumId w:val="1"/>
  </w:num>
  <w:num w:numId="9" w16cid:durableId="20984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7"/>
    <w:rsid w:val="00034616"/>
    <w:rsid w:val="0006063C"/>
    <w:rsid w:val="000A490E"/>
    <w:rsid w:val="0015074B"/>
    <w:rsid w:val="0029639D"/>
    <w:rsid w:val="00326F90"/>
    <w:rsid w:val="00681C4B"/>
    <w:rsid w:val="007260F9"/>
    <w:rsid w:val="00A426CE"/>
    <w:rsid w:val="00A45DCC"/>
    <w:rsid w:val="00AA1D8D"/>
    <w:rsid w:val="00B3577F"/>
    <w:rsid w:val="00B47730"/>
    <w:rsid w:val="00CB0664"/>
    <w:rsid w:val="00D06639"/>
    <w:rsid w:val="00D26F44"/>
    <w:rsid w:val="00FC693F"/>
    <w:rsid w:val="00FD5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61892"/>
  <w14:defaultImageDpi w14:val="300"/>
  <w15:docId w15:val="{3E61512C-0078-5646-8407-281ABC8C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6dda216-a899-4ab6-ba29-0dda5f7b7a74}" enabled="1" method="Privileged" siteId="{a4305987-cf78-4f93-9d64-bf18af65397b}"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1419</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Intervenciones a pozos - Ficha diligenciada</dc:title>
  <dc:subject>Análisis de tres metodologías con datos sintéticos</dc:subject>
  <dc:creator>Nancy Yaneth Gaitan Naranjo</dc:creator>
  <cp:keywords/>
  <dc:description>generated by python-docx</dc:description>
  <cp:lastModifiedBy>Nancy Yaneth Gaitan Naranjo</cp:lastModifiedBy>
  <cp:revision>2</cp:revision>
  <dcterms:created xsi:type="dcterms:W3CDTF">2026-09-24T22:18:00Z</dcterms:created>
  <dcterms:modified xsi:type="dcterms:W3CDTF">2026-09-24T22:18:00Z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112dcf50,56215f4e,76526681</vt:lpwstr>
  </property>
  <property fmtid="{D5CDD505-2E9C-101B-9397-08002B2CF9AE}" pid="3" name="ClassificationContentMarkingFooterFontProps">
    <vt:lpwstr>#000000,6,Aptos</vt:lpwstr>
  </property>
  <property fmtid="{D5CDD505-2E9C-101B-9397-08002B2CF9AE}" pid="4" name="ClassificationContentMarkingFooterText">
    <vt:lpwstr>ECP-INFORMACION PUBLICA</vt:lpwstr>
  </property>
</Properties>
</file>