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C85A7" w14:textId="3A845A82" w:rsidR="00262E64" w:rsidRPr="007C4E92" w:rsidRDefault="00262E64" w:rsidP="00262E64">
      <w:pPr>
        <w:jc w:val="center"/>
        <w:rPr>
          <w:rFonts w:ascii="Arial" w:hAnsi="Arial" w:cs="Arial"/>
          <w:b/>
          <w:sz w:val="48"/>
          <w:szCs w:val="48"/>
          <w:lang w:val="nb-NO"/>
        </w:rPr>
      </w:pPr>
    </w:p>
    <w:p w14:paraId="42305386" w14:textId="7C764C35" w:rsidR="00262E64" w:rsidRPr="00262E64" w:rsidRDefault="00C03B50" w:rsidP="00DA71DC">
      <w:pPr>
        <w:pStyle w:val="Overskrift2"/>
        <w:ind w:left="720"/>
        <w:jc w:val="center"/>
        <w:rPr>
          <w:rFonts w:ascii="Arial" w:hAnsi="Arial" w:cs="Arial"/>
          <w:bCs w:val="0"/>
          <w:sz w:val="48"/>
          <w:szCs w:val="48"/>
          <w:lang w:val="en-GB"/>
        </w:rPr>
      </w:pPr>
      <w:bookmarkStart w:id="0" w:name="_Toc271612616"/>
      <w:r>
        <w:rPr>
          <w:rFonts w:ascii="Arial" w:hAnsi="Arial" w:cs="Arial"/>
          <w:bCs w:val="0"/>
          <w:sz w:val="48"/>
          <w:szCs w:val="48"/>
          <w:lang w:val="en-GB"/>
        </w:rPr>
        <w:t>Terms of Service</w:t>
      </w:r>
    </w:p>
    <w:p w14:paraId="53011F42" w14:textId="159C1A20" w:rsidR="00262E64" w:rsidRPr="00262E64" w:rsidRDefault="00262E64" w:rsidP="00DA71DC">
      <w:pPr>
        <w:pStyle w:val="Overskrift2"/>
        <w:ind w:left="720"/>
        <w:jc w:val="center"/>
        <w:rPr>
          <w:rFonts w:ascii="Arial" w:hAnsi="Arial" w:cs="Arial"/>
          <w:bCs w:val="0"/>
          <w:sz w:val="48"/>
          <w:szCs w:val="48"/>
          <w:lang w:val="en-GB"/>
        </w:rPr>
      </w:pPr>
    </w:p>
    <w:p w14:paraId="6D19102C" w14:textId="1DED5368" w:rsidR="00262E64" w:rsidRPr="00262E64" w:rsidRDefault="00C03B50" w:rsidP="00DA71DC">
      <w:pPr>
        <w:pStyle w:val="Overskrift2"/>
        <w:ind w:left="720"/>
        <w:jc w:val="center"/>
        <w:rPr>
          <w:rFonts w:ascii="Arial" w:hAnsi="Arial" w:cs="Arial"/>
          <w:bCs w:val="0"/>
          <w:sz w:val="48"/>
          <w:szCs w:val="48"/>
          <w:lang w:val="en-GB"/>
        </w:rPr>
      </w:pPr>
      <w:r>
        <w:rPr>
          <w:rFonts w:ascii="Arial" w:hAnsi="Arial" w:cs="Arial"/>
          <w:bCs w:val="0"/>
          <w:sz w:val="48"/>
          <w:szCs w:val="48"/>
          <w:lang w:val="en-GB"/>
        </w:rPr>
        <w:t>for</w:t>
      </w:r>
      <w:r w:rsidRPr="00262E64">
        <w:rPr>
          <w:rFonts w:ascii="Arial" w:hAnsi="Arial" w:cs="Arial"/>
          <w:bCs w:val="0"/>
          <w:sz w:val="48"/>
          <w:szCs w:val="48"/>
          <w:lang w:val="en-GB"/>
        </w:rPr>
        <w:t xml:space="preserve"> </w:t>
      </w:r>
      <w:r w:rsidR="00262E64" w:rsidRPr="00262E64">
        <w:rPr>
          <w:rFonts w:ascii="Arial" w:hAnsi="Arial" w:cs="Arial"/>
          <w:bCs w:val="0"/>
          <w:sz w:val="48"/>
          <w:szCs w:val="48"/>
          <w:lang w:val="en-GB"/>
        </w:rPr>
        <w:t xml:space="preserve">access and use of </w:t>
      </w:r>
      <w:proofErr w:type="spellStart"/>
      <w:r w:rsidR="00B36CAD">
        <w:rPr>
          <w:rFonts w:ascii="Arial" w:hAnsi="Arial" w:cs="Arial"/>
          <w:bCs w:val="0"/>
          <w:sz w:val="48"/>
          <w:szCs w:val="48"/>
          <w:lang w:val="en-GB"/>
        </w:rPr>
        <w:t>xxxxxx</w:t>
      </w:r>
      <w:proofErr w:type="spellEnd"/>
      <w:r w:rsidR="00B36CAD">
        <w:rPr>
          <w:rFonts w:ascii="Arial" w:hAnsi="Arial" w:cs="Arial"/>
          <w:bCs w:val="0"/>
          <w:sz w:val="48"/>
          <w:szCs w:val="48"/>
          <w:lang w:val="en-GB"/>
        </w:rPr>
        <w:t xml:space="preserve"> </w:t>
      </w:r>
      <w:r w:rsidR="00262E64" w:rsidRPr="00262E64">
        <w:rPr>
          <w:rFonts w:ascii="Arial" w:hAnsi="Arial" w:cs="Arial"/>
          <w:bCs w:val="0"/>
          <w:sz w:val="48"/>
          <w:szCs w:val="48"/>
          <w:lang w:val="en-GB"/>
        </w:rPr>
        <w:t>as a Service (SaaS)</w:t>
      </w:r>
    </w:p>
    <w:p w14:paraId="77774D5F" w14:textId="18523D2C" w:rsidR="00262E64" w:rsidRPr="004B1F72" w:rsidRDefault="00262E64" w:rsidP="00DA71DC">
      <w:pPr>
        <w:pStyle w:val="Overskrift2"/>
        <w:ind w:left="720"/>
        <w:jc w:val="center"/>
        <w:rPr>
          <w:rFonts w:ascii="Arial" w:hAnsi="Arial" w:cs="Arial"/>
          <w:bCs w:val="0"/>
          <w:sz w:val="48"/>
          <w:szCs w:val="48"/>
          <w:lang w:val="en-GB"/>
        </w:rPr>
      </w:pPr>
    </w:p>
    <w:p w14:paraId="36E0338B" w14:textId="77777777" w:rsidR="00262E64" w:rsidRPr="004B1F72" w:rsidRDefault="00262E64" w:rsidP="00262E64">
      <w:pPr>
        <w:rPr>
          <w:lang w:val="en-GB"/>
        </w:rPr>
      </w:pPr>
    </w:p>
    <w:p w14:paraId="5226230D" w14:textId="77777777" w:rsidR="00262E64" w:rsidRPr="004B1F72" w:rsidRDefault="00262E64" w:rsidP="00262E64">
      <w:pPr>
        <w:pStyle w:val="Overskrift2"/>
        <w:ind w:left="720"/>
        <w:jc w:val="center"/>
        <w:rPr>
          <w:rFonts w:ascii="Arial" w:hAnsi="Arial" w:cs="Arial"/>
          <w:bCs w:val="0"/>
          <w:sz w:val="48"/>
          <w:szCs w:val="48"/>
          <w:lang w:val="en-GB"/>
        </w:rPr>
      </w:pPr>
    </w:p>
    <w:p w14:paraId="1C1B9579" w14:textId="77777777" w:rsidR="00262E64" w:rsidRPr="004B1F72" w:rsidRDefault="00262E64" w:rsidP="00262E64">
      <w:pPr>
        <w:pStyle w:val="Overskrift2"/>
        <w:ind w:left="720"/>
        <w:rPr>
          <w:rFonts w:ascii="Arial" w:hAnsi="Arial" w:cs="Arial"/>
          <w:sz w:val="20"/>
          <w:szCs w:val="20"/>
          <w:lang w:val="en-GB"/>
        </w:rPr>
      </w:pPr>
    </w:p>
    <w:bookmarkEnd w:id="0"/>
    <w:p w14:paraId="6941FE13" w14:textId="77777777" w:rsidR="00262E64" w:rsidRPr="004B1F72" w:rsidRDefault="00262E64" w:rsidP="00262E64">
      <w:pPr>
        <w:rPr>
          <w:rFonts w:ascii="Arial" w:hAnsi="Arial" w:cs="Arial"/>
          <w:sz w:val="20"/>
          <w:szCs w:val="20"/>
          <w:lang w:val="en-GB"/>
        </w:rPr>
      </w:pPr>
    </w:p>
    <w:p w14:paraId="23BD04CF" w14:textId="77777777" w:rsidR="00262E64" w:rsidRPr="004B1F72" w:rsidRDefault="00262E64" w:rsidP="00262E64">
      <w:pPr>
        <w:rPr>
          <w:rFonts w:ascii="Arial" w:hAnsi="Arial" w:cs="Arial"/>
          <w:sz w:val="20"/>
          <w:szCs w:val="20"/>
          <w:lang w:val="en-GB"/>
        </w:rPr>
      </w:pPr>
    </w:p>
    <w:p w14:paraId="783C8B5A" w14:textId="72DB1AA4" w:rsidR="0023764A" w:rsidRPr="00AF7EFC" w:rsidRDefault="0023764A" w:rsidP="0023764A">
      <w:pPr>
        <w:pStyle w:val="Rentekst"/>
        <w:rPr>
          <w:lang w:val="en-US"/>
        </w:rPr>
      </w:pPr>
    </w:p>
    <w:p w14:paraId="283E095E" w14:textId="77777777" w:rsidR="00262E64" w:rsidRPr="004B1F72" w:rsidRDefault="00262E64" w:rsidP="00262E64">
      <w:pPr>
        <w:rPr>
          <w:rFonts w:ascii="Arial" w:hAnsi="Arial" w:cs="Arial"/>
          <w:sz w:val="20"/>
          <w:szCs w:val="20"/>
          <w:lang w:val="en-GB"/>
        </w:rPr>
      </w:pPr>
    </w:p>
    <w:p w14:paraId="6EFA31FD" w14:textId="77777777" w:rsidR="00262E64" w:rsidRPr="004B1F72" w:rsidRDefault="00262E64" w:rsidP="00262E64">
      <w:pPr>
        <w:rPr>
          <w:rFonts w:ascii="Arial" w:hAnsi="Arial" w:cs="Arial"/>
          <w:sz w:val="20"/>
          <w:szCs w:val="20"/>
          <w:lang w:val="en-GB"/>
        </w:rPr>
      </w:pPr>
    </w:p>
    <w:p w14:paraId="7B59A267" w14:textId="77777777" w:rsidR="00262E64" w:rsidRPr="00DA71DC" w:rsidRDefault="00262E64" w:rsidP="00262E64">
      <w:pPr>
        <w:rPr>
          <w:rFonts w:ascii="Arial" w:hAnsi="Arial" w:cs="Arial"/>
          <w:sz w:val="20"/>
          <w:szCs w:val="20"/>
        </w:rPr>
      </w:pPr>
      <w:r w:rsidRPr="00DA71DC">
        <w:rPr>
          <w:rFonts w:ascii="Arial" w:hAnsi="Arial" w:cs="Arial"/>
          <w:sz w:val="20"/>
          <w:szCs w:val="20"/>
        </w:rPr>
        <w:br w:type="page"/>
      </w:r>
    </w:p>
    <w:p w14:paraId="38B84799" w14:textId="77777777" w:rsidR="005F1A19" w:rsidRPr="005F1A19" w:rsidRDefault="003427F5" w:rsidP="005F1A19">
      <w:pPr>
        <w:keepNext/>
        <w:numPr>
          <w:ilvl w:val="0"/>
          <w:numId w:val="2"/>
        </w:numPr>
        <w:spacing w:before="240" w:after="60"/>
        <w:outlineLvl w:val="0"/>
        <w:rPr>
          <w:rFonts w:ascii="Arial" w:hAnsi="Arial" w:cs="Arial"/>
          <w:b/>
          <w:bCs/>
          <w:kern w:val="28"/>
          <w:lang w:val="nb-NO"/>
        </w:rPr>
      </w:pPr>
      <w:r>
        <w:rPr>
          <w:rFonts w:ascii="Arial" w:hAnsi="Arial" w:cs="Arial"/>
          <w:b/>
          <w:bCs/>
          <w:kern w:val="28"/>
          <w:lang w:val="nb-NO"/>
        </w:rPr>
        <w:lastRenderedPageBreak/>
        <w:t>INTRODUCTION</w:t>
      </w:r>
    </w:p>
    <w:p w14:paraId="109F9978" w14:textId="77777777" w:rsidR="005F1A19" w:rsidRPr="005F1A19" w:rsidRDefault="005F1A19" w:rsidP="005F1A19">
      <w:pPr>
        <w:rPr>
          <w:rFonts w:ascii="Arial" w:hAnsi="Arial" w:cs="Arial"/>
          <w:sz w:val="20"/>
          <w:szCs w:val="20"/>
          <w:lang w:val="nb-NO"/>
        </w:rPr>
      </w:pPr>
    </w:p>
    <w:p w14:paraId="55CF3EC0" w14:textId="77777777" w:rsidR="005F1A19" w:rsidRPr="005F1A19" w:rsidRDefault="005F1A19" w:rsidP="005F1A19">
      <w:pPr>
        <w:keepNext/>
        <w:numPr>
          <w:ilvl w:val="1"/>
          <w:numId w:val="1"/>
        </w:numPr>
        <w:outlineLvl w:val="1"/>
        <w:rPr>
          <w:rFonts w:ascii="Arial" w:hAnsi="Arial" w:cs="Arial"/>
          <w:b/>
          <w:bCs/>
          <w:sz w:val="20"/>
          <w:szCs w:val="20"/>
          <w:lang w:val="nb-NO"/>
        </w:rPr>
      </w:pPr>
      <w:r>
        <w:rPr>
          <w:rFonts w:ascii="Arial" w:hAnsi="Arial" w:cs="Arial"/>
          <w:b/>
          <w:bCs/>
          <w:sz w:val="20"/>
          <w:szCs w:val="20"/>
          <w:lang w:val="nb-NO"/>
        </w:rPr>
        <w:t>Purpose</w:t>
      </w:r>
    </w:p>
    <w:p w14:paraId="0AA72166" w14:textId="77777777" w:rsidR="005F1A19" w:rsidRPr="005F1A19" w:rsidRDefault="005F1A19" w:rsidP="005F1A19">
      <w:pPr>
        <w:rPr>
          <w:lang w:val="nb-NO"/>
        </w:rPr>
      </w:pPr>
    </w:p>
    <w:p w14:paraId="5FFC6F85" w14:textId="0587862A" w:rsidR="007E07CD" w:rsidRDefault="00C03B50" w:rsidP="00C03B50">
      <w:pPr>
        <w:ind w:left="709"/>
        <w:rPr>
          <w:rFonts w:ascii="Arial" w:hAnsi="Arial" w:cs="Arial"/>
          <w:sz w:val="20"/>
          <w:szCs w:val="20"/>
          <w:lang w:val="en-GB"/>
        </w:rPr>
      </w:pPr>
      <w:r>
        <w:rPr>
          <w:rFonts w:ascii="Arial" w:hAnsi="Arial" w:cs="Arial"/>
          <w:sz w:val="20"/>
          <w:szCs w:val="20"/>
          <w:lang w:val="en-GB"/>
        </w:rPr>
        <w:t>This document con</w:t>
      </w:r>
      <w:r w:rsidR="00D07615">
        <w:rPr>
          <w:rFonts w:ascii="Arial" w:hAnsi="Arial" w:cs="Arial"/>
          <w:sz w:val="20"/>
          <w:szCs w:val="20"/>
          <w:lang w:val="en-GB"/>
        </w:rPr>
        <w:t>tains</w:t>
      </w:r>
      <w:r>
        <w:rPr>
          <w:rFonts w:ascii="Arial" w:hAnsi="Arial" w:cs="Arial"/>
          <w:sz w:val="20"/>
          <w:szCs w:val="20"/>
          <w:lang w:val="en-GB"/>
        </w:rPr>
        <w:t xml:space="preserve"> </w:t>
      </w:r>
      <w:r w:rsidR="00C62E34">
        <w:rPr>
          <w:rFonts w:ascii="Arial" w:hAnsi="Arial" w:cs="Arial"/>
          <w:sz w:val="20"/>
          <w:szCs w:val="20"/>
          <w:lang w:val="en-GB"/>
        </w:rPr>
        <w:t xml:space="preserve">the </w:t>
      </w:r>
      <w:r w:rsidR="00D07615">
        <w:rPr>
          <w:rFonts w:ascii="Arial" w:hAnsi="Arial" w:cs="Arial"/>
          <w:sz w:val="20"/>
          <w:szCs w:val="20"/>
          <w:lang w:val="en-GB"/>
        </w:rPr>
        <w:t>t</w:t>
      </w:r>
      <w:r>
        <w:rPr>
          <w:rFonts w:ascii="Arial" w:hAnsi="Arial" w:cs="Arial"/>
          <w:sz w:val="20"/>
          <w:szCs w:val="20"/>
          <w:lang w:val="en-GB"/>
        </w:rPr>
        <w:t xml:space="preserve">erms of </w:t>
      </w:r>
      <w:r w:rsidR="00D07615">
        <w:rPr>
          <w:rFonts w:ascii="Arial" w:hAnsi="Arial" w:cs="Arial"/>
          <w:sz w:val="20"/>
          <w:szCs w:val="20"/>
          <w:lang w:val="en-GB"/>
        </w:rPr>
        <w:t>s</w:t>
      </w:r>
      <w:r>
        <w:rPr>
          <w:rFonts w:ascii="Arial" w:hAnsi="Arial" w:cs="Arial"/>
          <w:sz w:val="20"/>
          <w:szCs w:val="20"/>
          <w:lang w:val="en-GB"/>
        </w:rPr>
        <w:t>ervice</w:t>
      </w:r>
      <w:r w:rsidR="00D07615">
        <w:rPr>
          <w:rFonts w:ascii="Arial" w:hAnsi="Arial" w:cs="Arial"/>
          <w:sz w:val="20"/>
          <w:szCs w:val="20"/>
          <w:lang w:val="en-GB"/>
        </w:rPr>
        <w:t xml:space="preserve"> that </w:t>
      </w:r>
      <w:r w:rsidR="00E25D8E">
        <w:rPr>
          <w:rFonts w:ascii="Arial" w:hAnsi="Arial" w:cs="Arial"/>
          <w:sz w:val="20"/>
          <w:szCs w:val="20"/>
          <w:lang w:val="en-GB"/>
        </w:rPr>
        <w:t xml:space="preserve">apply </w:t>
      </w:r>
      <w:r>
        <w:rPr>
          <w:rFonts w:ascii="Arial" w:hAnsi="Arial" w:cs="Arial"/>
          <w:sz w:val="20"/>
          <w:szCs w:val="20"/>
          <w:lang w:val="en-GB"/>
        </w:rPr>
        <w:t xml:space="preserve">for access to and use of </w:t>
      </w:r>
      <w:proofErr w:type="spellStart"/>
      <w:r w:rsidR="00B36CAD" w:rsidRPr="00B36CAD">
        <w:rPr>
          <w:rFonts w:ascii="Arial" w:hAnsi="Arial" w:cs="Arial"/>
          <w:sz w:val="20"/>
          <w:szCs w:val="20"/>
          <w:highlight w:val="yellow"/>
          <w:lang w:val="en-GB"/>
        </w:rPr>
        <w:t>xxxxxx</w:t>
      </w:r>
      <w:proofErr w:type="spellEnd"/>
      <w:r>
        <w:rPr>
          <w:rFonts w:ascii="Arial" w:hAnsi="Arial" w:cs="Arial"/>
          <w:sz w:val="20"/>
          <w:szCs w:val="20"/>
          <w:lang w:val="en-GB"/>
        </w:rPr>
        <w:t xml:space="preserve"> as a Service (“Services”) provided by </w:t>
      </w:r>
      <w:proofErr w:type="spellStart"/>
      <w:r w:rsidR="00B36CAD" w:rsidRPr="00B36CAD">
        <w:rPr>
          <w:rFonts w:ascii="Arial" w:hAnsi="Arial" w:cs="Arial"/>
          <w:sz w:val="20"/>
          <w:szCs w:val="20"/>
          <w:highlight w:val="yellow"/>
          <w:lang w:val="en-GB"/>
        </w:rPr>
        <w:t>xxxxxx</w:t>
      </w:r>
      <w:proofErr w:type="spellEnd"/>
      <w:r w:rsidR="00D07615">
        <w:rPr>
          <w:rFonts w:ascii="Arial" w:hAnsi="Arial" w:cs="Arial"/>
          <w:sz w:val="20"/>
          <w:szCs w:val="20"/>
          <w:lang w:val="en-GB"/>
        </w:rPr>
        <w:t xml:space="preserve">, </w:t>
      </w:r>
      <w:r w:rsidR="007E07CD">
        <w:rPr>
          <w:rFonts w:ascii="Arial" w:hAnsi="Arial" w:cs="Arial"/>
          <w:sz w:val="20"/>
          <w:szCs w:val="20"/>
          <w:lang w:val="en-GB"/>
        </w:rPr>
        <w:t xml:space="preserve">company registration number </w:t>
      </w:r>
      <w:r w:rsidR="007E07CD" w:rsidRPr="007E07CD">
        <w:rPr>
          <w:rFonts w:ascii="Arial" w:hAnsi="Arial" w:cs="Arial"/>
          <w:sz w:val="20"/>
          <w:szCs w:val="20"/>
          <w:highlight w:val="yellow"/>
          <w:lang w:val="en-GB"/>
        </w:rPr>
        <w:t>[Insert]</w:t>
      </w:r>
      <w:r>
        <w:rPr>
          <w:rFonts w:ascii="Arial" w:hAnsi="Arial" w:cs="Arial"/>
          <w:sz w:val="20"/>
          <w:szCs w:val="20"/>
          <w:lang w:val="en-GB"/>
        </w:rPr>
        <w:t xml:space="preserve"> (“</w:t>
      </w:r>
      <w:r w:rsidR="003E2AB5">
        <w:rPr>
          <w:rFonts w:ascii="Arial" w:hAnsi="Arial" w:cs="Arial"/>
          <w:sz w:val="20"/>
          <w:szCs w:val="20"/>
          <w:lang w:val="en-GB"/>
        </w:rPr>
        <w:t>Supplier</w:t>
      </w:r>
      <w:r>
        <w:rPr>
          <w:rFonts w:ascii="Arial" w:hAnsi="Arial" w:cs="Arial"/>
          <w:sz w:val="20"/>
          <w:szCs w:val="20"/>
          <w:lang w:val="en-GB"/>
        </w:rPr>
        <w:t>”).</w:t>
      </w:r>
      <w:r w:rsidR="00FB32A1">
        <w:rPr>
          <w:rFonts w:ascii="Arial" w:hAnsi="Arial" w:cs="Arial"/>
          <w:sz w:val="20"/>
          <w:szCs w:val="20"/>
          <w:lang w:val="en-GB"/>
        </w:rPr>
        <w:t xml:space="preserve"> </w:t>
      </w:r>
      <w:r w:rsidR="007E07CD">
        <w:rPr>
          <w:rFonts w:ascii="Arial" w:hAnsi="Arial" w:cs="Arial"/>
          <w:sz w:val="20"/>
          <w:szCs w:val="20"/>
          <w:lang w:val="en-GB"/>
        </w:rPr>
        <w:t xml:space="preserve">The </w:t>
      </w:r>
      <w:r w:rsidR="00FB32A1">
        <w:rPr>
          <w:rFonts w:ascii="Arial" w:hAnsi="Arial" w:cs="Arial"/>
          <w:sz w:val="20"/>
          <w:szCs w:val="20"/>
          <w:lang w:val="en-GB"/>
        </w:rPr>
        <w:t xml:space="preserve">“Customer” is </w:t>
      </w:r>
      <w:r w:rsidR="007E07CD">
        <w:rPr>
          <w:rFonts w:ascii="Arial" w:hAnsi="Arial" w:cs="Arial"/>
          <w:sz w:val="20"/>
          <w:szCs w:val="20"/>
          <w:lang w:val="en-GB"/>
        </w:rPr>
        <w:t xml:space="preserve">the entity </w:t>
      </w:r>
      <w:r w:rsidR="00187B03">
        <w:rPr>
          <w:rFonts w:ascii="Arial" w:hAnsi="Arial" w:cs="Arial"/>
          <w:sz w:val="20"/>
          <w:szCs w:val="20"/>
          <w:lang w:val="en-GB"/>
        </w:rPr>
        <w:t xml:space="preserve">ordering access to the Services and accepting </w:t>
      </w:r>
      <w:r w:rsidR="007E07CD">
        <w:rPr>
          <w:rFonts w:ascii="Arial" w:hAnsi="Arial" w:cs="Arial"/>
          <w:sz w:val="20"/>
          <w:szCs w:val="20"/>
          <w:lang w:val="en-GB"/>
        </w:rPr>
        <w:t xml:space="preserve">these </w:t>
      </w:r>
      <w:r w:rsidR="00D07615">
        <w:rPr>
          <w:rFonts w:ascii="Arial" w:hAnsi="Arial" w:cs="Arial"/>
          <w:sz w:val="20"/>
          <w:szCs w:val="20"/>
          <w:lang w:val="en-GB"/>
        </w:rPr>
        <w:t>t</w:t>
      </w:r>
      <w:r w:rsidR="007E07CD">
        <w:rPr>
          <w:rFonts w:ascii="Arial" w:hAnsi="Arial" w:cs="Arial"/>
          <w:sz w:val="20"/>
          <w:szCs w:val="20"/>
          <w:lang w:val="en-GB"/>
        </w:rPr>
        <w:t xml:space="preserve">erms of </w:t>
      </w:r>
      <w:r w:rsidR="00D07615">
        <w:rPr>
          <w:rFonts w:ascii="Arial" w:hAnsi="Arial" w:cs="Arial"/>
          <w:sz w:val="20"/>
          <w:szCs w:val="20"/>
          <w:lang w:val="en-GB"/>
        </w:rPr>
        <w:t>s</w:t>
      </w:r>
      <w:r w:rsidR="007E07CD">
        <w:rPr>
          <w:rFonts w:ascii="Arial" w:hAnsi="Arial" w:cs="Arial"/>
          <w:sz w:val="20"/>
          <w:szCs w:val="20"/>
          <w:lang w:val="en-GB"/>
        </w:rPr>
        <w:t xml:space="preserve">ervice. </w:t>
      </w:r>
    </w:p>
    <w:p w14:paraId="63EACFFF" w14:textId="77777777" w:rsidR="007E07CD" w:rsidRDefault="007E07CD" w:rsidP="00C03B50">
      <w:pPr>
        <w:ind w:left="709"/>
        <w:rPr>
          <w:rFonts w:ascii="Arial" w:hAnsi="Arial" w:cs="Arial"/>
          <w:sz w:val="20"/>
          <w:szCs w:val="20"/>
          <w:lang w:val="en-GB"/>
        </w:rPr>
      </w:pPr>
    </w:p>
    <w:p w14:paraId="48B8EAC5" w14:textId="30119D2C" w:rsidR="00160540" w:rsidRDefault="00C62E34" w:rsidP="00C03B50">
      <w:pPr>
        <w:ind w:left="709"/>
        <w:rPr>
          <w:rFonts w:ascii="Arial" w:hAnsi="Arial" w:cs="Arial"/>
          <w:sz w:val="20"/>
          <w:szCs w:val="20"/>
          <w:lang w:val="en-GB"/>
        </w:rPr>
      </w:pPr>
      <w:r>
        <w:rPr>
          <w:rFonts w:ascii="Arial" w:hAnsi="Arial" w:cs="Arial"/>
          <w:sz w:val="20"/>
          <w:szCs w:val="20"/>
          <w:lang w:val="en-GB"/>
        </w:rPr>
        <w:t xml:space="preserve">By </w:t>
      </w:r>
      <w:r w:rsidR="00C03B50">
        <w:rPr>
          <w:rFonts w:ascii="Arial" w:hAnsi="Arial" w:cs="Arial"/>
          <w:sz w:val="20"/>
          <w:szCs w:val="20"/>
          <w:lang w:val="en-GB"/>
        </w:rPr>
        <w:t xml:space="preserve">ordering access to the Services, and confirming acceptance of the </w:t>
      </w:r>
      <w:r w:rsidR="00D07615">
        <w:rPr>
          <w:rFonts w:ascii="Arial" w:hAnsi="Arial" w:cs="Arial"/>
          <w:sz w:val="20"/>
          <w:szCs w:val="20"/>
          <w:lang w:val="en-GB"/>
        </w:rPr>
        <w:t>t</w:t>
      </w:r>
      <w:r w:rsidR="00C03B50">
        <w:rPr>
          <w:rFonts w:ascii="Arial" w:hAnsi="Arial" w:cs="Arial"/>
          <w:sz w:val="20"/>
          <w:szCs w:val="20"/>
          <w:lang w:val="en-GB"/>
        </w:rPr>
        <w:t xml:space="preserve">erms of </w:t>
      </w:r>
      <w:r w:rsidR="00D07615">
        <w:rPr>
          <w:rFonts w:ascii="Arial" w:hAnsi="Arial" w:cs="Arial"/>
          <w:sz w:val="20"/>
          <w:szCs w:val="20"/>
          <w:lang w:val="en-GB"/>
        </w:rPr>
        <w:t>s</w:t>
      </w:r>
      <w:r w:rsidR="00C03B50">
        <w:rPr>
          <w:rFonts w:ascii="Arial" w:hAnsi="Arial" w:cs="Arial"/>
          <w:sz w:val="20"/>
          <w:szCs w:val="20"/>
          <w:lang w:val="en-GB"/>
        </w:rPr>
        <w:t xml:space="preserve">ervice, a legally binding agreement (“Agreement”) is entered into between </w:t>
      </w:r>
      <w:r w:rsidR="00AD7D5B">
        <w:rPr>
          <w:rFonts w:ascii="Arial" w:hAnsi="Arial" w:cs="Arial"/>
          <w:sz w:val="20"/>
          <w:szCs w:val="20"/>
          <w:lang w:val="en-GB"/>
        </w:rPr>
        <w:t xml:space="preserve">the </w:t>
      </w:r>
      <w:r w:rsidR="003E2AB5">
        <w:rPr>
          <w:rFonts w:ascii="Arial" w:hAnsi="Arial" w:cs="Arial"/>
          <w:sz w:val="20"/>
          <w:szCs w:val="20"/>
          <w:lang w:val="en-GB"/>
        </w:rPr>
        <w:t>Supplier</w:t>
      </w:r>
      <w:r w:rsidR="00C03B50">
        <w:rPr>
          <w:rFonts w:ascii="Arial" w:hAnsi="Arial" w:cs="Arial"/>
          <w:sz w:val="20"/>
          <w:szCs w:val="20"/>
          <w:lang w:val="en-GB"/>
        </w:rPr>
        <w:t xml:space="preserve"> and the Customer.</w:t>
      </w:r>
      <w:r w:rsidR="005F1A19" w:rsidRPr="005F1A19">
        <w:rPr>
          <w:rFonts w:ascii="Arial" w:hAnsi="Arial" w:cs="Arial"/>
          <w:sz w:val="20"/>
          <w:szCs w:val="20"/>
          <w:lang w:val="en-GB"/>
        </w:rPr>
        <w:t xml:space="preserve"> </w:t>
      </w:r>
      <w:r w:rsidR="0018053E" w:rsidRPr="0018053E">
        <w:rPr>
          <w:rFonts w:ascii="Arial" w:hAnsi="Arial" w:cs="Arial"/>
          <w:sz w:val="20"/>
          <w:szCs w:val="20"/>
          <w:lang w:val="en-GB"/>
        </w:rPr>
        <w:t xml:space="preserve">The individual who accepts these </w:t>
      </w:r>
      <w:r w:rsidR="00D07615">
        <w:rPr>
          <w:rFonts w:ascii="Arial" w:hAnsi="Arial" w:cs="Arial"/>
          <w:sz w:val="20"/>
          <w:szCs w:val="20"/>
          <w:lang w:val="en-GB"/>
        </w:rPr>
        <w:t>t</w:t>
      </w:r>
      <w:r w:rsidR="0018053E" w:rsidRPr="0018053E">
        <w:rPr>
          <w:rFonts w:ascii="Arial" w:hAnsi="Arial" w:cs="Arial"/>
          <w:sz w:val="20"/>
          <w:szCs w:val="20"/>
          <w:lang w:val="en-GB"/>
        </w:rPr>
        <w:t>erms</w:t>
      </w:r>
      <w:r w:rsidR="0018053E">
        <w:rPr>
          <w:rFonts w:ascii="Arial" w:hAnsi="Arial" w:cs="Arial"/>
          <w:sz w:val="20"/>
          <w:szCs w:val="20"/>
          <w:lang w:val="en-GB"/>
        </w:rPr>
        <w:t xml:space="preserve"> of </w:t>
      </w:r>
      <w:r w:rsidR="00D07615">
        <w:rPr>
          <w:rFonts w:ascii="Arial" w:hAnsi="Arial" w:cs="Arial"/>
          <w:sz w:val="20"/>
          <w:szCs w:val="20"/>
          <w:lang w:val="en-GB"/>
        </w:rPr>
        <w:t>s</w:t>
      </w:r>
      <w:r w:rsidR="0018053E">
        <w:rPr>
          <w:rFonts w:ascii="Arial" w:hAnsi="Arial" w:cs="Arial"/>
          <w:sz w:val="20"/>
          <w:szCs w:val="20"/>
          <w:lang w:val="en-GB"/>
        </w:rPr>
        <w:t>ervice</w:t>
      </w:r>
      <w:r w:rsidR="0018053E" w:rsidRPr="0018053E">
        <w:rPr>
          <w:rFonts w:ascii="Arial" w:hAnsi="Arial" w:cs="Arial"/>
          <w:sz w:val="20"/>
          <w:szCs w:val="20"/>
          <w:lang w:val="en-GB"/>
        </w:rPr>
        <w:t xml:space="preserve"> represents that </w:t>
      </w:r>
      <w:r w:rsidR="0018053E">
        <w:rPr>
          <w:rFonts w:ascii="Arial" w:hAnsi="Arial" w:cs="Arial"/>
          <w:sz w:val="20"/>
          <w:szCs w:val="20"/>
          <w:lang w:val="en-GB"/>
        </w:rPr>
        <w:t>it</w:t>
      </w:r>
      <w:r w:rsidR="0018053E" w:rsidRPr="0018053E">
        <w:rPr>
          <w:rFonts w:ascii="Arial" w:hAnsi="Arial" w:cs="Arial"/>
          <w:sz w:val="20"/>
          <w:szCs w:val="20"/>
          <w:lang w:val="en-GB"/>
        </w:rPr>
        <w:t xml:space="preserve"> is authorized to enter into this Agreement on behalf of the Customer.</w:t>
      </w:r>
      <w:r w:rsidR="0018053E">
        <w:rPr>
          <w:rFonts w:ascii="Arial" w:hAnsi="Arial" w:cs="Arial"/>
          <w:sz w:val="20"/>
          <w:szCs w:val="20"/>
          <w:lang w:val="en-GB"/>
        </w:rPr>
        <w:t xml:space="preserve"> </w:t>
      </w:r>
      <w:r w:rsidR="005F1A19">
        <w:rPr>
          <w:rFonts w:ascii="Arial" w:hAnsi="Arial" w:cs="Arial"/>
          <w:sz w:val="20"/>
          <w:szCs w:val="20"/>
          <w:lang w:val="en-GB"/>
        </w:rPr>
        <w:t>All Services, as they are</w:t>
      </w:r>
      <w:r w:rsidR="0018053E">
        <w:rPr>
          <w:rFonts w:ascii="Arial" w:hAnsi="Arial" w:cs="Arial"/>
          <w:sz w:val="20"/>
          <w:szCs w:val="20"/>
          <w:lang w:val="en-GB"/>
        </w:rPr>
        <w:t xml:space="preserve"> made</w:t>
      </w:r>
      <w:r w:rsidR="005F1A19">
        <w:rPr>
          <w:rFonts w:ascii="Arial" w:hAnsi="Arial" w:cs="Arial"/>
          <w:sz w:val="20"/>
          <w:szCs w:val="20"/>
          <w:lang w:val="en-GB"/>
        </w:rPr>
        <w:t xml:space="preserve"> available at any time through the portal </w:t>
      </w:r>
      <w:hyperlink r:id="rId12" w:history="1">
        <w:r w:rsidR="007E07CD" w:rsidRPr="00CA0FE9">
          <w:rPr>
            <w:rStyle w:val="Hyperkobling"/>
            <w:rFonts w:ascii="Arial" w:hAnsi="Arial" w:cs="Arial"/>
            <w:sz w:val="20"/>
            <w:szCs w:val="20"/>
            <w:highlight w:val="yellow"/>
            <w:lang w:val="en-GB"/>
          </w:rPr>
          <w:t>https://portal.</w:t>
        </w:r>
        <w:r w:rsidR="00B36CAD">
          <w:rPr>
            <w:rStyle w:val="Hyperkobling"/>
            <w:rFonts w:ascii="Arial" w:hAnsi="Arial" w:cs="Arial"/>
            <w:sz w:val="20"/>
            <w:szCs w:val="20"/>
            <w:highlight w:val="yellow"/>
            <w:lang w:val="en-GB"/>
          </w:rPr>
          <w:t>Supplier</w:t>
        </w:r>
        <w:r w:rsidR="007E07CD" w:rsidRPr="00CA0FE9">
          <w:rPr>
            <w:rStyle w:val="Hyperkobling"/>
            <w:rFonts w:ascii="Arial" w:hAnsi="Arial" w:cs="Arial"/>
            <w:sz w:val="20"/>
            <w:szCs w:val="20"/>
            <w:highlight w:val="yellow"/>
            <w:lang w:val="en-GB"/>
          </w:rPr>
          <w:t>.no</w:t>
        </w:r>
      </w:hyperlink>
      <w:r w:rsidR="005F1A19">
        <w:rPr>
          <w:rFonts w:ascii="Arial" w:hAnsi="Arial" w:cs="Arial"/>
          <w:sz w:val="20"/>
          <w:szCs w:val="20"/>
          <w:lang w:val="en-GB"/>
        </w:rPr>
        <w:t xml:space="preserve">, are </w:t>
      </w:r>
      <w:r w:rsidR="00D07615">
        <w:rPr>
          <w:rFonts w:ascii="Arial" w:hAnsi="Arial" w:cs="Arial"/>
          <w:sz w:val="20"/>
          <w:szCs w:val="20"/>
          <w:lang w:val="en-GB"/>
        </w:rPr>
        <w:t xml:space="preserve">governed by </w:t>
      </w:r>
      <w:r w:rsidR="005F1A19">
        <w:rPr>
          <w:rFonts w:ascii="Arial" w:hAnsi="Arial" w:cs="Arial"/>
          <w:sz w:val="20"/>
          <w:szCs w:val="20"/>
          <w:lang w:val="en-GB"/>
        </w:rPr>
        <w:t>this Agreement.</w:t>
      </w:r>
    </w:p>
    <w:p w14:paraId="7C8F3154" w14:textId="77777777" w:rsidR="00C62E34" w:rsidRDefault="00C62E34" w:rsidP="005F1A19">
      <w:pPr>
        <w:ind w:left="709"/>
        <w:rPr>
          <w:rFonts w:ascii="Arial" w:hAnsi="Arial" w:cs="Arial"/>
          <w:sz w:val="20"/>
          <w:szCs w:val="20"/>
          <w:lang w:val="en-GB"/>
        </w:rPr>
      </w:pPr>
    </w:p>
    <w:p w14:paraId="52F0748D" w14:textId="5931A66C" w:rsidR="00C62E34" w:rsidRPr="007A55A9" w:rsidRDefault="00C62E34" w:rsidP="007A55A9">
      <w:pPr>
        <w:keepNext/>
        <w:numPr>
          <w:ilvl w:val="1"/>
          <w:numId w:val="1"/>
        </w:numPr>
        <w:outlineLvl w:val="1"/>
        <w:rPr>
          <w:rFonts w:ascii="Arial" w:hAnsi="Arial" w:cs="Arial"/>
          <w:b/>
          <w:bCs/>
          <w:sz w:val="20"/>
          <w:szCs w:val="20"/>
          <w:lang w:val="nb-NO"/>
        </w:rPr>
      </w:pPr>
      <w:proofErr w:type="spellStart"/>
      <w:r w:rsidRPr="007A55A9">
        <w:rPr>
          <w:rFonts w:ascii="Arial" w:hAnsi="Arial" w:cs="Arial"/>
          <w:b/>
          <w:bCs/>
          <w:sz w:val="20"/>
          <w:szCs w:val="20"/>
          <w:lang w:val="nb-NO"/>
        </w:rPr>
        <w:t>Getting</w:t>
      </w:r>
      <w:proofErr w:type="spellEnd"/>
      <w:r w:rsidRPr="007A55A9">
        <w:rPr>
          <w:rFonts w:ascii="Arial" w:hAnsi="Arial" w:cs="Arial"/>
          <w:b/>
          <w:bCs/>
          <w:sz w:val="20"/>
          <w:szCs w:val="20"/>
          <w:lang w:val="nb-NO"/>
        </w:rPr>
        <w:t xml:space="preserve"> </w:t>
      </w:r>
      <w:proofErr w:type="spellStart"/>
      <w:r w:rsidRPr="007A55A9">
        <w:rPr>
          <w:rFonts w:ascii="Arial" w:hAnsi="Arial" w:cs="Arial"/>
          <w:b/>
          <w:bCs/>
          <w:sz w:val="20"/>
          <w:szCs w:val="20"/>
          <w:lang w:val="nb-NO"/>
        </w:rPr>
        <w:t>started</w:t>
      </w:r>
      <w:proofErr w:type="spellEnd"/>
    </w:p>
    <w:p w14:paraId="34A4FD21" w14:textId="77777777" w:rsidR="00C62E34" w:rsidRDefault="00C62E34" w:rsidP="005F1A19">
      <w:pPr>
        <w:ind w:left="709"/>
        <w:rPr>
          <w:rFonts w:ascii="Arial" w:hAnsi="Arial" w:cs="Arial"/>
          <w:sz w:val="20"/>
          <w:szCs w:val="20"/>
          <w:lang w:val="en-GB"/>
        </w:rPr>
      </w:pPr>
    </w:p>
    <w:p w14:paraId="77926431" w14:textId="02C09C1B" w:rsidR="005F1A19" w:rsidRDefault="005F1A19" w:rsidP="005F1A19">
      <w:pPr>
        <w:ind w:left="709"/>
        <w:rPr>
          <w:rFonts w:ascii="Arial" w:hAnsi="Arial" w:cs="Arial"/>
          <w:sz w:val="20"/>
          <w:szCs w:val="20"/>
          <w:lang w:val="en-GB"/>
        </w:rPr>
      </w:pPr>
      <w:r>
        <w:rPr>
          <w:rFonts w:ascii="Arial" w:hAnsi="Arial" w:cs="Arial"/>
          <w:sz w:val="20"/>
          <w:szCs w:val="20"/>
          <w:lang w:val="en-GB"/>
        </w:rPr>
        <w:t xml:space="preserve">Once access to </w:t>
      </w:r>
      <w:r w:rsidR="0018053E">
        <w:rPr>
          <w:rFonts w:ascii="Arial" w:hAnsi="Arial" w:cs="Arial"/>
          <w:sz w:val="20"/>
          <w:szCs w:val="20"/>
          <w:lang w:val="en-GB"/>
        </w:rPr>
        <w:t>the</w:t>
      </w:r>
      <w:r>
        <w:rPr>
          <w:rFonts w:ascii="Arial" w:hAnsi="Arial" w:cs="Arial"/>
          <w:sz w:val="20"/>
          <w:szCs w:val="20"/>
          <w:lang w:val="en-GB"/>
        </w:rPr>
        <w:t xml:space="preserve"> Services has been granted, the Customer will receive an e-mail to its registered e-mail address with </w:t>
      </w:r>
      <w:r w:rsidRPr="00D17BAA">
        <w:rPr>
          <w:rFonts w:ascii="Arial" w:hAnsi="Arial" w:cs="Arial"/>
          <w:sz w:val="20"/>
          <w:szCs w:val="20"/>
          <w:lang w:val="en-GB"/>
        </w:rPr>
        <w:t xml:space="preserve">the </w:t>
      </w:r>
      <w:r w:rsidRPr="002C438C">
        <w:rPr>
          <w:rFonts w:ascii="Arial" w:hAnsi="Arial" w:cs="Arial"/>
          <w:sz w:val="20"/>
          <w:szCs w:val="20"/>
          <w:lang w:val="en-GB"/>
        </w:rPr>
        <w:t xml:space="preserve">necessary </w:t>
      </w:r>
      <w:r w:rsidR="00D17BAA" w:rsidRPr="002C438C">
        <w:rPr>
          <w:rFonts w:ascii="Arial" w:hAnsi="Arial" w:cs="Arial"/>
          <w:sz w:val="20"/>
          <w:szCs w:val="20"/>
          <w:lang w:val="en-GB"/>
        </w:rPr>
        <w:t xml:space="preserve">access and login </w:t>
      </w:r>
      <w:r w:rsidRPr="002C438C">
        <w:rPr>
          <w:rFonts w:ascii="Arial" w:hAnsi="Arial" w:cs="Arial"/>
          <w:sz w:val="20"/>
          <w:szCs w:val="20"/>
          <w:lang w:val="en-GB"/>
        </w:rPr>
        <w:t>details.</w:t>
      </w:r>
    </w:p>
    <w:p w14:paraId="461AA350" w14:textId="77777777" w:rsidR="005F1A19" w:rsidRDefault="005F1A19" w:rsidP="005F1A19">
      <w:pPr>
        <w:ind w:left="709"/>
        <w:rPr>
          <w:rFonts w:ascii="Arial" w:hAnsi="Arial" w:cs="Arial"/>
          <w:sz w:val="20"/>
          <w:szCs w:val="20"/>
          <w:lang w:val="en-GB"/>
        </w:rPr>
      </w:pPr>
    </w:p>
    <w:p w14:paraId="06F8031E" w14:textId="2D9B81C3" w:rsidR="005F1A19" w:rsidRDefault="00CC1F8A" w:rsidP="005F1A19">
      <w:pPr>
        <w:ind w:left="709"/>
        <w:rPr>
          <w:rFonts w:ascii="Arial" w:hAnsi="Arial" w:cs="Arial"/>
          <w:sz w:val="20"/>
          <w:szCs w:val="20"/>
          <w:lang w:val="en-GB"/>
        </w:rPr>
      </w:pPr>
      <w:r>
        <w:rPr>
          <w:rFonts w:ascii="Arial" w:hAnsi="Arial" w:cs="Arial"/>
          <w:sz w:val="20"/>
          <w:szCs w:val="20"/>
          <w:lang w:val="en-GB"/>
        </w:rPr>
        <w:t xml:space="preserve">The Customer’s account overview sets out active SaaS-services which the Customer has ordered. </w:t>
      </w:r>
      <w:r w:rsidR="005F1A19">
        <w:rPr>
          <w:rFonts w:ascii="Arial" w:hAnsi="Arial" w:cs="Arial"/>
          <w:sz w:val="20"/>
          <w:szCs w:val="20"/>
          <w:lang w:val="en-GB"/>
        </w:rPr>
        <w:t xml:space="preserve">The right to use the Services only comprise the individual </w:t>
      </w:r>
      <w:r w:rsidR="0018053E">
        <w:rPr>
          <w:rFonts w:ascii="Arial" w:hAnsi="Arial" w:cs="Arial"/>
          <w:sz w:val="20"/>
          <w:szCs w:val="20"/>
          <w:lang w:val="en-GB"/>
        </w:rPr>
        <w:t>SaaS</w:t>
      </w:r>
      <w:r w:rsidR="005F1A19">
        <w:rPr>
          <w:rFonts w:ascii="Arial" w:hAnsi="Arial" w:cs="Arial"/>
          <w:sz w:val="20"/>
          <w:szCs w:val="20"/>
          <w:lang w:val="en-GB"/>
        </w:rPr>
        <w:t xml:space="preserve">-services </w:t>
      </w:r>
      <w:r w:rsidR="00FC2939">
        <w:rPr>
          <w:rFonts w:ascii="Arial" w:hAnsi="Arial" w:cs="Arial"/>
          <w:sz w:val="20"/>
          <w:szCs w:val="20"/>
          <w:lang w:val="en-GB"/>
        </w:rPr>
        <w:t>covered by the</w:t>
      </w:r>
      <w:r w:rsidR="005F1A19">
        <w:rPr>
          <w:rFonts w:ascii="Arial" w:hAnsi="Arial" w:cs="Arial"/>
          <w:sz w:val="20"/>
          <w:szCs w:val="20"/>
          <w:lang w:val="en-GB"/>
        </w:rPr>
        <w:t xml:space="preserve"> order</w:t>
      </w:r>
      <w:r w:rsidR="00406905">
        <w:rPr>
          <w:rFonts w:ascii="Arial" w:hAnsi="Arial" w:cs="Arial"/>
          <w:sz w:val="20"/>
          <w:szCs w:val="20"/>
          <w:lang w:val="en-GB"/>
        </w:rPr>
        <w:t xml:space="preserve"> and</w:t>
      </w:r>
      <w:r w:rsidR="00FC2939">
        <w:rPr>
          <w:rFonts w:ascii="Arial" w:hAnsi="Arial" w:cs="Arial"/>
          <w:sz w:val="20"/>
          <w:szCs w:val="20"/>
          <w:lang w:val="en-GB"/>
        </w:rPr>
        <w:t xml:space="preserve"> which Customer has</w:t>
      </w:r>
      <w:r w:rsidR="00406905">
        <w:rPr>
          <w:rFonts w:ascii="Arial" w:hAnsi="Arial" w:cs="Arial"/>
          <w:sz w:val="20"/>
          <w:szCs w:val="20"/>
          <w:lang w:val="en-GB"/>
        </w:rPr>
        <w:t xml:space="preserve"> </w:t>
      </w:r>
      <w:r w:rsidR="005F1A19">
        <w:rPr>
          <w:rFonts w:ascii="Arial" w:hAnsi="Arial" w:cs="Arial"/>
          <w:sz w:val="20"/>
          <w:szCs w:val="20"/>
          <w:lang w:val="en-GB"/>
        </w:rPr>
        <w:t>received access</w:t>
      </w:r>
      <w:r w:rsidR="00406905">
        <w:rPr>
          <w:rFonts w:ascii="Arial" w:hAnsi="Arial" w:cs="Arial"/>
          <w:sz w:val="20"/>
          <w:szCs w:val="20"/>
          <w:lang w:val="en-GB"/>
        </w:rPr>
        <w:t xml:space="preserve"> to. </w:t>
      </w:r>
    </w:p>
    <w:p w14:paraId="3259DBFD" w14:textId="77777777" w:rsidR="00B53118" w:rsidRPr="004E7337" w:rsidRDefault="00B53118" w:rsidP="00B53118">
      <w:pPr>
        <w:rPr>
          <w:rFonts w:ascii="Arial" w:hAnsi="Arial" w:cs="Arial"/>
          <w:sz w:val="20"/>
          <w:szCs w:val="20"/>
          <w:lang w:val="en-GB"/>
        </w:rPr>
      </w:pPr>
    </w:p>
    <w:p w14:paraId="3C595406" w14:textId="77777777" w:rsidR="00B53118" w:rsidRDefault="00B53118" w:rsidP="00B53118">
      <w:pPr>
        <w:keepNext/>
        <w:numPr>
          <w:ilvl w:val="1"/>
          <w:numId w:val="1"/>
        </w:numPr>
        <w:outlineLvl w:val="1"/>
        <w:rPr>
          <w:rFonts w:ascii="Arial" w:hAnsi="Arial" w:cs="Arial"/>
          <w:b/>
          <w:bCs/>
          <w:sz w:val="20"/>
          <w:szCs w:val="20"/>
          <w:lang w:val="nb-NO"/>
        </w:rPr>
      </w:pPr>
      <w:r w:rsidRPr="00BA7CCD">
        <w:rPr>
          <w:rFonts w:ascii="Arial" w:hAnsi="Arial" w:cs="Arial"/>
          <w:b/>
          <w:bCs/>
          <w:sz w:val="20"/>
          <w:szCs w:val="20"/>
          <w:lang w:val="en-GB"/>
        </w:rPr>
        <w:t>Description</w:t>
      </w:r>
      <w:r>
        <w:rPr>
          <w:rFonts w:ascii="Arial" w:hAnsi="Arial" w:cs="Arial"/>
          <w:b/>
          <w:bCs/>
          <w:sz w:val="20"/>
          <w:szCs w:val="20"/>
          <w:lang w:val="nb-NO"/>
        </w:rPr>
        <w:t xml:space="preserve"> of </w:t>
      </w:r>
      <w:proofErr w:type="spellStart"/>
      <w:r>
        <w:rPr>
          <w:rFonts w:ascii="Arial" w:hAnsi="Arial" w:cs="Arial"/>
          <w:b/>
          <w:bCs/>
          <w:sz w:val="20"/>
          <w:szCs w:val="20"/>
          <w:lang w:val="nb-NO"/>
        </w:rPr>
        <w:t>the</w:t>
      </w:r>
      <w:proofErr w:type="spellEnd"/>
      <w:r>
        <w:rPr>
          <w:rFonts w:ascii="Arial" w:hAnsi="Arial" w:cs="Arial"/>
          <w:b/>
          <w:bCs/>
          <w:sz w:val="20"/>
          <w:szCs w:val="20"/>
          <w:lang w:val="nb-NO"/>
        </w:rPr>
        <w:t xml:space="preserve"> Services</w:t>
      </w:r>
    </w:p>
    <w:p w14:paraId="49F93F39" w14:textId="77777777" w:rsidR="00B53118" w:rsidRDefault="00B53118" w:rsidP="00B53118">
      <w:pPr>
        <w:keepNext/>
        <w:ind w:left="720"/>
        <w:outlineLvl w:val="1"/>
        <w:rPr>
          <w:rFonts w:ascii="Arial" w:hAnsi="Arial" w:cs="Arial"/>
          <w:b/>
          <w:bCs/>
          <w:sz w:val="20"/>
          <w:szCs w:val="20"/>
          <w:lang w:val="nb-NO"/>
        </w:rPr>
      </w:pPr>
    </w:p>
    <w:p w14:paraId="79FB4DC3" w14:textId="47A0C030" w:rsidR="00B53118" w:rsidRDefault="00B53118" w:rsidP="00B53118">
      <w:pPr>
        <w:ind w:left="708"/>
        <w:rPr>
          <w:rFonts w:ascii="Arial" w:hAnsi="Arial" w:cs="Arial"/>
          <w:sz w:val="20"/>
          <w:szCs w:val="20"/>
          <w:lang w:val="en-GB"/>
        </w:rPr>
      </w:pPr>
      <w:r w:rsidRPr="00B53118">
        <w:rPr>
          <w:rFonts w:ascii="Arial" w:hAnsi="Arial" w:cs="Arial"/>
          <w:sz w:val="20"/>
          <w:szCs w:val="20"/>
          <w:lang w:val="en-GB"/>
        </w:rPr>
        <w:t>The Ser</w:t>
      </w:r>
      <w:r>
        <w:rPr>
          <w:rFonts w:ascii="Arial" w:hAnsi="Arial" w:cs="Arial"/>
          <w:sz w:val="20"/>
          <w:szCs w:val="20"/>
          <w:lang w:val="en-GB"/>
        </w:rPr>
        <w:t xml:space="preserve">vices are standardized </w:t>
      </w:r>
      <w:r w:rsidR="0018053E">
        <w:rPr>
          <w:rFonts w:ascii="Arial" w:hAnsi="Arial" w:cs="Arial"/>
          <w:sz w:val="20"/>
          <w:szCs w:val="20"/>
          <w:lang w:val="en-GB"/>
        </w:rPr>
        <w:t>SaaS-</w:t>
      </w:r>
      <w:r>
        <w:rPr>
          <w:rFonts w:ascii="Arial" w:hAnsi="Arial" w:cs="Arial"/>
          <w:sz w:val="20"/>
          <w:szCs w:val="20"/>
          <w:lang w:val="en-GB"/>
        </w:rPr>
        <w:t>services</w:t>
      </w:r>
      <w:r w:rsidR="00A02890">
        <w:rPr>
          <w:rFonts w:ascii="Arial" w:hAnsi="Arial" w:cs="Arial"/>
          <w:sz w:val="20"/>
          <w:szCs w:val="20"/>
          <w:lang w:val="en-GB"/>
        </w:rPr>
        <w:t xml:space="preserve"> and</w:t>
      </w:r>
      <w:r w:rsidR="002C438C">
        <w:rPr>
          <w:rFonts w:ascii="Arial" w:hAnsi="Arial" w:cs="Arial"/>
          <w:sz w:val="20"/>
          <w:szCs w:val="20"/>
          <w:lang w:val="en-GB"/>
        </w:rPr>
        <w:t xml:space="preserve"> </w:t>
      </w:r>
      <w:r w:rsidR="00A02890">
        <w:rPr>
          <w:rFonts w:ascii="Arial" w:hAnsi="Arial" w:cs="Arial"/>
          <w:sz w:val="20"/>
          <w:szCs w:val="20"/>
          <w:lang w:val="en-GB"/>
        </w:rPr>
        <w:t>t</w:t>
      </w:r>
      <w:r>
        <w:rPr>
          <w:rFonts w:ascii="Arial" w:hAnsi="Arial" w:cs="Arial"/>
          <w:sz w:val="20"/>
          <w:szCs w:val="20"/>
          <w:lang w:val="en-GB"/>
        </w:rPr>
        <w:t xml:space="preserve">he </w:t>
      </w:r>
      <w:r w:rsidR="002C4D35">
        <w:rPr>
          <w:rFonts w:ascii="Arial" w:hAnsi="Arial" w:cs="Arial"/>
          <w:sz w:val="20"/>
          <w:szCs w:val="20"/>
          <w:lang w:val="en-GB"/>
        </w:rPr>
        <w:t xml:space="preserve">functionality in the Services </w:t>
      </w:r>
      <w:r w:rsidR="00E56B6D">
        <w:rPr>
          <w:rFonts w:ascii="Arial" w:hAnsi="Arial" w:cs="Arial"/>
          <w:sz w:val="20"/>
          <w:szCs w:val="20"/>
          <w:lang w:val="en-GB"/>
        </w:rPr>
        <w:t xml:space="preserve">may </w:t>
      </w:r>
      <w:r w:rsidR="002C4D35">
        <w:rPr>
          <w:rFonts w:ascii="Arial" w:hAnsi="Arial" w:cs="Arial"/>
          <w:sz w:val="20"/>
          <w:szCs w:val="20"/>
          <w:lang w:val="en-GB"/>
        </w:rPr>
        <w:t>change</w:t>
      </w:r>
      <w:r w:rsidR="0018053E">
        <w:rPr>
          <w:rFonts w:ascii="Arial" w:hAnsi="Arial" w:cs="Arial"/>
          <w:sz w:val="20"/>
          <w:szCs w:val="20"/>
          <w:lang w:val="en-GB"/>
        </w:rPr>
        <w:t xml:space="preserve"> from time to time</w:t>
      </w:r>
      <w:r w:rsidR="002C4D35">
        <w:rPr>
          <w:rFonts w:ascii="Arial" w:hAnsi="Arial" w:cs="Arial"/>
          <w:sz w:val="20"/>
          <w:szCs w:val="20"/>
          <w:lang w:val="en-GB"/>
        </w:rPr>
        <w:t>.</w:t>
      </w:r>
      <w:r w:rsidR="0018053E">
        <w:rPr>
          <w:rFonts w:ascii="Arial" w:hAnsi="Arial" w:cs="Arial"/>
          <w:sz w:val="20"/>
          <w:szCs w:val="20"/>
          <w:lang w:val="en-GB"/>
        </w:rPr>
        <w:t xml:space="preserve"> Any material changes will normally be notified</w:t>
      </w:r>
      <w:r w:rsidR="00D07615">
        <w:rPr>
          <w:rFonts w:ascii="Arial" w:hAnsi="Arial" w:cs="Arial"/>
          <w:sz w:val="20"/>
          <w:szCs w:val="20"/>
          <w:lang w:val="en-GB"/>
        </w:rPr>
        <w:t xml:space="preserve"> by </w:t>
      </w:r>
      <w:r w:rsidR="003E2AB5">
        <w:rPr>
          <w:rFonts w:ascii="Arial" w:hAnsi="Arial" w:cs="Arial"/>
          <w:sz w:val="20"/>
          <w:szCs w:val="20"/>
          <w:lang w:val="en-GB"/>
        </w:rPr>
        <w:t>Supplier</w:t>
      </w:r>
      <w:r w:rsidR="0018053E">
        <w:rPr>
          <w:rFonts w:ascii="Arial" w:hAnsi="Arial" w:cs="Arial"/>
          <w:sz w:val="20"/>
          <w:szCs w:val="20"/>
          <w:lang w:val="en-GB"/>
        </w:rPr>
        <w:t xml:space="preserve"> with </w:t>
      </w:r>
      <w:r w:rsidR="002554D4">
        <w:rPr>
          <w:rFonts w:ascii="Arial" w:hAnsi="Arial" w:cs="Arial"/>
          <w:sz w:val="20"/>
          <w:szCs w:val="20"/>
          <w:lang w:val="en-GB"/>
        </w:rPr>
        <w:t xml:space="preserve">at least </w:t>
      </w:r>
      <w:r w:rsidR="0018053E">
        <w:rPr>
          <w:rFonts w:ascii="Arial" w:hAnsi="Arial" w:cs="Arial"/>
          <w:sz w:val="20"/>
          <w:szCs w:val="20"/>
          <w:lang w:val="en-GB"/>
        </w:rPr>
        <w:t>3 months</w:t>
      </w:r>
      <w:r w:rsidR="002554D4">
        <w:rPr>
          <w:rFonts w:ascii="Arial" w:hAnsi="Arial" w:cs="Arial"/>
          <w:sz w:val="20"/>
          <w:szCs w:val="20"/>
          <w:lang w:val="en-GB"/>
        </w:rPr>
        <w:t>’</w:t>
      </w:r>
      <w:r w:rsidR="0018053E">
        <w:rPr>
          <w:rFonts w:ascii="Arial" w:hAnsi="Arial" w:cs="Arial"/>
          <w:sz w:val="20"/>
          <w:szCs w:val="20"/>
          <w:lang w:val="en-GB"/>
        </w:rPr>
        <w:t xml:space="preserve"> prior notice. Any </w:t>
      </w:r>
      <w:r w:rsidR="00D07615">
        <w:rPr>
          <w:rFonts w:ascii="Arial" w:hAnsi="Arial" w:cs="Arial"/>
          <w:sz w:val="20"/>
          <w:szCs w:val="20"/>
          <w:lang w:val="en-GB"/>
        </w:rPr>
        <w:t xml:space="preserve">notices and other </w:t>
      </w:r>
      <w:r w:rsidR="0018053E">
        <w:rPr>
          <w:rFonts w:ascii="Arial" w:hAnsi="Arial" w:cs="Arial"/>
          <w:sz w:val="20"/>
          <w:szCs w:val="20"/>
          <w:lang w:val="en-GB"/>
        </w:rPr>
        <w:t xml:space="preserve">release notes made available by </w:t>
      </w:r>
      <w:r w:rsidR="00B36CAD">
        <w:rPr>
          <w:rFonts w:ascii="Arial" w:hAnsi="Arial" w:cs="Arial"/>
          <w:sz w:val="20"/>
          <w:szCs w:val="20"/>
          <w:lang w:val="en-GB"/>
        </w:rPr>
        <w:t>Supplier</w:t>
      </w:r>
      <w:r w:rsidR="0018053E">
        <w:rPr>
          <w:rFonts w:ascii="Arial" w:hAnsi="Arial" w:cs="Arial"/>
          <w:sz w:val="20"/>
          <w:szCs w:val="20"/>
          <w:lang w:val="en-GB"/>
        </w:rPr>
        <w:t xml:space="preserve"> can be accessed through the portal </w:t>
      </w:r>
      <w:hyperlink r:id="rId13" w:history="1">
        <w:r w:rsidR="0018053E" w:rsidRPr="00CA0FE9">
          <w:rPr>
            <w:rStyle w:val="Hyperkobling"/>
            <w:rFonts w:ascii="Arial" w:hAnsi="Arial" w:cs="Arial"/>
            <w:sz w:val="20"/>
            <w:szCs w:val="20"/>
            <w:highlight w:val="yellow"/>
            <w:lang w:val="en-GB"/>
          </w:rPr>
          <w:t>https://portal.</w:t>
        </w:r>
        <w:r w:rsidR="00B36CAD">
          <w:rPr>
            <w:rStyle w:val="Hyperkobling"/>
            <w:rFonts w:ascii="Arial" w:hAnsi="Arial" w:cs="Arial"/>
            <w:sz w:val="20"/>
            <w:szCs w:val="20"/>
            <w:highlight w:val="yellow"/>
            <w:lang w:val="en-GB"/>
          </w:rPr>
          <w:t>Supplier</w:t>
        </w:r>
        <w:r w:rsidR="0018053E" w:rsidRPr="00CA0FE9">
          <w:rPr>
            <w:rStyle w:val="Hyperkobling"/>
            <w:rFonts w:ascii="Arial" w:hAnsi="Arial" w:cs="Arial"/>
            <w:sz w:val="20"/>
            <w:szCs w:val="20"/>
            <w:highlight w:val="yellow"/>
            <w:lang w:val="en-GB"/>
          </w:rPr>
          <w:t>.no</w:t>
        </w:r>
      </w:hyperlink>
      <w:r w:rsidR="0018053E">
        <w:rPr>
          <w:rStyle w:val="Hyperkobling"/>
          <w:rFonts w:ascii="Arial" w:hAnsi="Arial" w:cs="Arial"/>
          <w:sz w:val="20"/>
          <w:szCs w:val="20"/>
          <w:lang w:val="en-GB"/>
        </w:rPr>
        <w:t xml:space="preserve">. </w:t>
      </w:r>
    </w:p>
    <w:p w14:paraId="38E32CCC" w14:textId="77777777" w:rsidR="00B53118" w:rsidRPr="00B53118" w:rsidRDefault="00B53118" w:rsidP="00B53118">
      <w:pPr>
        <w:rPr>
          <w:rFonts w:ascii="Arial" w:hAnsi="Arial" w:cs="Arial"/>
          <w:sz w:val="20"/>
          <w:szCs w:val="20"/>
          <w:lang w:val="en-GB"/>
        </w:rPr>
      </w:pPr>
    </w:p>
    <w:p w14:paraId="7E3A6ACB" w14:textId="5A9E03F5" w:rsidR="00B53118" w:rsidRPr="005F1A19" w:rsidRDefault="003427F5" w:rsidP="00B53118">
      <w:pPr>
        <w:keepNext/>
        <w:numPr>
          <w:ilvl w:val="0"/>
          <w:numId w:val="2"/>
        </w:numPr>
        <w:spacing w:before="240" w:after="60"/>
        <w:outlineLvl w:val="0"/>
        <w:rPr>
          <w:rFonts w:ascii="Arial" w:hAnsi="Arial" w:cs="Arial"/>
          <w:b/>
          <w:bCs/>
          <w:kern w:val="28"/>
          <w:lang w:val="en-GB"/>
        </w:rPr>
      </w:pPr>
      <w:r>
        <w:rPr>
          <w:rFonts w:ascii="Arial" w:hAnsi="Arial" w:cs="Arial"/>
          <w:b/>
          <w:bCs/>
          <w:kern w:val="28"/>
          <w:lang w:val="en-GB"/>
        </w:rPr>
        <w:t>RIGHT TO USE THE SERVICES</w:t>
      </w:r>
    </w:p>
    <w:p w14:paraId="221FE209" w14:textId="77777777" w:rsidR="00B53118" w:rsidRPr="003427F5" w:rsidRDefault="00B53118" w:rsidP="00B53118">
      <w:pPr>
        <w:pStyle w:val="Overskrift2"/>
        <w:rPr>
          <w:rFonts w:ascii="Arial" w:hAnsi="Arial" w:cs="Arial"/>
          <w:sz w:val="20"/>
          <w:szCs w:val="20"/>
          <w:lang w:val="en-GB"/>
        </w:rPr>
      </w:pPr>
    </w:p>
    <w:p w14:paraId="3C2F4983" w14:textId="77777777" w:rsidR="00B53118" w:rsidRDefault="00B53118" w:rsidP="00B53118">
      <w:pPr>
        <w:pStyle w:val="Overskrift2"/>
        <w:numPr>
          <w:ilvl w:val="1"/>
          <w:numId w:val="3"/>
        </w:numPr>
        <w:rPr>
          <w:rFonts w:ascii="Arial" w:hAnsi="Arial" w:cs="Arial"/>
          <w:sz w:val="20"/>
          <w:szCs w:val="20"/>
          <w:lang w:val="nb-NO"/>
        </w:rPr>
      </w:pPr>
      <w:r>
        <w:rPr>
          <w:rFonts w:ascii="Arial" w:hAnsi="Arial" w:cs="Arial"/>
          <w:sz w:val="20"/>
          <w:szCs w:val="20"/>
          <w:lang w:val="nb-NO"/>
        </w:rPr>
        <w:t>General</w:t>
      </w:r>
    </w:p>
    <w:p w14:paraId="7D24030C" w14:textId="77777777" w:rsidR="00B53118" w:rsidRDefault="00B53118" w:rsidP="00B53118">
      <w:pPr>
        <w:rPr>
          <w:lang w:val="nb-NO"/>
        </w:rPr>
      </w:pPr>
    </w:p>
    <w:p w14:paraId="2DAA117B" w14:textId="7D65E86C" w:rsidR="00E56B6D" w:rsidRDefault="00B53118" w:rsidP="00B53118">
      <w:pPr>
        <w:ind w:left="708"/>
        <w:rPr>
          <w:rFonts w:ascii="Arial" w:hAnsi="Arial" w:cs="Arial"/>
          <w:sz w:val="20"/>
          <w:szCs w:val="20"/>
          <w:lang w:val="en-GB"/>
        </w:rPr>
      </w:pPr>
      <w:r>
        <w:rPr>
          <w:rFonts w:ascii="Arial" w:hAnsi="Arial" w:cs="Arial"/>
          <w:sz w:val="20"/>
          <w:szCs w:val="20"/>
          <w:lang w:val="en-GB"/>
        </w:rPr>
        <w:t>The Customer and the Customer’s users receive a limited, non-exclusive</w:t>
      </w:r>
      <w:r w:rsidR="00D07615">
        <w:rPr>
          <w:rFonts w:ascii="Arial" w:hAnsi="Arial" w:cs="Arial"/>
          <w:sz w:val="20"/>
          <w:szCs w:val="20"/>
          <w:lang w:val="en-GB"/>
        </w:rPr>
        <w:t xml:space="preserve">, </w:t>
      </w:r>
      <w:proofErr w:type="gramStart"/>
      <w:r w:rsidR="00D07615">
        <w:rPr>
          <w:rFonts w:ascii="Arial" w:hAnsi="Arial" w:cs="Arial"/>
          <w:sz w:val="20"/>
          <w:szCs w:val="20"/>
          <w:lang w:val="en-GB"/>
        </w:rPr>
        <w:t>worldwide</w:t>
      </w:r>
      <w:proofErr w:type="gramEnd"/>
      <w:r>
        <w:rPr>
          <w:rFonts w:ascii="Arial" w:hAnsi="Arial" w:cs="Arial"/>
          <w:sz w:val="20"/>
          <w:szCs w:val="20"/>
          <w:lang w:val="en-GB"/>
        </w:rPr>
        <w:t xml:space="preserve"> and non-transferable right to use the Services</w:t>
      </w:r>
      <w:r w:rsidR="006D6CCE">
        <w:rPr>
          <w:rFonts w:ascii="Arial" w:hAnsi="Arial" w:cs="Arial"/>
          <w:sz w:val="20"/>
          <w:szCs w:val="20"/>
          <w:lang w:val="en-GB"/>
        </w:rPr>
        <w:t xml:space="preserve"> in accordance with the terms of this Agreement, exclusively for the Customer’s internal business purposes</w:t>
      </w:r>
      <w:r w:rsidR="0018053E">
        <w:rPr>
          <w:rFonts w:ascii="Arial" w:hAnsi="Arial" w:cs="Arial"/>
          <w:sz w:val="20"/>
          <w:szCs w:val="20"/>
          <w:lang w:val="en-GB"/>
        </w:rPr>
        <w:t>, during the term of the Agreement</w:t>
      </w:r>
      <w:r w:rsidR="006D6CCE">
        <w:rPr>
          <w:rFonts w:ascii="Arial" w:hAnsi="Arial" w:cs="Arial"/>
          <w:sz w:val="20"/>
          <w:szCs w:val="20"/>
          <w:lang w:val="en-GB"/>
        </w:rPr>
        <w:t xml:space="preserve">. </w:t>
      </w:r>
    </w:p>
    <w:p w14:paraId="32C98146" w14:textId="77777777" w:rsidR="00E56B6D" w:rsidRDefault="00E56B6D" w:rsidP="00B53118">
      <w:pPr>
        <w:ind w:left="708"/>
        <w:rPr>
          <w:rFonts w:ascii="Arial" w:hAnsi="Arial" w:cs="Arial"/>
          <w:sz w:val="20"/>
          <w:szCs w:val="20"/>
          <w:lang w:val="en-GB"/>
        </w:rPr>
      </w:pPr>
    </w:p>
    <w:p w14:paraId="0A7D415C" w14:textId="6A8D4B77" w:rsidR="00AA7C93" w:rsidRDefault="006D6CCE" w:rsidP="0018053E">
      <w:pPr>
        <w:ind w:left="708"/>
        <w:rPr>
          <w:rFonts w:ascii="Arial" w:hAnsi="Arial" w:cs="Arial"/>
          <w:sz w:val="20"/>
          <w:szCs w:val="20"/>
          <w:lang w:val="en-GB"/>
        </w:rPr>
      </w:pPr>
      <w:r>
        <w:rPr>
          <w:rFonts w:ascii="Arial" w:hAnsi="Arial" w:cs="Arial"/>
          <w:sz w:val="20"/>
          <w:szCs w:val="20"/>
          <w:lang w:val="en-GB"/>
        </w:rPr>
        <w:t xml:space="preserve">This </w:t>
      </w:r>
      <w:r w:rsidR="0018053E">
        <w:rPr>
          <w:rFonts w:ascii="Arial" w:hAnsi="Arial" w:cs="Arial"/>
          <w:sz w:val="20"/>
          <w:szCs w:val="20"/>
          <w:lang w:val="en-GB"/>
        </w:rPr>
        <w:t xml:space="preserve">use </w:t>
      </w:r>
      <w:r>
        <w:rPr>
          <w:rFonts w:ascii="Arial" w:hAnsi="Arial" w:cs="Arial"/>
          <w:sz w:val="20"/>
          <w:szCs w:val="20"/>
          <w:lang w:val="en-GB"/>
        </w:rPr>
        <w:t xml:space="preserve">right </w:t>
      </w:r>
      <w:r w:rsidR="00E56B6D">
        <w:rPr>
          <w:rFonts w:ascii="Arial" w:hAnsi="Arial" w:cs="Arial"/>
          <w:sz w:val="20"/>
          <w:szCs w:val="20"/>
          <w:lang w:val="en-GB"/>
        </w:rPr>
        <w:t xml:space="preserve">is </w:t>
      </w:r>
      <w:r>
        <w:rPr>
          <w:rFonts w:ascii="Arial" w:hAnsi="Arial" w:cs="Arial"/>
          <w:sz w:val="20"/>
          <w:szCs w:val="20"/>
          <w:lang w:val="en-GB"/>
        </w:rPr>
        <w:t xml:space="preserve">conditional </w:t>
      </w:r>
      <w:r w:rsidR="00D07615">
        <w:rPr>
          <w:rFonts w:ascii="Arial" w:hAnsi="Arial" w:cs="Arial"/>
          <w:sz w:val="20"/>
          <w:szCs w:val="20"/>
          <w:lang w:val="en-GB"/>
        </w:rPr>
        <w:t>upon</w:t>
      </w:r>
      <w:r>
        <w:rPr>
          <w:rFonts w:ascii="Arial" w:hAnsi="Arial" w:cs="Arial"/>
          <w:sz w:val="20"/>
          <w:szCs w:val="20"/>
          <w:lang w:val="en-GB"/>
        </w:rPr>
        <w:t xml:space="preserve"> payment of the </w:t>
      </w:r>
      <w:r w:rsidR="00F547BC">
        <w:rPr>
          <w:rFonts w:ascii="Arial" w:hAnsi="Arial" w:cs="Arial"/>
          <w:sz w:val="20"/>
          <w:szCs w:val="20"/>
          <w:lang w:val="en-GB"/>
        </w:rPr>
        <w:t xml:space="preserve">applicable </w:t>
      </w:r>
      <w:r>
        <w:rPr>
          <w:rFonts w:ascii="Arial" w:hAnsi="Arial" w:cs="Arial"/>
          <w:sz w:val="20"/>
          <w:szCs w:val="20"/>
          <w:lang w:val="en-GB"/>
        </w:rPr>
        <w:t xml:space="preserve">subscription fee </w:t>
      </w:r>
      <w:r w:rsidR="00E56B6D">
        <w:rPr>
          <w:rFonts w:ascii="Arial" w:hAnsi="Arial" w:cs="Arial"/>
          <w:sz w:val="20"/>
          <w:szCs w:val="20"/>
          <w:lang w:val="en-GB"/>
        </w:rPr>
        <w:t xml:space="preserve">and compliance with the terms of this Agreement. </w:t>
      </w:r>
    </w:p>
    <w:p w14:paraId="4F640ADD" w14:textId="77777777" w:rsidR="00AA7C93" w:rsidRDefault="00AA7C93" w:rsidP="00B53118">
      <w:pPr>
        <w:ind w:left="708"/>
        <w:rPr>
          <w:rFonts w:ascii="Arial" w:hAnsi="Arial" w:cs="Arial"/>
          <w:sz w:val="20"/>
          <w:szCs w:val="20"/>
          <w:lang w:val="en-GB"/>
        </w:rPr>
      </w:pPr>
    </w:p>
    <w:p w14:paraId="5E5304B7" w14:textId="6342C945" w:rsidR="00B53118" w:rsidRDefault="006D6CCE" w:rsidP="00B53118">
      <w:pPr>
        <w:ind w:left="708"/>
        <w:rPr>
          <w:rFonts w:ascii="Arial" w:hAnsi="Arial" w:cs="Arial"/>
          <w:sz w:val="20"/>
          <w:szCs w:val="20"/>
          <w:lang w:val="en-GB"/>
        </w:rPr>
      </w:pPr>
      <w:r w:rsidRPr="007A55A9">
        <w:rPr>
          <w:rFonts w:ascii="Arial" w:hAnsi="Arial" w:cs="Arial"/>
          <w:sz w:val="20"/>
          <w:szCs w:val="20"/>
          <w:lang w:val="en-GB"/>
        </w:rPr>
        <w:t xml:space="preserve">The Customer may </w:t>
      </w:r>
      <w:r w:rsidR="002C0718" w:rsidRPr="007A55A9">
        <w:rPr>
          <w:rFonts w:ascii="Arial" w:hAnsi="Arial" w:cs="Arial"/>
          <w:sz w:val="20"/>
          <w:szCs w:val="20"/>
          <w:lang w:val="en-GB"/>
        </w:rPr>
        <w:t>not give access to the Service to a</w:t>
      </w:r>
      <w:r w:rsidR="006B7503">
        <w:rPr>
          <w:rFonts w:ascii="Arial" w:hAnsi="Arial" w:cs="Arial"/>
          <w:sz w:val="20"/>
          <w:szCs w:val="20"/>
          <w:lang w:val="en-GB"/>
        </w:rPr>
        <w:t>ny</w:t>
      </w:r>
      <w:r w:rsidR="002C0718" w:rsidRPr="007A55A9">
        <w:rPr>
          <w:rFonts w:ascii="Arial" w:hAnsi="Arial" w:cs="Arial"/>
          <w:sz w:val="20"/>
          <w:szCs w:val="20"/>
          <w:lang w:val="en-GB"/>
        </w:rPr>
        <w:t xml:space="preserve"> third party </w:t>
      </w:r>
      <w:r w:rsidR="007A55A9">
        <w:rPr>
          <w:rFonts w:ascii="Arial" w:hAnsi="Arial" w:cs="Arial"/>
          <w:sz w:val="20"/>
          <w:szCs w:val="20"/>
          <w:lang w:val="en-GB"/>
        </w:rPr>
        <w:t>except that</w:t>
      </w:r>
      <w:r>
        <w:rPr>
          <w:rFonts w:ascii="Arial" w:hAnsi="Arial" w:cs="Arial"/>
          <w:sz w:val="20"/>
          <w:szCs w:val="20"/>
          <w:lang w:val="en-GB"/>
        </w:rPr>
        <w:t xml:space="preserve"> the Customer may allow in-hire consultants</w:t>
      </w:r>
      <w:r w:rsidR="0018053E">
        <w:rPr>
          <w:rFonts w:ascii="Arial" w:hAnsi="Arial" w:cs="Arial"/>
          <w:sz w:val="20"/>
          <w:szCs w:val="20"/>
          <w:lang w:val="en-GB"/>
        </w:rPr>
        <w:t>,</w:t>
      </w:r>
      <w:r>
        <w:rPr>
          <w:rFonts w:ascii="Arial" w:hAnsi="Arial" w:cs="Arial"/>
          <w:sz w:val="20"/>
          <w:szCs w:val="20"/>
          <w:lang w:val="en-GB"/>
        </w:rPr>
        <w:t xml:space="preserve"> temporary employees</w:t>
      </w:r>
      <w:r w:rsidR="0018053E">
        <w:rPr>
          <w:rFonts w:ascii="Arial" w:hAnsi="Arial" w:cs="Arial"/>
          <w:sz w:val="20"/>
          <w:szCs w:val="20"/>
          <w:lang w:val="en-GB"/>
        </w:rPr>
        <w:t xml:space="preserve"> and other third parties</w:t>
      </w:r>
      <w:r>
        <w:rPr>
          <w:rFonts w:ascii="Arial" w:hAnsi="Arial" w:cs="Arial"/>
          <w:sz w:val="20"/>
          <w:szCs w:val="20"/>
          <w:lang w:val="en-GB"/>
        </w:rPr>
        <w:t xml:space="preserve"> to use the Services</w:t>
      </w:r>
      <w:r w:rsidR="00773713">
        <w:rPr>
          <w:rFonts w:ascii="Arial" w:hAnsi="Arial" w:cs="Arial"/>
          <w:sz w:val="20"/>
          <w:szCs w:val="20"/>
          <w:lang w:val="en-GB"/>
        </w:rPr>
        <w:t xml:space="preserve"> for </w:t>
      </w:r>
      <w:r w:rsidR="00E56B6D">
        <w:rPr>
          <w:rFonts w:ascii="Arial" w:hAnsi="Arial" w:cs="Arial"/>
          <w:sz w:val="20"/>
          <w:szCs w:val="20"/>
          <w:lang w:val="en-GB"/>
        </w:rPr>
        <w:t xml:space="preserve">the </w:t>
      </w:r>
      <w:r>
        <w:rPr>
          <w:rFonts w:ascii="Arial" w:hAnsi="Arial" w:cs="Arial"/>
          <w:sz w:val="20"/>
          <w:szCs w:val="20"/>
          <w:lang w:val="en-GB"/>
        </w:rPr>
        <w:t>Customer</w:t>
      </w:r>
      <w:r w:rsidR="00E56B6D">
        <w:rPr>
          <w:rFonts w:ascii="Arial" w:hAnsi="Arial" w:cs="Arial"/>
          <w:sz w:val="20"/>
          <w:szCs w:val="20"/>
          <w:lang w:val="en-GB"/>
        </w:rPr>
        <w:t>’</w:t>
      </w:r>
      <w:r>
        <w:rPr>
          <w:rFonts w:ascii="Arial" w:hAnsi="Arial" w:cs="Arial"/>
          <w:sz w:val="20"/>
          <w:szCs w:val="20"/>
          <w:lang w:val="en-GB"/>
        </w:rPr>
        <w:t>s internal business purposes</w:t>
      </w:r>
      <w:r w:rsidR="0018053E">
        <w:rPr>
          <w:rFonts w:ascii="Arial" w:hAnsi="Arial" w:cs="Arial"/>
          <w:sz w:val="20"/>
          <w:szCs w:val="20"/>
          <w:lang w:val="en-GB"/>
        </w:rPr>
        <w:t xml:space="preserve"> </w:t>
      </w:r>
      <w:r w:rsidR="0018053E" w:rsidRPr="007A55A9">
        <w:rPr>
          <w:rFonts w:ascii="Arial" w:hAnsi="Arial" w:cs="Arial"/>
          <w:sz w:val="20"/>
          <w:szCs w:val="20"/>
          <w:lang w:val="en-GB"/>
        </w:rPr>
        <w:t>and may allow its affiliated companies to use the Services</w:t>
      </w:r>
      <w:r w:rsidR="00D07615" w:rsidRPr="007A55A9">
        <w:rPr>
          <w:rFonts w:ascii="Arial" w:hAnsi="Arial" w:cs="Arial"/>
          <w:sz w:val="20"/>
          <w:szCs w:val="20"/>
          <w:lang w:val="en-GB"/>
        </w:rPr>
        <w:t xml:space="preserve"> for </w:t>
      </w:r>
      <w:r w:rsidR="007A55A9">
        <w:rPr>
          <w:rFonts w:ascii="Arial" w:hAnsi="Arial" w:cs="Arial"/>
          <w:sz w:val="20"/>
          <w:szCs w:val="20"/>
          <w:lang w:val="en-GB"/>
        </w:rPr>
        <w:t>their</w:t>
      </w:r>
      <w:r w:rsidR="00D07615" w:rsidRPr="007A55A9">
        <w:rPr>
          <w:rFonts w:ascii="Arial" w:hAnsi="Arial" w:cs="Arial"/>
          <w:sz w:val="20"/>
          <w:szCs w:val="20"/>
          <w:lang w:val="en-GB"/>
        </w:rPr>
        <w:t xml:space="preserve"> internal business purposes</w:t>
      </w:r>
      <w:r w:rsidRPr="007A55A9">
        <w:rPr>
          <w:rFonts w:ascii="Arial" w:hAnsi="Arial" w:cs="Arial"/>
          <w:sz w:val="20"/>
          <w:szCs w:val="20"/>
          <w:lang w:val="en-GB"/>
        </w:rPr>
        <w:t>.</w:t>
      </w:r>
      <w:r w:rsidR="0018053E">
        <w:rPr>
          <w:rFonts w:ascii="Arial" w:hAnsi="Arial" w:cs="Arial"/>
          <w:sz w:val="20"/>
          <w:szCs w:val="20"/>
          <w:lang w:val="en-GB"/>
        </w:rPr>
        <w:t xml:space="preserve"> </w:t>
      </w:r>
      <w:r w:rsidR="00D07615">
        <w:rPr>
          <w:rFonts w:ascii="Arial" w:hAnsi="Arial" w:cs="Arial"/>
          <w:sz w:val="20"/>
          <w:szCs w:val="20"/>
          <w:lang w:val="en-GB"/>
        </w:rPr>
        <w:t xml:space="preserve">Affiliated companies </w:t>
      </w:r>
      <w:r w:rsidR="007A55A9" w:rsidRPr="00D07615">
        <w:rPr>
          <w:rFonts w:ascii="Arial" w:hAnsi="Arial" w:cs="Arial"/>
          <w:sz w:val="20"/>
          <w:szCs w:val="20"/>
          <w:lang w:val="en-GB"/>
        </w:rPr>
        <w:t>mean</w:t>
      </w:r>
      <w:r w:rsidR="00D07615" w:rsidRPr="00D07615">
        <w:rPr>
          <w:rFonts w:ascii="Arial" w:hAnsi="Arial" w:cs="Arial"/>
          <w:sz w:val="20"/>
          <w:szCs w:val="20"/>
          <w:lang w:val="en-GB"/>
        </w:rPr>
        <w:t xml:space="preserve"> any legal entity that controls, is controlled by, or is under common control </w:t>
      </w:r>
      <w:r w:rsidR="00D07615">
        <w:rPr>
          <w:rFonts w:ascii="Arial" w:hAnsi="Arial" w:cs="Arial"/>
          <w:sz w:val="20"/>
          <w:szCs w:val="20"/>
          <w:lang w:val="en-GB"/>
        </w:rPr>
        <w:t>by</w:t>
      </w:r>
      <w:r w:rsidR="00D07615" w:rsidRPr="00D07615">
        <w:rPr>
          <w:rFonts w:ascii="Arial" w:hAnsi="Arial" w:cs="Arial"/>
          <w:sz w:val="20"/>
          <w:szCs w:val="20"/>
          <w:lang w:val="en-GB"/>
        </w:rPr>
        <w:t xml:space="preserve"> a party. “Control” means ownership of more than a 50% interest of voting securities in an entity or the power to direct the management and policies of an entity.</w:t>
      </w:r>
      <w:r w:rsidR="00D07615">
        <w:rPr>
          <w:rFonts w:ascii="Arial" w:hAnsi="Arial" w:cs="Arial"/>
          <w:sz w:val="20"/>
          <w:szCs w:val="20"/>
          <w:lang w:val="en-GB"/>
        </w:rPr>
        <w:t xml:space="preserve"> </w:t>
      </w:r>
      <w:r w:rsidR="0018053E">
        <w:rPr>
          <w:rFonts w:ascii="Arial" w:hAnsi="Arial" w:cs="Arial"/>
          <w:sz w:val="20"/>
          <w:szCs w:val="20"/>
          <w:lang w:val="en-GB"/>
        </w:rPr>
        <w:t>The Customer is responsible for that use of the Services by such individuals</w:t>
      </w:r>
      <w:r w:rsidR="00D07615">
        <w:rPr>
          <w:rFonts w:ascii="Arial" w:hAnsi="Arial" w:cs="Arial"/>
          <w:sz w:val="20"/>
          <w:szCs w:val="20"/>
          <w:lang w:val="en-GB"/>
        </w:rPr>
        <w:t>, third parties</w:t>
      </w:r>
      <w:r w:rsidR="0018053E">
        <w:rPr>
          <w:rFonts w:ascii="Arial" w:hAnsi="Arial" w:cs="Arial"/>
          <w:sz w:val="20"/>
          <w:szCs w:val="20"/>
          <w:lang w:val="en-GB"/>
        </w:rPr>
        <w:t xml:space="preserve"> and/or </w:t>
      </w:r>
      <w:r w:rsidR="00D07615">
        <w:rPr>
          <w:rFonts w:ascii="Arial" w:hAnsi="Arial" w:cs="Arial"/>
          <w:sz w:val="20"/>
          <w:szCs w:val="20"/>
          <w:lang w:val="en-GB"/>
        </w:rPr>
        <w:t xml:space="preserve">affiliated </w:t>
      </w:r>
      <w:r w:rsidR="0018053E">
        <w:rPr>
          <w:rFonts w:ascii="Arial" w:hAnsi="Arial" w:cs="Arial"/>
          <w:sz w:val="20"/>
          <w:szCs w:val="20"/>
          <w:lang w:val="en-GB"/>
        </w:rPr>
        <w:t xml:space="preserve">companies </w:t>
      </w:r>
      <w:proofErr w:type="gramStart"/>
      <w:r w:rsidR="0018053E">
        <w:rPr>
          <w:rFonts w:ascii="Arial" w:hAnsi="Arial" w:cs="Arial"/>
          <w:sz w:val="20"/>
          <w:szCs w:val="20"/>
          <w:lang w:val="en-GB"/>
        </w:rPr>
        <w:t>are in compliance with</w:t>
      </w:r>
      <w:proofErr w:type="gramEnd"/>
      <w:r w:rsidR="0018053E">
        <w:rPr>
          <w:rFonts w:ascii="Arial" w:hAnsi="Arial" w:cs="Arial"/>
          <w:sz w:val="20"/>
          <w:szCs w:val="20"/>
          <w:lang w:val="en-GB"/>
        </w:rPr>
        <w:t xml:space="preserve"> the Agreement.</w:t>
      </w:r>
      <w:r>
        <w:rPr>
          <w:rFonts w:ascii="Arial" w:hAnsi="Arial" w:cs="Arial"/>
          <w:sz w:val="20"/>
          <w:szCs w:val="20"/>
          <w:lang w:val="en-GB"/>
        </w:rPr>
        <w:t xml:space="preserve"> </w:t>
      </w:r>
      <w:r w:rsidR="0018053E" w:rsidDel="0018053E">
        <w:rPr>
          <w:rFonts w:ascii="Arial" w:hAnsi="Arial" w:cs="Arial"/>
          <w:sz w:val="20"/>
          <w:szCs w:val="20"/>
          <w:lang w:val="en-GB"/>
        </w:rPr>
        <w:t xml:space="preserve"> </w:t>
      </w:r>
    </w:p>
    <w:p w14:paraId="31E8C64F" w14:textId="77777777" w:rsidR="00212C33" w:rsidRDefault="00212C33" w:rsidP="00B53118">
      <w:pPr>
        <w:ind w:left="708"/>
        <w:rPr>
          <w:rFonts w:ascii="Arial" w:hAnsi="Arial" w:cs="Arial"/>
          <w:sz w:val="20"/>
          <w:szCs w:val="20"/>
          <w:lang w:val="en-GB"/>
        </w:rPr>
      </w:pPr>
    </w:p>
    <w:p w14:paraId="4A0C98C5" w14:textId="6C4ABC97" w:rsidR="00212C33" w:rsidRDefault="00212C33" w:rsidP="00B53118">
      <w:pPr>
        <w:ind w:left="708"/>
        <w:rPr>
          <w:rFonts w:ascii="Arial" w:hAnsi="Arial" w:cs="Arial"/>
          <w:sz w:val="20"/>
          <w:szCs w:val="20"/>
          <w:lang w:val="en-GB"/>
        </w:rPr>
      </w:pPr>
      <w:r>
        <w:rPr>
          <w:rFonts w:ascii="Arial" w:hAnsi="Arial" w:cs="Arial"/>
          <w:sz w:val="20"/>
          <w:szCs w:val="20"/>
          <w:lang w:val="en-GB"/>
        </w:rPr>
        <w:t xml:space="preserve">The Services </w:t>
      </w:r>
      <w:r w:rsidRPr="00B61263">
        <w:rPr>
          <w:rFonts w:ascii="Arial" w:hAnsi="Arial" w:cs="Arial"/>
          <w:sz w:val="20"/>
          <w:szCs w:val="20"/>
          <w:lang w:val="en-GB"/>
        </w:rPr>
        <w:t>depend on standard software</w:t>
      </w:r>
      <w:r>
        <w:rPr>
          <w:rFonts w:ascii="Arial" w:hAnsi="Arial" w:cs="Arial"/>
          <w:sz w:val="20"/>
          <w:szCs w:val="20"/>
          <w:lang w:val="en-GB"/>
        </w:rPr>
        <w:t>. When purchasing access to the Services, the Customer does not purchase a copy of</w:t>
      </w:r>
      <w:r w:rsidR="00773713">
        <w:rPr>
          <w:rFonts w:ascii="Arial" w:hAnsi="Arial" w:cs="Arial"/>
          <w:sz w:val="20"/>
          <w:szCs w:val="20"/>
          <w:lang w:val="en-GB"/>
        </w:rPr>
        <w:t>, or license to,</w:t>
      </w:r>
      <w:r>
        <w:rPr>
          <w:rFonts w:ascii="Arial" w:hAnsi="Arial" w:cs="Arial"/>
          <w:sz w:val="20"/>
          <w:szCs w:val="20"/>
          <w:lang w:val="en-GB"/>
        </w:rPr>
        <w:t xml:space="preserve"> the software used to deliver the Services, but pay</w:t>
      </w:r>
      <w:r w:rsidR="0018053E">
        <w:rPr>
          <w:rFonts w:ascii="Arial" w:hAnsi="Arial" w:cs="Arial"/>
          <w:sz w:val="20"/>
          <w:szCs w:val="20"/>
          <w:lang w:val="en-GB"/>
        </w:rPr>
        <w:t>s</w:t>
      </w:r>
      <w:r>
        <w:rPr>
          <w:rFonts w:ascii="Arial" w:hAnsi="Arial" w:cs="Arial"/>
          <w:sz w:val="20"/>
          <w:szCs w:val="20"/>
          <w:lang w:val="en-GB"/>
        </w:rPr>
        <w:t xml:space="preserve"> a subscription to access</w:t>
      </w:r>
      <w:r w:rsidR="0018053E">
        <w:rPr>
          <w:rFonts w:ascii="Arial" w:hAnsi="Arial" w:cs="Arial"/>
          <w:sz w:val="20"/>
          <w:szCs w:val="20"/>
          <w:lang w:val="en-GB"/>
        </w:rPr>
        <w:t xml:space="preserve"> and</w:t>
      </w:r>
      <w:r>
        <w:rPr>
          <w:rFonts w:ascii="Arial" w:hAnsi="Arial" w:cs="Arial"/>
          <w:sz w:val="20"/>
          <w:szCs w:val="20"/>
          <w:lang w:val="en-GB"/>
        </w:rPr>
        <w:t xml:space="preserve"> </w:t>
      </w:r>
      <w:r w:rsidR="0085630E">
        <w:rPr>
          <w:rFonts w:ascii="Arial" w:hAnsi="Arial" w:cs="Arial"/>
          <w:sz w:val="20"/>
          <w:szCs w:val="20"/>
          <w:lang w:val="en-GB"/>
        </w:rPr>
        <w:t xml:space="preserve">use </w:t>
      </w:r>
      <w:r>
        <w:rPr>
          <w:rFonts w:ascii="Arial" w:hAnsi="Arial" w:cs="Arial"/>
          <w:sz w:val="20"/>
          <w:szCs w:val="20"/>
          <w:lang w:val="en-GB"/>
        </w:rPr>
        <w:t>the Services</w:t>
      </w:r>
      <w:r w:rsidR="0018053E">
        <w:rPr>
          <w:rFonts w:ascii="Arial" w:hAnsi="Arial" w:cs="Arial"/>
          <w:sz w:val="20"/>
          <w:szCs w:val="20"/>
          <w:lang w:val="en-GB"/>
        </w:rPr>
        <w:t xml:space="preserve"> during the term</w:t>
      </w:r>
      <w:r>
        <w:rPr>
          <w:rFonts w:ascii="Arial" w:hAnsi="Arial" w:cs="Arial"/>
          <w:sz w:val="20"/>
          <w:szCs w:val="20"/>
          <w:lang w:val="en-GB"/>
        </w:rPr>
        <w:t xml:space="preserve">. </w:t>
      </w:r>
    </w:p>
    <w:p w14:paraId="25C7CADB" w14:textId="77777777" w:rsidR="00C23EB8" w:rsidRPr="00C23EB8" w:rsidRDefault="00C23EB8" w:rsidP="00C23EB8">
      <w:pPr>
        <w:pStyle w:val="Overskrift2"/>
        <w:rPr>
          <w:rFonts w:ascii="Arial" w:hAnsi="Arial" w:cs="Arial"/>
          <w:sz w:val="20"/>
          <w:szCs w:val="20"/>
          <w:lang w:val="en-GB"/>
        </w:rPr>
      </w:pPr>
    </w:p>
    <w:p w14:paraId="7CBE0D52" w14:textId="77777777" w:rsidR="00C23EB8" w:rsidRPr="00212C33" w:rsidRDefault="00C23EB8" w:rsidP="00C23EB8">
      <w:pPr>
        <w:pStyle w:val="Overskrift2"/>
        <w:numPr>
          <w:ilvl w:val="1"/>
          <w:numId w:val="3"/>
        </w:numPr>
        <w:rPr>
          <w:rFonts w:ascii="Arial" w:hAnsi="Arial" w:cs="Arial"/>
          <w:sz w:val="20"/>
          <w:szCs w:val="20"/>
          <w:lang w:val="en-GB"/>
        </w:rPr>
      </w:pPr>
      <w:r>
        <w:rPr>
          <w:rFonts w:ascii="Arial" w:hAnsi="Arial" w:cs="Arial"/>
          <w:sz w:val="20"/>
          <w:szCs w:val="20"/>
          <w:lang w:val="en-GB"/>
        </w:rPr>
        <w:t>User administration</w:t>
      </w:r>
    </w:p>
    <w:p w14:paraId="2211F3DC" w14:textId="77777777" w:rsidR="00C23EB8" w:rsidRDefault="00C23EB8" w:rsidP="00C23EB8">
      <w:pPr>
        <w:ind w:left="708"/>
        <w:rPr>
          <w:lang w:val="en-GB"/>
        </w:rPr>
      </w:pPr>
    </w:p>
    <w:p w14:paraId="25C4F625" w14:textId="38C32A6F" w:rsidR="00C23EB8" w:rsidRDefault="0018053E" w:rsidP="00C23EB8">
      <w:pPr>
        <w:ind w:left="708"/>
        <w:rPr>
          <w:rFonts w:ascii="Arial" w:hAnsi="Arial" w:cs="Arial"/>
          <w:sz w:val="20"/>
          <w:szCs w:val="20"/>
          <w:lang w:val="en-GB"/>
        </w:rPr>
      </w:pPr>
      <w:r>
        <w:rPr>
          <w:rFonts w:ascii="Arial" w:hAnsi="Arial" w:cs="Arial"/>
          <w:sz w:val="20"/>
          <w:szCs w:val="20"/>
          <w:lang w:val="en-GB"/>
        </w:rPr>
        <w:lastRenderedPageBreak/>
        <w:t>U</w:t>
      </w:r>
      <w:r w:rsidR="008464D2">
        <w:rPr>
          <w:rFonts w:ascii="Arial" w:hAnsi="Arial" w:cs="Arial"/>
          <w:sz w:val="20"/>
          <w:szCs w:val="20"/>
          <w:lang w:val="en-GB"/>
        </w:rPr>
        <w:t xml:space="preserve">sers </w:t>
      </w:r>
      <w:r w:rsidR="00C23EB8">
        <w:rPr>
          <w:rFonts w:ascii="Arial" w:hAnsi="Arial" w:cs="Arial"/>
          <w:sz w:val="20"/>
          <w:szCs w:val="20"/>
          <w:lang w:val="en-GB"/>
        </w:rPr>
        <w:t>are created and administrated by the Customer.</w:t>
      </w:r>
      <w:r w:rsidR="00406905">
        <w:rPr>
          <w:rFonts w:ascii="Arial" w:hAnsi="Arial" w:cs="Arial"/>
          <w:sz w:val="20"/>
          <w:szCs w:val="20"/>
          <w:lang w:val="en-GB"/>
        </w:rPr>
        <w:t xml:space="preserve"> </w:t>
      </w:r>
    </w:p>
    <w:p w14:paraId="1023BE43" w14:textId="2BCDE04A" w:rsidR="00C23EB8" w:rsidRDefault="00C23EB8" w:rsidP="00C23EB8">
      <w:pPr>
        <w:ind w:left="708"/>
        <w:rPr>
          <w:rFonts w:ascii="Arial" w:hAnsi="Arial" w:cs="Arial"/>
          <w:sz w:val="20"/>
          <w:szCs w:val="20"/>
          <w:lang w:val="en-GB"/>
        </w:rPr>
      </w:pPr>
    </w:p>
    <w:p w14:paraId="4646DB7E" w14:textId="7439C9FB" w:rsidR="00C23EB8" w:rsidRDefault="002C0718" w:rsidP="00C23EB8">
      <w:pPr>
        <w:ind w:left="708"/>
        <w:rPr>
          <w:rFonts w:ascii="Arial" w:hAnsi="Arial" w:cs="Arial"/>
          <w:sz w:val="20"/>
          <w:szCs w:val="20"/>
          <w:lang w:val="en-GB"/>
        </w:rPr>
      </w:pPr>
      <w:r>
        <w:rPr>
          <w:rFonts w:ascii="Arial" w:hAnsi="Arial" w:cs="Arial"/>
          <w:sz w:val="20"/>
          <w:szCs w:val="20"/>
          <w:lang w:val="en-GB"/>
        </w:rPr>
        <w:t>The username and password</w:t>
      </w:r>
      <w:r w:rsidR="00C23EB8">
        <w:rPr>
          <w:rFonts w:ascii="Arial" w:hAnsi="Arial" w:cs="Arial"/>
          <w:sz w:val="20"/>
          <w:szCs w:val="20"/>
          <w:lang w:val="en-GB"/>
        </w:rPr>
        <w:t xml:space="preserve"> of an individual user shall not be shared or used by more than one physical </w:t>
      </w:r>
      <w:r w:rsidR="00D07615">
        <w:rPr>
          <w:rFonts w:ascii="Arial" w:hAnsi="Arial" w:cs="Arial"/>
          <w:sz w:val="20"/>
          <w:szCs w:val="20"/>
          <w:lang w:val="en-GB"/>
        </w:rPr>
        <w:t>person</w:t>
      </w:r>
      <w:r>
        <w:rPr>
          <w:rFonts w:ascii="Arial" w:hAnsi="Arial" w:cs="Arial"/>
          <w:sz w:val="20"/>
          <w:szCs w:val="20"/>
          <w:lang w:val="en-GB"/>
        </w:rPr>
        <w:t xml:space="preserve">. </w:t>
      </w:r>
      <w:r w:rsidR="00C23EB8">
        <w:rPr>
          <w:rFonts w:ascii="Arial" w:hAnsi="Arial" w:cs="Arial"/>
          <w:sz w:val="20"/>
          <w:szCs w:val="20"/>
          <w:lang w:val="en-GB"/>
        </w:rPr>
        <w:t xml:space="preserve">The Customer’s administrator may also name </w:t>
      </w:r>
      <w:r w:rsidR="00D07615">
        <w:rPr>
          <w:rFonts w:ascii="Arial" w:hAnsi="Arial" w:cs="Arial"/>
          <w:sz w:val="20"/>
          <w:szCs w:val="20"/>
          <w:lang w:val="en-GB"/>
        </w:rPr>
        <w:t>additional</w:t>
      </w:r>
      <w:r w:rsidR="00C23EB8">
        <w:rPr>
          <w:rFonts w:ascii="Arial" w:hAnsi="Arial" w:cs="Arial"/>
          <w:sz w:val="20"/>
          <w:szCs w:val="20"/>
          <w:lang w:val="en-GB"/>
        </w:rPr>
        <w:t xml:space="preserve"> administrators and delete users. The Customer shall ensure that all information about users and administrators are up to date at any time.</w:t>
      </w:r>
    </w:p>
    <w:p w14:paraId="275F51BC" w14:textId="77777777" w:rsidR="00C23EB8" w:rsidRDefault="00C23EB8" w:rsidP="00C23EB8">
      <w:pPr>
        <w:ind w:left="708"/>
        <w:rPr>
          <w:rFonts w:ascii="Arial" w:hAnsi="Arial" w:cs="Arial"/>
          <w:sz w:val="20"/>
          <w:szCs w:val="20"/>
          <w:lang w:val="en-GB"/>
        </w:rPr>
      </w:pPr>
    </w:p>
    <w:p w14:paraId="4E2303E9" w14:textId="6FD2C138" w:rsidR="002C0718" w:rsidRDefault="00C23EB8" w:rsidP="0018053E">
      <w:pPr>
        <w:ind w:left="708"/>
        <w:rPr>
          <w:rFonts w:ascii="Arial" w:hAnsi="Arial" w:cs="Arial"/>
          <w:sz w:val="20"/>
          <w:szCs w:val="20"/>
          <w:lang w:val="en-GB"/>
        </w:rPr>
      </w:pPr>
      <w:r>
        <w:rPr>
          <w:rFonts w:ascii="Arial" w:hAnsi="Arial" w:cs="Arial"/>
          <w:sz w:val="20"/>
          <w:szCs w:val="20"/>
          <w:lang w:val="en-GB"/>
        </w:rPr>
        <w:t xml:space="preserve">Each user is responsible for keeping </w:t>
      </w:r>
      <w:r w:rsidR="002C0718">
        <w:rPr>
          <w:rFonts w:ascii="Arial" w:hAnsi="Arial" w:cs="Arial"/>
          <w:sz w:val="20"/>
          <w:szCs w:val="20"/>
          <w:lang w:val="en-GB"/>
        </w:rPr>
        <w:t xml:space="preserve">its password secure and </w:t>
      </w:r>
      <w:r>
        <w:rPr>
          <w:rFonts w:ascii="Arial" w:hAnsi="Arial" w:cs="Arial"/>
          <w:sz w:val="20"/>
          <w:szCs w:val="20"/>
          <w:lang w:val="en-GB"/>
        </w:rPr>
        <w:t xml:space="preserve">confidential. The Customer shall inform </w:t>
      </w:r>
      <w:r w:rsidR="003E2AB5">
        <w:rPr>
          <w:rFonts w:ascii="Arial" w:hAnsi="Arial" w:cs="Arial"/>
          <w:sz w:val="20"/>
          <w:szCs w:val="20"/>
          <w:lang w:val="en-GB"/>
        </w:rPr>
        <w:t>Supplier</w:t>
      </w:r>
      <w:r>
        <w:rPr>
          <w:rFonts w:ascii="Arial" w:hAnsi="Arial" w:cs="Arial"/>
          <w:sz w:val="20"/>
          <w:szCs w:val="20"/>
          <w:lang w:val="en-GB"/>
        </w:rPr>
        <w:t xml:space="preserve"> immediately in case of unauthorized use of a user’s log-on information. </w:t>
      </w:r>
    </w:p>
    <w:p w14:paraId="05E309FC" w14:textId="77777777" w:rsidR="0018053E" w:rsidRDefault="0018053E" w:rsidP="0018053E">
      <w:pPr>
        <w:ind w:left="708"/>
        <w:rPr>
          <w:rFonts w:ascii="Arial" w:hAnsi="Arial" w:cs="Arial"/>
          <w:sz w:val="20"/>
          <w:szCs w:val="20"/>
          <w:lang w:val="en-GB"/>
        </w:rPr>
      </w:pPr>
    </w:p>
    <w:p w14:paraId="351361D0" w14:textId="7EECF543" w:rsidR="0018053E" w:rsidRPr="005F1A19" w:rsidRDefault="0018053E" w:rsidP="0018053E">
      <w:pPr>
        <w:ind w:left="708"/>
        <w:rPr>
          <w:rFonts w:ascii="Arial" w:hAnsi="Arial" w:cs="Arial"/>
          <w:sz w:val="20"/>
          <w:szCs w:val="20"/>
          <w:lang w:val="en-GB"/>
        </w:rPr>
      </w:pPr>
      <w:r>
        <w:rPr>
          <w:rFonts w:ascii="Arial" w:hAnsi="Arial" w:cs="Arial"/>
          <w:sz w:val="20"/>
          <w:szCs w:val="20"/>
          <w:lang w:val="en-GB"/>
        </w:rPr>
        <w:t xml:space="preserve">The Customer accepts that </w:t>
      </w:r>
      <w:r w:rsidR="003E2AB5">
        <w:rPr>
          <w:rFonts w:ascii="Arial" w:hAnsi="Arial" w:cs="Arial"/>
          <w:sz w:val="20"/>
          <w:szCs w:val="20"/>
          <w:lang w:val="en-GB"/>
        </w:rPr>
        <w:t>Supplier</w:t>
      </w:r>
      <w:r>
        <w:rPr>
          <w:rFonts w:ascii="Arial" w:hAnsi="Arial" w:cs="Arial"/>
          <w:sz w:val="20"/>
          <w:szCs w:val="20"/>
          <w:lang w:val="en-GB"/>
        </w:rPr>
        <w:t xml:space="preserve"> may contact the Customer, and any Customer administrators, through registered e-mail addresses and through telephone, and provide general marketing information or other information about the Services. Such information will not be sent to the Customer’s other users. </w:t>
      </w:r>
    </w:p>
    <w:p w14:paraId="420056C2" w14:textId="77777777" w:rsidR="00C23EB8" w:rsidRPr="00C23EB8" w:rsidRDefault="00C23EB8" w:rsidP="00C23EB8">
      <w:pPr>
        <w:pStyle w:val="Overskrift2"/>
        <w:rPr>
          <w:rFonts w:ascii="Arial" w:hAnsi="Arial" w:cs="Arial"/>
          <w:sz w:val="20"/>
          <w:szCs w:val="20"/>
          <w:lang w:val="en-GB"/>
        </w:rPr>
      </w:pPr>
    </w:p>
    <w:p w14:paraId="220D1BEE" w14:textId="5225C32D" w:rsidR="00C23EB8" w:rsidRDefault="0018053E" w:rsidP="00C23EB8">
      <w:pPr>
        <w:pStyle w:val="Overskrift2"/>
        <w:numPr>
          <w:ilvl w:val="1"/>
          <w:numId w:val="3"/>
        </w:numPr>
        <w:rPr>
          <w:rFonts w:ascii="Arial" w:hAnsi="Arial" w:cs="Arial"/>
          <w:sz w:val="20"/>
          <w:szCs w:val="20"/>
          <w:lang w:val="en-GB"/>
        </w:rPr>
      </w:pPr>
      <w:r>
        <w:rPr>
          <w:rFonts w:ascii="Arial" w:hAnsi="Arial" w:cs="Arial"/>
          <w:sz w:val="20"/>
          <w:szCs w:val="20"/>
          <w:lang w:val="en-GB"/>
        </w:rPr>
        <w:t>Use restrictions and acceptable use policy</w:t>
      </w:r>
    </w:p>
    <w:p w14:paraId="6BF54FED" w14:textId="77777777" w:rsidR="00C23EB8" w:rsidRDefault="00C23EB8" w:rsidP="00C23EB8">
      <w:pPr>
        <w:rPr>
          <w:lang w:val="en-GB"/>
        </w:rPr>
      </w:pPr>
    </w:p>
    <w:p w14:paraId="08B9C432" w14:textId="0DBD7004" w:rsidR="0018053E" w:rsidRDefault="0050314B" w:rsidP="00482A70">
      <w:pPr>
        <w:ind w:left="708"/>
        <w:rPr>
          <w:rFonts w:ascii="Arial" w:hAnsi="Arial" w:cs="Arial"/>
          <w:sz w:val="20"/>
          <w:szCs w:val="20"/>
          <w:lang w:val="en-GB"/>
        </w:rPr>
      </w:pPr>
      <w:r>
        <w:rPr>
          <w:rFonts w:ascii="Arial" w:hAnsi="Arial" w:cs="Arial"/>
          <w:sz w:val="20"/>
          <w:szCs w:val="20"/>
          <w:lang w:val="en-GB"/>
        </w:rPr>
        <w:t xml:space="preserve">The Customer </w:t>
      </w:r>
      <w:r w:rsidR="00482A70">
        <w:rPr>
          <w:rFonts w:ascii="Arial" w:hAnsi="Arial" w:cs="Arial"/>
          <w:sz w:val="20"/>
          <w:szCs w:val="20"/>
          <w:lang w:val="en-GB"/>
        </w:rPr>
        <w:t>shall not</w:t>
      </w:r>
      <w:r w:rsidR="0018053E">
        <w:rPr>
          <w:rFonts w:ascii="Arial" w:hAnsi="Arial" w:cs="Arial"/>
          <w:sz w:val="20"/>
          <w:szCs w:val="20"/>
          <w:lang w:val="en-GB"/>
        </w:rPr>
        <w:t xml:space="preserve">, and is not licensed to: </w:t>
      </w:r>
    </w:p>
    <w:p w14:paraId="2C0DF93A" w14:textId="77777777" w:rsidR="0018053E" w:rsidRDefault="0018053E" w:rsidP="00482A70">
      <w:pPr>
        <w:ind w:left="708"/>
        <w:rPr>
          <w:rFonts w:ascii="Arial" w:hAnsi="Arial" w:cs="Arial"/>
          <w:sz w:val="20"/>
          <w:szCs w:val="20"/>
          <w:lang w:val="en-GB"/>
        </w:rPr>
      </w:pPr>
    </w:p>
    <w:p w14:paraId="340D1DB4" w14:textId="637C6BC6" w:rsidR="0018053E" w:rsidRPr="00D07615" w:rsidRDefault="0018053E" w:rsidP="0018053E">
      <w:pPr>
        <w:pStyle w:val="Normal1"/>
        <w:numPr>
          <w:ilvl w:val="0"/>
          <w:numId w:val="16"/>
        </w:numPr>
        <w:spacing w:line="216" w:lineRule="auto"/>
        <w:jc w:val="left"/>
      </w:pPr>
      <w:r w:rsidRPr="00D07615">
        <w:t xml:space="preserve">reverse engineer, decompile, or disassemble a Service, or attempt to do </w:t>
      </w:r>
      <w:proofErr w:type="gramStart"/>
      <w:r w:rsidRPr="00D07615">
        <w:t>so;</w:t>
      </w:r>
      <w:proofErr w:type="gramEnd"/>
    </w:p>
    <w:p w14:paraId="0F77AD6C" w14:textId="05C76EF9" w:rsidR="0018053E" w:rsidRPr="00D07615" w:rsidRDefault="0018053E" w:rsidP="0018053E">
      <w:pPr>
        <w:pStyle w:val="Normal1"/>
        <w:numPr>
          <w:ilvl w:val="0"/>
          <w:numId w:val="16"/>
        </w:numPr>
        <w:spacing w:line="216" w:lineRule="auto"/>
        <w:jc w:val="left"/>
      </w:pPr>
      <w:r w:rsidRPr="00D07615">
        <w:t xml:space="preserve">work around any technical limitations in a Service or restrictions in the Service </w:t>
      </w:r>
      <w:proofErr w:type="gramStart"/>
      <w:r w:rsidRPr="00D07615">
        <w:t>documentation;</w:t>
      </w:r>
      <w:proofErr w:type="gramEnd"/>
    </w:p>
    <w:p w14:paraId="51F5FA5F" w14:textId="7CCEECBE" w:rsidR="0018053E" w:rsidRPr="00D07615" w:rsidRDefault="0018053E" w:rsidP="0018053E">
      <w:pPr>
        <w:pStyle w:val="Normal1"/>
        <w:numPr>
          <w:ilvl w:val="0"/>
          <w:numId w:val="16"/>
        </w:numPr>
        <w:spacing w:line="216" w:lineRule="auto"/>
        <w:jc w:val="left"/>
      </w:pPr>
      <w:r w:rsidRPr="00D07615">
        <w:t xml:space="preserve">upgrade or downgrade parts of a Service at different </w:t>
      </w:r>
      <w:proofErr w:type="gramStart"/>
      <w:r w:rsidRPr="00D07615">
        <w:t>times;</w:t>
      </w:r>
      <w:proofErr w:type="gramEnd"/>
    </w:p>
    <w:p w14:paraId="295D22CC" w14:textId="4C2EE5F6" w:rsidR="0018053E" w:rsidRPr="00D07615" w:rsidRDefault="0018053E" w:rsidP="0018053E">
      <w:pPr>
        <w:pStyle w:val="Normal1"/>
        <w:numPr>
          <w:ilvl w:val="0"/>
          <w:numId w:val="16"/>
        </w:numPr>
        <w:spacing w:line="216" w:lineRule="auto"/>
        <w:jc w:val="left"/>
      </w:pPr>
      <w:r w:rsidRPr="00D07615">
        <w:t xml:space="preserve">use the Services in defiance with export control restrictions and regulations under applicable international and national laws, including U.S export administration regulations. </w:t>
      </w:r>
    </w:p>
    <w:p w14:paraId="1BE93F88" w14:textId="5E3701D9" w:rsidR="0018053E" w:rsidRPr="00D07615" w:rsidRDefault="0018053E" w:rsidP="00482A70">
      <w:pPr>
        <w:ind w:left="708"/>
        <w:rPr>
          <w:rFonts w:ascii="Arial" w:hAnsi="Arial" w:cs="Arial"/>
          <w:sz w:val="20"/>
          <w:szCs w:val="20"/>
          <w:lang w:val="en-GB"/>
        </w:rPr>
      </w:pPr>
    </w:p>
    <w:p w14:paraId="3CD44E22" w14:textId="44E41E84" w:rsidR="0018053E" w:rsidRPr="00D07615" w:rsidRDefault="0018053E" w:rsidP="00D07615">
      <w:pPr>
        <w:ind w:left="708"/>
        <w:rPr>
          <w:rFonts w:ascii="Arial" w:hAnsi="Arial" w:cs="Arial"/>
          <w:sz w:val="20"/>
          <w:szCs w:val="20"/>
          <w:lang w:val="en-GB"/>
        </w:rPr>
      </w:pPr>
      <w:r w:rsidRPr="00D07615">
        <w:rPr>
          <w:rFonts w:ascii="Arial" w:hAnsi="Arial" w:cs="Arial"/>
          <w:sz w:val="20"/>
          <w:szCs w:val="20"/>
          <w:lang w:val="en-GB"/>
        </w:rPr>
        <w:t>Furthermore, Customer may not use the Service:</w:t>
      </w:r>
    </w:p>
    <w:p w14:paraId="37C64006" w14:textId="77777777" w:rsidR="0018053E" w:rsidRPr="00D07615" w:rsidRDefault="0018053E" w:rsidP="00D07615">
      <w:pPr>
        <w:pStyle w:val="Normal1"/>
        <w:numPr>
          <w:ilvl w:val="0"/>
          <w:numId w:val="16"/>
        </w:numPr>
        <w:spacing w:line="216" w:lineRule="auto"/>
        <w:jc w:val="left"/>
      </w:pPr>
      <w:r w:rsidRPr="00D07615">
        <w:t xml:space="preserve">in a way prohibited by law, regulation, governmental order or </w:t>
      </w:r>
      <w:proofErr w:type="gramStart"/>
      <w:r w:rsidRPr="00D07615">
        <w:t>decree;</w:t>
      </w:r>
      <w:proofErr w:type="gramEnd"/>
    </w:p>
    <w:p w14:paraId="4B92FF92" w14:textId="77777777" w:rsidR="0018053E" w:rsidRPr="00D07615" w:rsidRDefault="0018053E" w:rsidP="00D07615">
      <w:pPr>
        <w:pStyle w:val="Normal1"/>
        <w:numPr>
          <w:ilvl w:val="0"/>
          <w:numId w:val="16"/>
        </w:numPr>
        <w:spacing w:line="216" w:lineRule="auto"/>
        <w:jc w:val="left"/>
      </w:pPr>
      <w:r w:rsidRPr="00D07615">
        <w:t xml:space="preserve">to violate the rights of </w:t>
      </w:r>
      <w:proofErr w:type="gramStart"/>
      <w:r w:rsidRPr="00D07615">
        <w:t>others;</w:t>
      </w:r>
      <w:proofErr w:type="gramEnd"/>
    </w:p>
    <w:p w14:paraId="61635243" w14:textId="77777777" w:rsidR="0018053E" w:rsidRPr="00D07615" w:rsidRDefault="0018053E" w:rsidP="00D07615">
      <w:pPr>
        <w:pStyle w:val="Normal1"/>
        <w:numPr>
          <w:ilvl w:val="0"/>
          <w:numId w:val="16"/>
        </w:numPr>
        <w:spacing w:line="216" w:lineRule="auto"/>
        <w:jc w:val="left"/>
      </w:pPr>
      <w:r w:rsidRPr="00D07615">
        <w:t xml:space="preserve">to try to gain unauthorized access to or disrupt any service, device, data, account or </w:t>
      </w:r>
      <w:proofErr w:type="gramStart"/>
      <w:r w:rsidRPr="00D07615">
        <w:t>network;</w:t>
      </w:r>
      <w:proofErr w:type="gramEnd"/>
    </w:p>
    <w:p w14:paraId="3A57C675" w14:textId="77777777" w:rsidR="0018053E" w:rsidRPr="00D07615" w:rsidRDefault="0018053E" w:rsidP="00D07615">
      <w:pPr>
        <w:pStyle w:val="Normal1"/>
        <w:numPr>
          <w:ilvl w:val="0"/>
          <w:numId w:val="16"/>
        </w:numPr>
        <w:spacing w:line="216" w:lineRule="auto"/>
        <w:jc w:val="left"/>
      </w:pPr>
      <w:r w:rsidRPr="00D07615">
        <w:t xml:space="preserve">to spam or distribute </w:t>
      </w:r>
      <w:proofErr w:type="gramStart"/>
      <w:r w:rsidRPr="00D07615">
        <w:t>malware;</w:t>
      </w:r>
      <w:proofErr w:type="gramEnd"/>
    </w:p>
    <w:p w14:paraId="5465427B" w14:textId="288E4932" w:rsidR="0018053E" w:rsidRPr="00D07615" w:rsidRDefault="0018053E" w:rsidP="00D07615">
      <w:pPr>
        <w:pStyle w:val="Normal1"/>
        <w:numPr>
          <w:ilvl w:val="0"/>
          <w:numId w:val="16"/>
        </w:numPr>
        <w:spacing w:line="216" w:lineRule="auto"/>
        <w:jc w:val="left"/>
      </w:pPr>
      <w:r w:rsidRPr="00D07615">
        <w:t xml:space="preserve">in a way that could harm the Service or impair anyone else’s use of </w:t>
      </w:r>
      <w:proofErr w:type="gramStart"/>
      <w:r w:rsidRPr="00D07615">
        <w:t>it;</w:t>
      </w:r>
      <w:proofErr w:type="gramEnd"/>
    </w:p>
    <w:p w14:paraId="4BB44991" w14:textId="3940FDD4" w:rsidR="0018053E" w:rsidRPr="00D07615" w:rsidRDefault="0018053E" w:rsidP="00D07615">
      <w:pPr>
        <w:pStyle w:val="Normal1"/>
        <w:numPr>
          <w:ilvl w:val="0"/>
          <w:numId w:val="16"/>
        </w:numPr>
        <w:spacing w:line="216" w:lineRule="auto"/>
        <w:jc w:val="left"/>
      </w:pPr>
      <w:r w:rsidRPr="00D07615">
        <w:t>in any application or situation where failure of the Service</w:t>
      </w:r>
      <w:r w:rsidR="00222D07">
        <w:t>s</w:t>
      </w:r>
      <w:r w:rsidRPr="00D07615">
        <w:t xml:space="preserve"> could lead to the death or serious bodily injury of any person, or to severe physical or environmental damage, or</w:t>
      </w:r>
    </w:p>
    <w:p w14:paraId="5E771432" w14:textId="77777777" w:rsidR="0018053E" w:rsidRPr="00D07615" w:rsidRDefault="0018053E" w:rsidP="00D07615">
      <w:pPr>
        <w:pStyle w:val="Normal1"/>
        <w:numPr>
          <w:ilvl w:val="0"/>
          <w:numId w:val="16"/>
        </w:numPr>
        <w:spacing w:line="216" w:lineRule="auto"/>
        <w:jc w:val="left"/>
      </w:pPr>
      <w:r w:rsidRPr="00D07615">
        <w:t>to assist or encourage anyone to do any of the above.</w:t>
      </w:r>
    </w:p>
    <w:p w14:paraId="7D053053" w14:textId="77777777" w:rsidR="00482A70" w:rsidRPr="00482A70" w:rsidRDefault="00482A70" w:rsidP="00482A70">
      <w:pPr>
        <w:rPr>
          <w:rFonts w:ascii="Arial" w:hAnsi="Arial" w:cs="Arial"/>
          <w:sz w:val="20"/>
          <w:szCs w:val="20"/>
          <w:lang w:val="en-GB"/>
        </w:rPr>
      </w:pPr>
    </w:p>
    <w:p w14:paraId="4B1BCADA" w14:textId="77777777" w:rsidR="00482A70" w:rsidRPr="00482A70" w:rsidRDefault="003427F5" w:rsidP="00482A70">
      <w:pPr>
        <w:keepNext/>
        <w:numPr>
          <w:ilvl w:val="0"/>
          <w:numId w:val="2"/>
        </w:numPr>
        <w:spacing w:before="240" w:after="60"/>
        <w:outlineLvl w:val="0"/>
        <w:rPr>
          <w:rFonts w:ascii="Arial" w:hAnsi="Arial" w:cs="Arial"/>
          <w:b/>
          <w:bCs/>
          <w:kern w:val="28"/>
          <w:lang w:val="nb-NO"/>
        </w:rPr>
      </w:pPr>
      <w:r>
        <w:rPr>
          <w:rFonts w:ascii="Arial" w:hAnsi="Arial" w:cs="Arial"/>
          <w:b/>
          <w:bCs/>
          <w:kern w:val="28"/>
          <w:lang w:val="nb-NO"/>
        </w:rPr>
        <w:t>TECHNICAL INFORMATION</w:t>
      </w:r>
    </w:p>
    <w:p w14:paraId="0441D9DA" w14:textId="77777777" w:rsidR="00482A70" w:rsidRPr="00482A70" w:rsidRDefault="00482A70" w:rsidP="00482A70">
      <w:pPr>
        <w:keepNext/>
        <w:outlineLvl w:val="1"/>
        <w:rPr>
          <w:rFonts w:ascii="Arial" w:hAnsi="Arial" w:cs="Arial"/>
          <w:b/>
          <w:bCs/>
          <w:sz w:val="20"/>
          <w:szCs w:val="20"/>
          <w:lang w:val="nb-NO"/>
        </w:rPr>
      </w:pPr>
    </w:p>
    <w:p w14:paraId="6D4F2CB3" w14:textId="61E8B534" w:rsidR="00C23EB8" w:rsidRDefault="00482A70" w:rsidP="00482A70">
      <w:pPr>
        <w:ind w:left="708"/>
        <w:rPr>
          <w:rFonts w:ascii="Arial" w:hAnsi="Arial" w:cs="Arial"/>
          <w:sz w:val="20"/>
          <w:szCs w:val="20"/>
          <w:lang w:val="en-GB"/>
        </w:rPr>
      </w:pPr>
      <w:r>
        <w:rPr>
          <w:rFonts w:ascii="Arial" w:hAnsi="Arial" w:cs="Arial"/>
          <w:sz w:val="20"/>
          <w:szCs w:val="20"/>
          <w:lang w:val="en-GB"/>
        </w:rPr>
        <w:t xml:space="preserve">The Services will be delivered through the </w:t>
      </w:r>
      <w:r w:rsidRPr="00C447E4">
        <w:rPr>
          <w:rFonts w:ascii="Arial" w:hAnsi="Arial" w:cs="Arial"/>
          <w:sz w:val="20"/>
          <w:szCs w:val="20"/>
          <w:lang w:val="en-GB"/>
        </w:rPr>
        <w:t xml:space="preserve">technical </w:t>
      </w:r>
      <w:r w:rsidR="004B485F">
        <w:rPr>
          <w:rFonts w:ascii="Arial" w:hAnsi="Arial" w:cs="Arial"/>
          <w:sz w:val="20"/>
          <w:szCs w:val="20"/>
          <w:lang w:val="en-GB"/>
        </w:rPr>
        <w:t xml:space="preserve">environment </w:t>
      </w:r>
      <w:r>
        <w:rPr>
          <w:rFonts w:ascii="Arial" w:hAnsi="Arial" w:cs="Arial"/>
          <w:sz w:val="20"/>
          <w:szCs w:val="20"/>
          <w:lang w:val="en-GB"/>
        </w:rPr>
        <w:t xml:space="preserve">selected by </w:t>
      </w:r>
      <w:r w:rsidR="003E2AB5">
        <w:rPr>
          <w:rFonts w:ascii="Arial" w:hAnsi="Arial" w:cs="Arial"/>
          <w:sz w:val="20"/>
          <w:szCs w:val="20"/>
          <w:lang w:val="en-GB"/>
        </w:rPr>
        <w:t>Supplier</w:t>
      </w:r>
      <w:r>
        <w:rPr>
          <w:rFonts w:ascii="Arial" w:hAnsi="Arial" w:cs="Arial"/>
          <w:sz w:val="20"/>
          <w:szCs w:val="20"/>
          <w:lang w:val="en-GB"/>
        </w:rPr>
        <w:t xml:space="preserve"> at any time</w:t>
      </w:r>
      <w:r w:rsidR="00F10526">
        <w:rPr>
          <w:rFonts w:ascii="Arial" w:hAnsi="Arial" w:cs="Arial"/>
          <w:sz w:val="20"/>
          <w:szCs w:val="20"/>
          <w:lang w:val="en-GB"/>
        </w:rPr>
        <w:t>.</w:t>
      </w:r>
      <w:r>
        <w:rPr>
          <w:rFonts w:ascii="Arial" w:hAnsi="Arial" w:cs="Arial"/>
          <w:sz w:val="20"/>
          <w:szCs w:val="20"/>
          <w:lang w:val="en-GB"/>
        </w:rPr>
        <w:t xml:space="preserve"> </w:t>
      </w:r>
      <w:r w:rsidR="0018053E">
        <w:rPr>
          <w:rFonts w:ascii="Arial" w:hAnsi="Arial" w:cs="Arial"/>
          <w:sz w:val="20"/>
          <w:szCs w:val="20"/>
          <w:lang w:val="en-GB"/>
        </w:rPr>
        <w:t>Presently</w:t>
      </w:r>
      <w:r>
        <w:rPr>
          <w:rFonts w:ascii="Arial" w:hAnsi="Arial" w:cs="Arial"/>
          <w:sz w:val="20"/>
          <w:szCs w:val="20"/>
          <w:lang w:val="en-GB"/>
        </w:rPr>
        <w:t xml:space="preserve"> </w:t>
      </w:r>
      <w:r w:rsidR="00FF552C">
        <w:rPr>
          <w:rFonts w:ascii="Arial" w:hAnsi="Arial" w:cs="Arial"/>
          <w:sz w:val="20"/>
          <w:szCs w:val="20"/>
          <w:lang w:val="en-GB"/>
        </w:rPr>
        <w:t xml:space="preserve">the </w:t>
      </w:r>
      <w:r w:rsidR="002C438C">
        <w:rPr>
          <w:rFonts w:ascii="Arial" w:hAnsi="Arial" w:cs="Arial"/>
          <w:sz w:val="20"/>
          <w:szCs w:val="20"/>
          <w:lang w:val="en-GB"/>
        </w:rPr>
        <w:t>technical environment</w:t>
      </w:r>
      <w:r w:rsidR="00FF552C">
        <w:rPr>
          <w:rFonts w:ascii="Arial" w:hAnsi="Arial" w:cs="Arial"/>
          <w:sz w:val="20"/>
          <w:szCs w:val="20"/>
          <w:lang w:val="en-GB"/>
        </w:rPr>
        <w:t xml:space="preserve"> </w:t>
      </w:r>
      <w:r>
        <w:rPr>
          <w:rFonts w:ascii="Arial" w:hAnsi="Arial" w:cs="Arial"/>
          <w:sz w:val="20"/>
          <w:szCs w:val="20"/>
          <w:lang w:val="en-GB"/>
        </w:rPr>
        <w:t>is Microsoft Azure</w:t>
      </w:r>
      <w:r w:rsidR="0018053E">
        <w:rPr>
          <w:rFonts w:ascii="Arial" w:hAnsi="Arial" w:cs="Arial"/>
          <w:sz w:val="20"/>
          <w:szCs w:val="20"/>
          <w:lang w:val="en-GB"/>
        </w:rPr>
        <w:t xml:space="preserve">, with data centre location in </w:t>
      </w:r>
      <w:r w:rsidR="0018053E" w:rsidRPr="00F8186D">
        <w:rPr>
          <w:rFonts w:ascii="Arial" w:hAnsi="Arial" w:cs="Arial"/>
          <w:sz w:val="20"/>
          <w:szCs w:val="20"/>
          <w:highlight w:val="yellow"/>
          <w:lang w:val="en-GB"/>
        </w:rPr>
        <w:t>Norway</w:t>
      </w:r>
      <w:r>
        <w:rPr>
          <w:rFonts w:ascii="Arial" w:hAnsi="Arial" w:cs="Arial"/>
          <w:sz w:val="20"/>
          <w:szCs w:val="20"/>
          <w:lang w:val="en-GB"/>
        </w:rPr>
        <w:t xml:space="preserve">. </w:t>
      </w:r>
      <w:r w:rsidR="003E2AB5">
        <w:rPr>
          <w:rFonts w:ascii="Arial" w:hAnsi="Arial" w:cs="Arial"/>
          <w:sz w:val="20"/>
          <w:szCs w:val="20"/>
          <w:lang w:val="en-GB"/>
        </w:rPr>
        <w:t>Supplier</w:t>
      </w:r>
      <w:r>
        <w:rPr>
          <w:rFonts w:ascii="Arial" w:hAnsi="Arial" w:cs="Arial"/>
          <w:sz w:val="20"/>
          <w:szCs w:val="20"/>
          <w:lang w:val="en-GB"/>
        </w:rPr>
        <w:t xml:space="preserve"> reserve</w:t>
      </w:r>
      <w:r w:rsidR="00F10526">
        <w:rPr>
          <w:rFonts w:ascii="Arial" w:hAnsi="Arial" w:cs="Arial"/>
          <w:sz w:val="20"/>
          <w:szCs w:val="20"/>
          <w:lang w:val="en-GB"/>
        </w:rPr>
        <w:t>s</w:t>
      </w:r>
      <w:r>
        <w:rPr>
          <w:rFonts w:ascii="Arial" w:hAnsi="Arial" w:cs="Arial"/>
          <w:sz w:val="20"/>
          <w:szCs w:val="20"/>
          <w:lang w:val="en-GB"/>
        </w:rPr>
        <w:t xml:space="preserve"> the right to change the </w:t>
      </w:r>
      <w:r w:rsidR="002C438C">
        <w:rPr>
          <w:rFonts w:ascii="Arial" w:hAnsi="Arial" w:cs="Arial"/>
          <w:sz w:val="20"/>
          <w:szCs w:val="20"/>
          <w:lang w:val="en-GB"/>
        </w:rPr>
        <w:t xml:space="preserve">technical </w:t>
      </w:r>
      <w:proofErr w:type="gramStart"/>
      <w:r w:rsidR="002C438C">
        <w:rPr>
          <w:rFonts w:ascii="Arial" w:hAnsi="Arial" w:cs="Arial"/>
          <w:sz w:val="20"/>
          <w:szCs w:val="20"/>
          <w:lang w:val="en-GB"/>
        </w:rPr>
        <w:t>environment</w:t>
      </w:r>
      <w:r>
        <w:rPr>
          <w:rFonts w:ascii="Arial" w:hAnsi="Arial" w:cs="Arial"/>
          <w:sz w:val="20"/>
          <w:szCs w:val="20"/>
          <w:lang w:val="en-GB"/>
        </w:rPr>
        <w:t>, but</w:t>
      </w:r>
      <w:proofErr w:type="gramEnd"/>
      <w:r>
        <w:rPr>
          <w:rFonts w:ascii="Arial" w:hAnsi="Arial" w:cs="Arial"/>
          <w:sz w:val="20"/>
          <w:szCs w:val="20"/>
          <w:lang w:val="en-GB"/>
        </w:rPr>
        <w:t xml:space="preserve"> will in such event notify the Customer</w:t>
      </w:r>
      <w:r w:rsidR="00222D07">
        <w:rPr>
          <w:rFonts w:ascii="Arial" w:hAnsi="Arial" w:cs="Arial"/>
          <w:sz w:val="20"/>
          <w:szCs w:val="20"/>
          <w:lang w:val="en-GB"/>
        </w:rPr>
        <w:t xml:space="preserve"> with 3 months prior notice</w:t>
      </w:r>
      <w:r w:rsidR="00745CB4">
        <w:rPr>
          <w:rFonts w:ascii="Arial" w:hAnsi="Arial" w:cs="Arial"/>
          <w:sz w:val="20"/>
          <w:szCs w:val="20"/>
          <w:lang w:val="en-GB"/>
        </w:rPr>
        <w:t>, in order to allow the Customer to evaluate</w:t>
      </w:r>
      <w:r>
        <w:rPr>
          <w:rFonts w:ascii="Arial" w:hAnsi="Arial" w:cs="Arial"/>
          <w:sz w:val="20"/>
          <w:szCs w:val="20"/>
          <w:lang w:val="en-GB"/>
        </w:rPr>
        <w:t xml:space="preserve"> the technical and legal effects of such change.</w:t>
      </w:r>
    </w:p>
    <w:p w14:paraId="1780A6D1" w14:textId="77777777" w:rsidR="002648DC" w:rsidRDefault="002648DC" w:rsidP="00482A70">
      <w:pPr>
        <w:ind w:left="708"/>
        <w:rPr>
          <w:rFonts w:ascii="Arial" w:hAnsi="Arial" w:cs="Arial"/>
          <w:sz w:val="20"/>
          <w:szCs w:val="20"/>
          <w:lang w:val="en-GB"/>
        </w:rPr>
      </w:pPr>
    </w:p>
    <w:p w14:paraId="06F4E748" w14:textId="5F9F91A8" w:rsidR="00CB1751" w:rsidRPr="0034025A" w:rsidRDefault="002648DC" w:rsidP="00482A70">
      <w:pPr>
        <w:ind w:left="708"/>
        <w:rPr>
          <w:rFonts w:ascii="Arial" w:hAnsi="Arial" w:cs="Arial"/>
          <w:sz w:val="20"/>
          <w:szCs w:val="20"/>
          <w:highlight w:val="yellow"/>
          <w:lang w:val="en-GB"/>
        </w:rPr>
      </w:pPr>
      <w:r w:rsidRPr="0034025A">
        <w:rPr>
          <w:rFonts w:ascii="Arial" w:hAnsi="Arial" w:cs="Arial"/>
          <w:sz w:val="20"/>
          <w:szCs w:val="20"/>
          <w:highlight w:val="yellow"/>
          <w:lang w:val="en-GB"/>
        </w:rPr>
        <w:t>Depending on whether you as the SaaS provider are a Customer of Microsoft</w:t>
      </w:r>
      <w:r w:rsidR="003B6D2B" w:rsidRPr="0034025A">
        <w:rPr>
          <w:rFonts w:ascii="Arial" w:hAnsi="Arial" w:cs="Arial"/>
          <w:sz w:val="20"/>
          <w:szCs w:val="20"/>
          <w:highlight w:val="yellow"/>
          <w:lang w:val="en-GB"/>
        </w:rPr>
        <w:t xml:space="preserve"> and uses the “Hosting exception” as a </w:t>
      </w:r>
      <w:r w:rsidR="00EA36D4" w:rsidRPr="0034025A">
        <w:rPr>
          <w:rFonts w:ascii="Arial" w:hAnsi="Arial" w:cs="Arial"/>
          <w:sz w:val="20"/>
          <w:szCs w:val="20"/>
          <w:highlight w:val="yellow"/>
          <w:lang w:val="en-GB"/>
        </w:rPr>
        <w:t xml:space="preserve">contractual </w:t>
      </w:r>
      <w:r w:rsidR="003B6D2B" w:rsidRPr="0034025A">
        <w:rPr>
          <w:rFonts w:ascii="Arial" w:hAnsi="Arial" w:cs="Arial"/>
          <w:sz w:val="20"/>
          <w:szCs w:val="20"/>
          <w:highlight w:val="yellow"/>
          <w:lang w:val="en-GB"/>
        </w:rPr>
        <w:t>foundation</w:t>
      </w:r>
      <w:r w:rsidR="00EA36D4" w:rsidRPr="0034025A">
        <w:rPr>
          <w:rFonts w:ascii="Arial" w:hAnsi="Arial" w:cs="Arial"/>
          <w:sz w:val="20"/>
          <w:szCs w:val="20"/>
          <w:highlight w:val="yellow"/>
          <w:lang w:val="en-GB"/>
        </w:rPr>
        <w:t xml:space="preserve"> to include Azure services as part of your SaaS offering and reselling to </w:t>
      </w:r>
      <w:r w:rsidR="00742BB6" w:rsidRPr="0034025A">
        <w:rPr>
          <w:rFonts w:ascii="Arial" w:hAnsi="Arial" w:cs="Arial"/>
          <w:sz w:val="20"/>
          <w:szCs w:val="20"/>
          <w:highlight w:val="yellow"/>
          <w:lang w:val="en-GB"/>
        </w:rPr>
        <w:t>your customers, or whether you are a CSP and establish a customer unique tenant, you either have to choose alternative 1 or 2 below</w:t>
      </w:r>
      <w:r w:rsidR="00CB1751" w:rsidRPr="0034025A">
        <w:rPr>
          <w:rFonts w:ascii="Arial" w:hAnsi="Arial" w:cs="Arial"/>
          <w:sz w:val="20"/>
          <w:szCs w:val="20"/>
          <w:highlight w:val="yellow"/>
          <w:lang w:val="en-GB"/>
        </w:rPr>
        <w:t>:</w:t>
      </w:r>
    </w:p>
    <w:p w14:paraId="01430822" w14:textId="77777777" w:rsidR="00CB1751" w:rsidRPr="0034025A" w:rsidRDefault="00CB1751" w:rsidP="00482A70">
      <w:pPr>
        <w:ind w:left="708"/>
        <w:rPr>
          <w:rFonts w:ascii="Arial" w:hAnsi="Arial" w:cs="Arial"/>
          <w:sz w:val="20"/>
          <w:szCs w:val="20"/>
          <w:highlight w:val="yellow"/>
          <w:lang w:val="en-GB"/>
        </w:rPr>
      </w:pPr>
    </w:p>
    <w:p w14:paraId="59FB9154" w14:textId="3C8E5275" w:rsidR="002648DC" w:rsidRDefault="00CB1751" w:rsidP="00482A70">
      <w:pPr>
        <w:ind w:left="708"/>
        <w:rPr>
          <w:rFonts w:ascii="Arial" w:hAnsi="Arial" w:cs="Arial"/>
          <w:sz w:val="20"/>
          <w:szCs w:val="20"/>
          <w:lang w:val="en-GB"/>
        </w:rPr>
      </w:pPr>
      <w:r w:rsidRPr="0034025A">
        <w:rPr>
          <w:rFonts w:ascii="Arial" w:hAnsi="Arial" w:cs="Arial"/>
          <w:sz w:val="20"/>
          <w:szCs w:val="20"/>
          <w:highlight w:val="yellow"/>
          <w:lang w:val="en-GB"/>
        </w:rPr>
        <w:t>Alternative 1 (delete the one that is irrelevant)</w:t>
      </w:r>
      <w:r>
        <w:rPr>
          <w:rFonts w:ascii="Arial" w:hAnsi="Arial" w:cs="Arial"/>
          <w:sz w:val="20"/>
          <w:szCs w:val="20"/>
          <w:highlight w:val="yellow"/>
          <w:lang w:val="en-GB"/>
        </w:rPr>
        <w:t xml:space="preserve">, </w:t>
      </w:r>
      <w:r w:rsidR="003D0506">
        <w:rPr>
          <w:rFonts w:ascii="Arial" w:hAnsi="Arial" w:cs="Arial"/>
          <w:sz w:val="20"/>
          <w:szCs w:val="20"/>
          <w:highlight w:val="yellow"/>
          <w:lang w:val="en-GB"/>
        </w:rPr>
        <w:t>you are a CSP and establish a customer unique tenant</w:t>
      </w:r>
      <w:r w:rsidRPr="0034025A">
        <w:rPr>
          <w:rFonts w:ascii="Arial" w:hAnsi="Arial" w:cs="Arial"/>
          <w:sz w:val="20"/>
          <w:szCs w:val="20"/>
          <w:highlight w:val="yellow"/>
          <w:lang w:val="en-GB"/>
        </w:rPr>
        <w:t>:</w:t>
      </w:r>
      <w:r>
        <w:rPr>
          <w:rFonts w:ascii="Arial" w:hAnsi="Arial" w:cs="Arial"/>
          <w:sz w:val="20"/>
          <w:szCs w:val="20"/>
          <w:lang w:val="en-GB"/>
        </w:rPr>
        <w:t xml:space="preserve"> </w:t>
      </w:r>
      <w:r w:rsidR="003B6D2B">
        <w:rPr>
          <w:rFonts w:ascii="Arial" w:hAnsi="Arial" w:cs="Arial"/>
          <w:sz w:val="20"/>
          <w:szCs w:val="20"/>
          <w:lang w:val="en-GB"/>
        </w:rPr>
        <w:t xml:space="preserve"> </w:t>
      </w:r>
    </w:p>
    <w:p w14:paraId="47169D73" w14:textId="2DCA9779" w:rsidR="000002AA" w:rsidRDefault="000002AA" w:rsidP="00482A70">
      <w:pPr>
        <w:ind w:left="708"/>
        <w:rPr>
          <w:rFonts w:ascii="Arial" w:hAnsi="Arial" w:cs="Arial"/>
          <w:sz w:val="20"/>
          <w:szCs w:val="20"/>
          <w:lang w:val="en-GB"/>
        </w:rPr>
      </w:pPr>
    </w:p>
    <w:p w14:paraId="34647F37" w14:textId="0F7FC465" w:rsidR="0018053E" w:rsidRPr="0018053E" w:rsidRDefault="00EE78E6" w:rsidP="0018053E">
      <w:pPr>
        <w:ind w:left="708"/>
        <w:rPr>
          <w:rFonts w:ascii="Arial" w:hAnsi="Arial" w:cs="Arial"/>
          <w:sz w:val="20"/>
          <w:szCs w:val="20"/>
          <w:lang w:val="en-GB"/>
        </w:rPr>
      </w:pPr>
      <w:r>
        <w:rPr>
          <w:rFonts w:ascii="Arial" w:hAnsi="Arial" w:cs="Arial"/>
          <w:sz w:val="20"/>
          <w:szCs w:val="20"/>
          <w:lang w:val="en-GB"/>
        </w:rPr>
        <w:lastRenderedPageBreak/>
        <w:t xml:space="preserve">The services will be established in a separate tenant in Azure. </w:t>
      </w:r>
      <w:r w:rsidR="00B36CAD">
        <w:rPr>
          <w:rFonts w:ascii="Arial" w:hAnsi="Arial" w:cs="Arial"/>
          <w:sz w:val="20"/>
          <w:szCs w:val="20"/>
          <w:lang w:val="en-GB"/>
        </w:rPr>
        <w:t>Supplier</w:t>
      </w:r>
      <w:r w:rsidR="0018053E">
        <w:rPr>
          <w:rFonts w:ascii="Arial" w:hAnsi="Arial" w:cs="Arial"/>
          <w:sz w:val="20"/>
          <w:szCs w:val="20"/>
          <w:lang w:val="en-GB"/>
        </w:rPr>
        <w:t xml:space="preserve"> is a reseller (CSP) of Microsoft and is entitled to resell Microsoft Online Services</w:t>
      </w:r>
      <w:r w:rsidR="00424283">
        <w:rPr>
          <w:rFonts w:ascii="Arial" w:hAnsi="Arial" w:cs="Arial"/>
          <w:sz w:val="20"/>
          <w:szCs w:val="20"/>
          <w:lang w:val="en-GB"/>
        </w:rPr>
        <w:t xml:space="preserve"> as part of its </w:t>
      </w:r>
      <w:r w:rsidR="000E7283">
        <w:rPr>
          <w:rFonts w:ascii="Arial" w:hAnsi="Arial" w:cs="Arial"/>
          <w:sz w:val="20"/>
          <w:szCs w:val="20"/>
          <w:lang w:val="en-GB"/>
        </w:rPr>
        <w:t>Services.</w:t>
      </w:r>
      <w:r w:rsidR="00134293">
        <w:rPr>
          <w:rFonts w:ascii="Arial" w:hAnsi="Arial" w:cs="Arial"/>
          <w:sz w:val="20"/>
          <w:szCs w:val="20"/>
          <w:lang w:val="en-GB"/>
        </w:rPr>
        <w:t xml:space="preserve"> </w:t>
      </w:r>
      <w:r w:rsidR="00134293">
        <w:rPr>
          <w:rFonts w:ascii="Arial" w:hAnsi="Arial" w:cs="Arial"/>
          <w:sz w:val="20"/>
          <w:szCs w:val="20"/>
          <w:lang w:val="en-GB"/>
        </w:rPr>
        <w:t xml:space="preserve">Supplier </w:t>
      </w:r>
      <w:r w:rsidR="00134293" w:rsidRPr="0034025A">
        <w:rPr>
          <w:rFonts w:ascii="Arial" w:hAnsi="Arial" w:cs="Arial"/>
          <w:sz w:val="20"/>
          <w:szCs w:val="20"/>
          <w:lang w:val="en-GB"/>
        </w:rPr>
        <w:t>role as reseller means that the Customer gets certain rights and obligations directly towards Microsoft</w:t>
      </w:r>
      <w:r w:rsidR="0018053E">
        <w:rPr>
          <w:rFonts w:ascii="Arial" w:hAnsi="Arial" w:cs="Arial"/>
          <w:sz w:val="20"/>
          <w:szCs w:val="20"/>
          <w:lang w:val="en-GB"/>
        </w:rPr>
        <w:t>. The following additional terms and conditions apply for Microsoft</w:t>
      </w:r>
      <w:r w:rsidR="000002AA">
        <w:rPr>
          <w:rFonts w:ascii="Arial" w:hAnsi="Arial" w:cs="Arial"/>
          <w:sz w:val="20"/>
          <w:szCs w:val="20"/>
          <w:lang w:val="en-GB"/>
        </w:rPr>
        <w:t xml:space="preserve"> Azure</w:t>
      </w:r>
      <w:r w:rsidR="00257AC0" w:rsidRPr="0034025A">
        <w:rPr>
          <w:rFonts w:ascii="Arial" w:hAnsi="Arial" w:cs="Arial"/>
          <w:sz w:val="20"/>
          <w:szCs w:val="20"/>
          <w:lang w:val="en-GB"/>
        </w:rPr>
        <w:t>, as updated by Microsoft from time to time:</w:t>
      </w:r>
      <w:r w:rsidR="0018053E">
        <w:rPr>
          <w:rFonts w:ascii="Arial" w:hAnsi="Arial" w:cs="Arial"/>
          <w:sz w:val="20"/>
          <w:szCs w:val="20"/>
          <w:lang w:val="en-GB"/>
        </w:rPr>
        <w:t>:</w:t>
      </w:r>
      <w:r w:rsidR="000002AA">
        <w:rPr>
          <w:rFonts w:ascii="Arial" w:hAnsi="Arial" w:cs="Arial"/>
          <w:sz w:val="20"/>
          <w:szCs w:val="20"/>
          <w:lang w:val="en-GB"/>
        </w:rPr>
        <w:t xml:space="preserve"> </w:t>
      </w:r>
      <w:hyperlink r:id="rId14" w:history="1">
        <w:r w:rsidR="0018053E" w:rsidRPr="0034025A">
          <w:rPr>
            <w:rFonts w:ascii="Arial" w:hAnsi="Arial" w:cs="Arial"/>
            <w:sz w:val="20"/>
            <w:szCs w:val="20"/>
            <w:lang w:val="en-GB"/>
          </w:rPr>
          <w:t>https://www.microsoft.com/licensing/docs/customeragreement</w:t>
        </w:r>
      </w:hyperlink>
      <w:r w:rsidR="00257AC0" w:rsidRPr="0034025A">
        <w:rPr>
          <w:rFonts w:ascii="Arial" w:hAnsi="Arial" w:cs="Arial"/>
          <w:sz w:val="20"/>
          <w:szCs w:val="20"/>
          <w:lang w:val="en-GB"/>
        </w:rPr>
        <w:t xml:space="preserve"> and </w:t>
      </w:r>
      <w:r w:rsidR="00A3176B" w:rsidRPr="0034025A">
        <w:rPr>
          <w:rFonts w:ascii="Arial" w:hAnsi="Arial" w:cs="Arial"/>
          <w:sz w:val="20"/>
          <w:szCs w:val="20"/>
          <w:lang w:val="en-GB"/>
        </w:rPr>
        <w:t>https://www.microsoft.com/licensing/docs/view/Licensing-Use-Rights</w:t>
      </w:r>
      <w:r w:rsidR="0018053E" w:rsidRPr="0018053E">
        <w:rPr>
          <w:rFonts w:ascii="Arial" w:hAnsi="Arial" w:cs="Arial"/>
          <w:sz w:val="20"/>
          <w:szCs w:val="20"/>
          <w:lang w:val="en-GB"/>
        </w:rPr>
        <w:t>.</w:t>
      </w:r>
    </w:p>
    <w:p w14:paraId="687E5B03" w14:textId="77777777" w:rsidR="0018053E" w:rsidRDefault="0018053E" w:rsidP="00482A70">
      <w:pPr>
        <w:ind w:left="708"/>
        <w:rPr>
          <w:rFonts w:ascii="Arial" w:hAnsi="Arial" w:cs="Arial"/>
          <w:sz w:val="20"/>
          <w:szCs w:val="20"/>
          <w:lang w:val="en-GB"/>
        </w:rPr>
      </w:pPr>
    </w:p>
    <w:p w14:paraId="0B2D13AD" w14:textId="77777777" w:rsidR="008211D7" w:rsidRPr="0034025A" w:rsidRDefault="008211D7" w:rsidP="0034025A">
      <w:pPr>
        <w:ind w:left="708"/>
        <w:rPr>
          <w:rFonts w:ascii="Arial" w:hAnsi="Arial" w:cs="Arial"/>
          <w:sz w:val="20"/>
          <w:szCs w:val="20"/>
          <w:lang w:val="en-GB"/>
        </w:rPr>
      </w:pPr>
      <w:r w:rsidRPr="0034025A">
        <w:rPr>
          <w:rFonts w:ascii="Arial" w:hAnsi="Arial" w:cs="Arial"/>
          <w:sz w:val="20"/>
          <w:szCs w:val="20"/>
          <w:lang w:val="en-GB"/>
        </w:rPr>
        <w:t xml:space="preserve">A separate, direct agreement between Microsoft and the Customer based on the Microsoft Azure terms above is concluded when the Customer accepts this Agreement. Such direct agreement means </w:t>
      </w:r>
      <w:proofErr w:type="spellStart"/>
      <w:r w:rsidRPr="0034025A">
        <w:rPr>
          <w:rFonts w:ascii="Arial" w:hAnsi="Arial" w:cs="Arial"/>
          <w:sz w:val="20"/>
          <w:szCs w:val="20"/>
          <w:lang w:val="en-GB"/>
        </w:rPr>
        <w:t>i.a.</w:t>
      </w:r>
      <w:proofErr w:type="spellEnd"/>
      <w:r w:rsidRPr="0034025A">
        <w:rPr>
          <w:rFonts w:ascii="Arial" w:hAnsi="Arial" w:cs="Arial"/>
          <w:sz w:val="20"/>
          <w:szCs w:val="20"/>
          <w:lang w:val="en-GB"/>
        </w:rPr>
        <w:t xml:space="preserve"> that the Customer obtains a Data Processor Agreement with Microsoft </w:t>
      </w:r>
      <w:proofErr w:type="gramStart"/>
      <w:r w:rsidRPr="0034025A">
        <w:rPr>
          <w:rFonts w:ascii="Arial" w:hAnsi="Arial" w:cs="Arial"/>
          <w:sz w:val="20"/>
          <w:szCs w:val="20"/>
          <w:lang w:val="en-GB"/>
        </w:rPr>
        <w:t>and also</w:t>
      </w:r>
      <w:proofErr w:type="gramEnd"/>
      <w:r w:rsidRPr="0034025A">
        <w:rPr>
          <w:rFonts w:ascii="Arial" w:hAnsi="Arial" w:cs="Arial"/>
          <w:sz w:val="20"/>
          <w:szCs w:val="20"/>
          <w:lang w:val="en-GB"/>
        </w:rPr>
        <w:t xml:space="preserve"> that Microsoft is fully and solely responsible for errors and downtime in Azure services (Online Services) from Microsoft.</w:t>
      </w:r>
    </w:p>
    <w:p w14:paraId="0C15D9C0" w14:textId="3D4F57E4" w:rsidR="0018053E" w:rsidRDefault="0018053E" w:rsidP="00482A70">
      <w:pPr>
        <w:ind w:left="708"/>
        <w:rPr>
          <w:rFonts w:ascii="Arial" w:hAnsi="Arial" w:cs="Arial"/>
          <w:sz w:val="20"/>
          <w:szCs w:val="20"/>
          <w:lang w:val="en-GB"/>
        </w:rPr>
      </w:pPr>
    </w:p>
    <w:p w14:paraId="147BA13F" w14:textId="164484FE" w:rsidR="0018053E" w:rsidRDefault="0018053E" w:rsidP="0018053E">
      <w:pPr>
        <w:ind w:left="708"/>
        <w:rPr>
          <w:rFonts w:ascii="Arial" w:hAnsi="Arial" w:cs="Arial"/>
          <w:sz w:val="20"/>
          <w:szCs w:val="20"/>
          <w:lang w:val="en-GB"/>
        </w:rPr>
      </w:pPr>
      <w:r w:rsidRPr="0018053E">
        <w:rPr>
          <w:rFonts w:ascii="Arial" w:hAnsi="Arial" w:cs="Arial"/>
          <w:sz w:val="20"/>
          <w:szCs w:val="20"/>
          <w:lang w:val="en-GB"/>
        </w:rPr>
        <w:t>If Microsoft requires documentation of</w:t>
      </w:r>
      <w:r w:rsidR="00350C05">
        <w:rPr>
          <w:rFonts w:ascii="Arial" w:hAnsi="Arial" w:cs="Arial"/>
          <w:sz w:val="20"/>
          <w:szCs w:val="20"/>
          <w:lang w:val="en-GB"/>
        </w:rPr>
        <w:t>,</w:t>
      </w:r>
      <w:r w:rsidRPr="0018053E">
        <w:rPr>
          <w:rFonts w:ascii="Arial" w:hAnsi="Arial" w:cs="Arial"/>
          <w:sz w:val="20"/>
          <w:szCs w:val="20"/>
          <w:lang w:val="en-GB"/>
        </w:rPr>
        <w:t xml:space="preserve"> or other actions to confirm</w:t>
      </w:r>
      <w:r w:rsidR="00350C05">
        <w:rPr>
          <w:rFonts w:ascii="Arial" w:hAnsi="Arial" w:cs="Arial"/>
          <w:sz w:val="20"/>
          <w:szCs w:val="20"/>
          <w:lang w:val="en-GB"/>
        </w:rPr>
        <w:t>,</w:t>
      </w:r>
      <w:r w:rsidRPr="0018053E">
        <w:rPr>
          <w:rFonts w:ascii="Arial" w:hAnsi="Arial" w:cs="Arial"/>
          <w:sz w:val="20"/>
          <w:szCs w:val="20"/>
          <w:lang w:val="en-GB"/>
        </w:rPr>
        <w:t xml:space="preserve"> that Customer has accepted Microsoft’s terms and conditions</w:t>
      </w:r>
      <w:r>
        <w:rPr>
          <w:rFonts w:ascii="Arial" w:hAnsi="Arial" w:cs="Arial"/>
          <w:sz w:val="20"/>
          <w:szCs w:val="20"/>
          <w:lang w:val="en-GB"/>
        </w:rPr>
        <w:t xml:space="preserve"> or any updates thereto</w:t>
      </w:r>
      <w:r w:rsidRPr="0018053E">
        <w:rPr>
          <w:rFonts w:ascii="Arial" w:hAnsi="Arial" w:cs="Arial"/>
          <w:sz w:val="20"/>
          <w:szCs w:val="20"/>
          <w:lang w:val="en-GB"/>
        </w:rPr>
        <w:t xml:space="preserve">, the Customer shall </w:t>
      </w:r>
      <w:r>
        <w:rPr>
          <w:rFonts w:ascii="Arial" w:hAnsi="Arial" w:cs="Arial"/>
          <w:sz w:val="20"/>
          <w:szCs w:val="20"/>
          <w:lang w:val="en-GB"/>
        </w:rPr>
        <w:t xml:space="preserve">provide </w:t>
      </w:r>
      <w:r w:rsidR="003E2AB5">
        <w:rPr>
          <w:rFonts w:ascii="Arial" w:hAnsi="Arial" w:cs="Arial"/>
          <w:sz w:val="20"/>
          <w:szCs w:val="20"/>
          <w:lang w:val="en-GB"/>
        </w:rPr>
        <w:t>Supplier</w:t>
      </w:r>
      <w:r>
        <w:rPr>
          <w:rFonts w:ascii="Arial" w:hAnsi="Arial" w:cs="Arial"/>
          <w:sz w:val="20"/>
          <w:szCs w:val="20"/>
          <w:lang w:val="en-GB"/>
        </w:rPr>
        <w:t xml:space="preserve"> with requested</w:t>
      </w:r>
      <w:r w:rsidRPr="0018053E">
        <w:rPr>
          <w:rFonts w:ascii="Arial" w:hAnsi="Arial" w:cs="Arial"/>
          <w:sz w:val="20"/>
          <w:szCs w:val="20"/>
          <w:lang w:val="en-GB"/>
        </w:rPr>
        <w:t xml:space="preserve"> documentation</w:t>
      </w:r>
      <w:r>
        <w:rPr>
          <w:rFonts w:ascii="Arial" w:hAnsi="Arial" w:cs="Arial"/>
          <w:sz w:val="20"/>
          <w:szCs w:val="20"/>
          <w:lang w:val="en-GB"/>
        </w:rPr>
        <w:t xml:space="preserve"> thereof</w:t>
      </w:r>
      <w:r w:rsidRPr="0018053E">
        <w:rPr>
          <w:rFonts w:ascii="Arial" w:hAnsi="Arial" w:cs="Arial"/>
          <w:sz w:val="20"/>
          <w:szCs w:val="20"/>
          <w:lang w:val="en-GB"/>
        </w:rPr>
        <w:t xml:space="preserve"> or </w:t>
      </w:r>
      <w:r>
        <w:rPr>
          <w:rFonts w:ascii="Arial" w:hAnsi="Arial" w:cs="Arial"/>
          <w:sz w:val="20"/>
          <w:szCs w:val="20"/>
          <w:lang w:val="en-GB"/>
        </w:rPr>
        <w:t xml:space="preserve">take necessary </w:t>
      </w:r>
      <w:r w:rsidRPr="0018053E">
        <w:rPr>
          <w:rFonts w:ascii="Arial" w:hAnsi="Arial" w:cs="Arial"/>
          <w:sz w:val="20"/>
          <w:szCs w:val="20"/>
          <w:lang w:val="en-GB"/>
        </w:rPr>
        <w:t>actions</w:t>
      </w:r>
      <w:r>
        <w:rPr>
          <w:rFonts w:ascii="Arial" w:hAnsi="Arial" w:cs="Arial"/>
          <w:sz w:val="20"/>
          <w:szCs w:val="20"/>
          <w:lang w:val="en-GB"/>
        </w:rPr>
        <w:t xml:space="preserve"> to confirm this</w:t>
      </w:r>
      <w:r w:rsidRPr="0018053E">
        <w:rPr>
          <w:rFonts w:ascii="Arial" w:hAnsi="Arial" w:cs="Arial"/>
          <w:sz w:val="20"/>
          <w:szCs w:val="20"/>
          <w:lang w:val="en-GB"/>
        </w:rPr>
        <w:t xml:space="preserve">. </w:t>
      </w:r>
    </w:p>
    <w:p w14:paraId="7867C345" w14:textId="24806515" w:rsidR="0018053E" w:rsidRDefault="0018053E" w:rsidP="0018053E">
      <w:pPr>
        <w:ind w:left="708"/>
        <w:rPr>
          <w:rFonts w:ascii="Arial" w:hAnsi="Arial" w:cs="Arial"/>
          <w:sz w:val="20"/>
          <w:szCs w:val="20"/>
          <w:lang w:val="en-GB"/>
        </w:rPr>
      </w:pPr>
    </w:p>
    <w:p w14:paraId="6CB293F5" w14:textId="46A9B60E" w:rsidR="0018053E" w:rsidRDefault="0018053E" w:rsidP="0018053E">
      <w:pPr>
        <w:ind w:left="708"/>
        <w:rPr>
          <w:rFonts w:ascii="Arial" w:hAnsi="Arial" w:cs="Arial"/>
          <w:sz w:val="20"/>
          <w:szCs w:val="20"/>
          <w:lang w:val="en-GB"/>
        </w:rPr>
      </w:pPr>
      <w:r>
        <w:rPr>
          <w:rFonts w:ascii="Arial" w:hAnsi="Arial" w:cs="Arial"/>
          <w:sz w:val="20"/>
          <w:szCs w:val="20"/>
          <w:lang w:val="en-GB"/>
        </w:rPr>
        <w:t>The Customer agrees and acce</w:t>
      </w:r>
      <w:r w:rsidR="00D07615">
        <w:rPr>
          <w:rFonts w:ascii="Arial" w:hAnsi="Arial" w:cs="Arial"/>
          <w:sz w:val="20"/>
          <w:szCs w:val="20"/>
          <w:lang w:val="en-GB"/>
        </w:rPr>
        <w:t>p</w:t>
      </w:r>
      <w:r>
        <w:rPr>
          <w:rFonts w:ascii="Arial" w:hAnsi="Arial" w:cs="Arial"/>
          <w:sz w:val="20"/>
          <w:szCs w:val="20"/>
          <w:lang w:val="en-GB"/>
        </w:rPr>
        <w:t xml:space="preserve">t that </w:t>
      </w:r>
      <w:r w:rsidR="003E2AB5">
        <w:rPr>
          <w:rFonts w:ascii="Arial" w:hAnsi="Arial" w:cs="Arial"/>
          <w:sz w:val="20"/>
          <w:szCs w:val="20"/>
          <w:lang w:val="en-GB"/>
        </w:rPr>
        <w:t>Supplier</w:t>
      </w:r>
      <w:r>
        <w:rPr>
          <w:rFonts w:ascii="Arial" w:hAnsi="Arial" w:cs="Arial"/>
          <w:sz w:val="20"/>
          <w:szCs w:val="20"/>
          <w:lang w:val="en-GB"/>
        </w:rPr>
        <w:t xml:space="preserve"> may share information about users, to the extent needed, in support cases towards Microsoft, such as telephone number, email and URL. </w:t>
      </w:r>
      <w:r w:rsidR="00422EA2">
        <w:rPr>
          <w:rFonts w:ascii="Arial" w:hAnsi="Arial" w:cs="Arial"/>
          <w:sz w:val="20"/>
          <w:szCs w:val="20"/>
          <w:lang w:val="en-GB"/>
        </w:rPr>
        <w:t>By entering into this agreement, you also acc</w:t>
      </w:r>
      <w:r w:rsidR="004558E9">
        <w:rPr>
          <w:rFonts w:ascii="Arial" w:hAnsi="Arial" w:cs="Arial"/>
          <w:sz w:val="20"/>
          <w:szCs w:val="20"/>
          <w:lang w:val="en-GB"/>
        </w:rPr>
        <w:t>ept that Microsoft has the right to process your personal data</w:t>
      </w:r>
      <w:r w:rsidR="00FD7835">
        <w:rPr>
          <w:rFonts w:ascii="Arial" w:hAnsi="Arial" w:cs="Arial"/>
          <w:sz w:val="20"/>
          <w:szCs w:val="20"/>
          <w:lang w:val="en-GB"/>
        </w:rPr>
        <w:t>, hereinunder collect, use, transfer and process such data.</w:t>
      </w:r>
    </w:p>
    <w:p w14:paraId="4D255AF9" w14:textId="6B4DCD13" w:rsidR="00482A70" w:rsidRPr="0018053E" w:rsidRDefault="00482A70" w:rsidP="0018053E">
      <w:pPr>
        <w:rPr>
          <w:rFonts w:ascii="Arial" w:hAnsi="Arial" w:cs="Arial"/>
          <w:sz w:val="20"/>
          <w:szCs w:val="20"/>
        </w:rPr>
      </w:pPr>
    </w:p>
    <w:p w14:paraId="2D1FDEB2" w14:textId="52BD29EF" w:rsidR="00482A70" w:rsidRDefault="00482A70" w:rsidP="00482A70">
      <w:pPr>
        <w:ind w:left="708"/>
        <w:rPr>
          <w:rFonts w:ascii="Arial" w:hAnsi="Arial" w:cs="Arial"/>
          <w:sz w:val="20"/>
          <w:szCs w:val="20"/>
          <w:lang w:val="en-GB"/>
        </w:rPr>
      </w:pPr>
      <w:r>
        <w:rPr>
          <w:rFonts w:ascii="Arial" w:hAnsi="Arial" w:cs="Arial"/>
          <w:sz w:val="20"/>
          <w:szCs w:val="20"/>
          <w:lang w:val="en-GB"/>
        </w:rPr>
        <w:t xml:space="preserve">To the extent technical requirements apply to the Customer’s IT systems for the use of the various Services, </w:t>
      </w:r>
      <w:proofErr w:type="gramStart"/>
      <w:r>
        <w:rPr>
          <w:rFonts w:ascii="Arial" w:hAnsi="Arial" w:cs="Arial"/>
          <w:sz w:val="20"/>
          <w:szCs w:val="20"/>
          <w:lang w:val="en-GB"/>
        </w:rPr>
        <w:t>e.g.</w:t>
      </w:r>
      <w:proofErr w:type="gramEnd"/>
      <w:r>
        <w:rPr>
          <w:rFonts w:ascii="Arial" w:hAnsi="Arial" w:cs="Arial"/>
          <w:sz w:val="20"/>
          <w:szCs w:val="20"/>
          <w:lang w:val="en-GB"/>
        </w:rPr>
        <w:t xml:space="preserve"> requirements for bandwidth and/or hardware, this shall be set out </w:t>
      </w:r>
      <w:r w:rsidR="0051289C">
        <w:rPr>
          <w:rFonts w:ascii="Arial" w:hAnsi="Arial" w:cs="Arial"/>
          <w:sz w:val="20"/>
          <w:szCs w:val="20"/>
          <w:lang w:val="en-GB"/>
        </w:rPr>
        <w:t>t</w:t>
      </w:r>
      <w:r w:rsidR="0051289C" w:rsidRPr="002C438C">
        <w:rPr>
          <w:rFonts w:ascii="Arial" w:hAnsi="Arial" w:cs="Arial"/>
          <w:sz w:val="20"/>
          <w:szCs w:val="20"/>
          <w:lang w:val="en-GB"/>
        </w:rPr>
        <w:t xml:space="preserve">ogether with the description of the </w:t>
      </w:r>
      <w:r w:rsidR="0051289C">
        <w:rPr>
          <w:rFonts w:ascii="Arial" w:hAnsi="Arial" w:cs="Arial"/>
          <w:sz w:val="20"/>
          <w:szCs w:val="20"/>
          <w:lang w:val="en-GB"/>
        </w:rPr>
        <w:t>S</w:t>
      </w:r>
      <w:r w:rsidR="0051289C" w:rsidRPr="002C438C">
        <w:rPr>
          <w:rFonts w:ascii="Arial" w:hAnsi="Arial" w:cs="Arial"/>
          <w:sz w:val="20"/>
          <w:szCs w:val="20"/>
          <w:lang w:val="en-GB"/>
        </w:rPr>
        <w:t>ervice</w:t>
      </w:r>
      <w:r w:rsidR="0051289C">
        <w:rPr>
          <w:rFonts w:ascii="Arial" w:hAnsi="Arial" w:cs="Arial"/>
          <w:sz w:val="20"/>
          <w:szCs w:val="20"/>
          <w:lang w:val="en-GB"/>
        </w:rPr>
        <w:t>s</w:t>
      </w:r>
      <w:r w:rsidR="0051289C" w:rsidRPr="002C438C">
        <w:rPr>
          <w:rFonts w:ascii="Arial" w:hAnsi="Arial" w:cs="Arial"/>
          <w:sz w:val="20"/>
          <w:szCs w:val="20"/>
          <w:lang w:val="en-GB"/>
        </w:rPr>
        <w:t xml:space="preserve"> in question</w:t>
      </w:r>
      <w:r w:rsidR="00D07615">
        <w:rPr>
          <w:rFonts w:ascii="Arial" w:hAnsi="Arial" w:cs="Arial"/>
          <w:sz w:val="20"/>
          <w:szCs w:val="20"/>
          <w:lang w:val="en-GB"/>
        </w:rPr>
        <w:t xml:space="preserve">, see </w:t>
      </w:r>
      <w:hyperlink r:id="rId15" w:history="1">
        <w:r w:rsidR="00D07615" w:rsidRPr="00CA0FE9">
          <w:rPr>
            <w:rStyle w:val="Hyperkobling"/>
            <w:rFonts w:ascii="Arial" w:hAnsi="Arial" w:cs="Arial"/>
            <w:sz w:val="20"/>
            <w:szCs w:val="20"/>
            <w:highlight w:val="yellow"/>
            <w:lang w:val="en-GB"/>
          </w:rPr>
          <w:t>https://portal.</w:t>
        </w:r>
        <w:r w:rsidR="00B36CAD">
          <w:rPr>
            <w:rStyle w:val="Hyperkobling"/>
            <w:rFonts w:ascii="Arial" w:hAnsi="Arial" w:cs="Arial"/>
            <w:sz w:val="20"/>
            <w:szCs w:val="20"/>
            <w:highlight w:val="yellow"/>
            <w:lang w:val="en-GB"/>
          </w:rPr>
          <w:t>Supplier</w:t>
        </w:r>
        <w:r w:rsidR="00D07615" w:rsidRPr="00CA0FE9">
          <w:rPr>
            <w:rStyle w:val="Hyperkobling"/>
            <w:rFonts w:ascii="Arial" w:hAnsi="Arial" w:cs="Arial"/>
            <w:sz w:val="20"/>
            <w:szCs w:val="20"/>
            <w:highlight w:val="yellow"/>
            <w:lang w:val="en-GB"/>
          </w:rPr>
          <w:t>.no</w:t>
        </w:r>
      </w:hyperlink>
      <w:r>
        <w:rPr>
          <w:rFonts w:ascii="Arial" w:hAnsi="Arial" w:cs="Arial"/>
          <w:sz w:val="20"/>
          <w:szCs w:val="20"/>
          <w:lang w:val="en-GB"/>
        </w:rPr>
        <w:t>.</w:t>
      </w:r>
    </w:p>
    <w:p w14:paraId="1BC0064A" w14:textId="77777777" w:rsidR="00841CAC" w:rsidRDefault="00841CAC" w:rsidP="00482A70">
      <w:pPr>
        <w:ind w:left="708"/>
        <w:rPr>
          <w:rFonts w:ascii="Arial" w:hAnsi="Arial" w:cs="Arial"/>
          <w:sz w:val="20"/>
          <w:szCs w:val="20"/>
          <w:lang w:val="en-GB"/>
        </w:rPr>
      </w:pPr>
    </w:p>
    <w:p w14:paraId="08D2149A" w14:textId="73AF26B6" w:rsidR="00841CAC" w:rsidRDefault="00841CAC" w:rsidP="00841CAC">
      <w:pPr>
        <w:ind w:left="708"/>
        <w:rPr>
          <w:rFonts w:ascii="Arial" w:hAnsi="Arial" w:cs="Arial"/>
          <w:sz w:val="20"/>
          <w:szCs w:val="20"/>
          <w:lang w:val="en-GB"/>
        </w:rPr>
      </w:pPr>
      <w:r w:rsidRPr="00B8353D">
        <w:rPr>
          <w:rFonts w:ascii="Arial" w:hAnsi="Arial" w:cs="Arial"/>
          <w:sz w:val="20"/>
          <w:szCs w:val="20"/>
          <w:highlight w:val="yellow"/>
          <w:lang w:val="en-GB"/>
        </w:rPr>
        <w:t xml:space="preserve">Alternative </w:t>
      </w:r>
      <w:r>
        <w:rPr>
          <w:rFonts w:ascii="Arial" w:hAnsi="Arial" w:cs="Arial"/>
          <w:sz w:val="20"/>
          <w:szCs w:val="20"/>
          <w:highlight w:val="yellow"/>
          <w:lang w:val="en-GB"/>
        </w:rPr>
        <w:t>2</w:t>
      </w:r>
      <w:r w:rsidRPr="00B8353D">
        <w:rPr>
          <w:rFonts w:ascii="Arial" w:hAnsi="Arial" w:cs="Arial"/>
          <w:sz w:val="20"/>
          <w:szCs w:val="20"/>
          <w:highlight w:val="yellow"/>
          <w:lang w:val="en-GB"/>
        </w:rPr>
        <w:t xml:space="preserve"> (delete the one that is irrelevant)</w:t>
      </w:r>
      <w:r>
        <w:rPr>
          <w:rFonts w:ascii="Arial" w:hAnsi="Arial" w:cs="Arial"/>
          <w:sz w:val="20"/>
          <w:szCs w:val="20"/>
          <w:highlight w:val="yellow"/>
          <w:lang w:val="en-GB"/>
        </w:rPr>
        <w:t xml:space="preserve">, you are a </w:t>
      </w:r>
      <w:proofErr w:type="gramStart"/>
      <w:r w:rsidR="00201569">
        <w:rPr>
          <w:rFonts w:ascii="Arial" w:hAnsi="Arial" w:cs="Arial"/>
          <w:sz w:val="20"/>
          <w:szCs w:val="20"/>
          <w:highlight w:val="yellow"/>
          <w:lang w:val="en-GB"/>
        </w:rPr>
        <w:t>Customer</w:t>
      </w:r>
      <w:proofErr w:type="gramEnd"/>
      <w:r w:rsidR="00201569">
        <w:rPr>
          <w:rFonts w:ascii="Arial" w:hAnsi="Arial" w:cs="Arial"/>
          <w:sz w:val="20"/>
          <w:szCs w:val="20"/>
          <w:highlight w:val="yellow"/>
          <w:lang w:val="en-GB"/>
        </w:rPr>
        <w:t xml:space="preserve"> yourself, and use the “Hosting exception” as </w:t>
      </w:r>
      <w:r w:rsidR="00B84966">
        <w:rPr>
          <w:rFonts w:ascii="Arial" w:hAnsi="Arial" w:cs="Arial"/>
          <w:sz w:val="20"/>
          <w:szCs w:val="20"/>
          <w:highlight w:val="yellow"/>
          <w:lang w:val="en-GB"/>
        </w:rPr>
        <w:t>your legal basis for hosting your software in Azure, and reselling this as a SaaS</w:t>
      </w:r>
      <w:r w:rsidR="0055619D">
        <w:rPr>
          <w:rFonts w:ascii="Arial" w:hAnsi="Arial" w:cs="Arial"/>
          <w:sz w:val="20"/>
          <w:szCs w:val="20"/>
          <w:highlight w:val="yellow"/>
          <w:lang w:val="en-GB"/>
        </w:rPr>
        <w:t xml:space="preserve"> service</w:t>
      </w:r>
      <w:r w:rsidRPr="00B8353D">
        <w:rPr>
          <w:rFonts w:ascii="Arial" w:hAnsi="Arial" w:cs="Arial"/>
          <w:sz w:val="20"/>
          <w:szCs w:val="20"/>
          <w:highlight w:val="yellow"/>
          <w:lang w:val="en-GB"/>
        </w:rPr>
        <w:t>:</w:t>
      </w:r>
      <w:r>
        <w:rPr>
          <w:rFonts w:ascii="Arial" w:hAnsi="Arial" w:cs="Arial"/>
          <w:sz w:val="20"/>
          <w:szCs w:val="20"/>
          <w:lang w:val="en-GB"/>
        </w:rPr>
        <w:t xml:space="preserve">  </w:t>
      </w:r>
    </w:p>
    <w:p w14:paraId="7370059E" w14:textId="77777777" w:rsidR="00841CAC" w:rsidRDefault="00841CAC" w:rsidP="00482A70">
      <w:pPr>
        <w:ind w:left="708"/>
        <w:rPr>
          <w:rFonts w:ascii="Arial" w:hAnsi="Arial" w:cs="Arial"/>
          <w:sz w:val="20"/>
          <w:szCs w:val="20"/>
          <w:lang w:val="en-GB"/>
        </w:rPr>
      </w:pPr>
    </w:p>
    <w:p w14:paraId="6867815F" w14:textId="75817A28" w:rsidR="00862BF1" w:rsidRDefault="001A3C84" w:rsidP="00862BF1">
      <w:pPr>
        <w:ind w:left="708"/>
        <w:rPr>
          <w:rFonts w:ascii="Arial" w:hAnsi="Arial" w:cs="Arial"/>
          <w:sz w:val="20"/>
          <w:szCs w:val="20"/>
          <w:lang w:val="en-GB"/>
        </w:rPr>
      </w:pPr>
      <w:r>
        <w:rPr>
          <w:rFonts w:ascii="Arial" w:hAnsi="Arial" w:cs="Arial"/>
          <w:sz w:val="20"/>
          <w:szCs w:val="20"/>
          <w:lang w:val="en-GB"/>
        </w:rPr>
        <w:t xml:space="preserve">The Services is set up in a tenant in Azure belonging to the </w:t>
      </w:r>
      <w:r w:rsidR="00DC5727">
        <w:rPr>
          <w:rFonts w:ascii="Arial" w:hAnsi="Arial" w:cs="Arial"/>
          <w:sz w:val="20"/>
          <w:szCs w:val="20"/>
          <w:lang w:val="en-GB"/>
        </w:rPr>
        <w:t xml:space="preserve">Supplier. In order to be allowed to use Microsoft Azure as its hosting platform for the Services, Microsoft requires the supplier to ensure that all end-customers adheres to </w:t>
      </w:r>
      <w:r w:rsidR="00BA5701">
        <w:rPr>
          <w:rFonts w:ascii="Arial" w:hAnsi="Arial" w:cs="Arial"/>
          <w:sz w:val="20"/>
          <w:szCs w:val="20"/>
          <w:lang w:val="en-GB"/>
        </w:rPr>
        <w:t>Microsoft’s</w:t>
      </w:r>
      <w:r w:rsidR="00DC5727">
        <w:rPr>
          <w:rFonts w:ascii="Arial" w:hAnsi="Arial" w:cs="Arial"/>
          <w:sz w:val="20"/>
          <w:szCs w:val="20"/>
          <w:lang w:val="en-GB"/>
        </w:rPr>
        <w:t xml:space="preserve"> terms and conditions. See: </w:t>
      </w:r>
      <w:hyperlink r:id="rId16" w:history="1">
        <w:r w:rsidR="00862BF1" w:rsidRPr="00862BF1">
          <w:rPr>
            <w:rFonts w:ascii="Arial" w:hAnsi="Arial" w:cs="Arial"/>
            <w:sz w:val="20"/>
            <w:szCs w:val="20"/>
            <w:lang w:val="en-GB"/>
          </w:rPr>
          <w:t>https://www.microsoft.com/licensing/terms/productoffering/MicrosoftAzure/MCA</w:t>
        </w:r>
      </w:hyperlink>
      <w:r w:rsidR="00862BF1" w:rsidRPr="00862BF1">
        <w:rPr>
          <w:rFonts w:ascii="Arial" w:hAnsi="Arial" w:cs="Arial"/>
          <w:sz w:val="20"/>
          <w:szCs w:val="20"/>
          <w:lang w:val="en-GB"/>
        </w:rPr>
        <w:t xml:space="preserve"> </w:t>
      </w:r>
      <w:r w:rsidR="00862BF1">
        <w:rPr>
          <w:rFonts w:ascii="Arial" w:hAnsi="Arial" w:cs="Arial"/>
          <w:sz w:val="20"/>
          <w:szCs w:val="20"/>
          <w:lang w:val="en-GB"/>
        </w:rPr>
        <w:t>and</w:t>
      </w:r>
      <w:r w:rsidR="00862BF1" w:rsidRPr="00862BF1">
        <w:rPr>
          <w:rFonts w:ascii="Arial" w:hAnsi="Arial" w:cs="Arial"/>
          <w:sz w:val="20"/>
          <w:szCs w:val="20"/>
          <w:lang w:val="en-GB"/>
        </w:rPr>
        <w:t xml:space="preserve"> </w:t>
      </w:r>
      <w:r w:rsidR="00862BF1" w:rsidRPr="00862BF1">
        <w:rPr>
          <w:rFonts w:ascii="Arial" w:hAnsi="Arial" w:cs="Arial"/>
          <w:sz w:val="20"/>
          <w:szCs w:val="20"/>
          <w:lang w:val="en-GB"/>
        </w:rPr>
        <w:t>search for</w:t>
      </w:r>
      <w:r w:rsidR="00862BF1" w:rsidRPr="00862BF1">
        <w:rPr>
          <w:rFonts w:ascii="Arial" w:hAnsi="Arial" w:cs="Arial"/>
          <w:sz w:val="20"/>
          <w:szCs w:val="20"/>
          <w:lang w:val="en-GB"/>
        </w:rPr>
        <w:t xml:space="preserve"> «Azure Customer Solution». </w:t>
      </w:r>
    </w:p>
    <w:p w14:paraId="11A19AEA" w14:textId="77777777" w:rsidR="007522B6" w:rsidRDefault="007522B6" w:rsidP="00862BF1">
      <w:pPr>
        <w:ind w:left="708"/>
        <w:rPr>
          <w:rFonts w:ascii="Arial" w:hAnsi="Arial" w:cs="Arial"/>
          <w:sz w:val="20"/>
          <w:szCs w:val="20"/>
          <w:lang w:val="en-GB"/>
        </w:rPr>
      </w:pPr>
    </w:p>
    <w:p w14:paraId="0DFF2D84" w14:textId="47F348C8" w:rsidR="007522B6" w:rsidRDefault="007522B6" w:rsidP="00862BF1">
      <w:pPr>
        <w:ind w:left="708"/>
        <w:rPr>
          <w:rFonts w:ascii="Arial" w:hAnsi="Arial" w:cs="Arial"/>
          <w:sz w:val="20"/>
          <w:szCs w:val="20"/>
          <w:lang w:val="en-GB"/>
        </w:rPr>
      </w:pPr>
      <w:r>
        <w:rPr>
          <w:rFonts w:ascii="Arial" w:hAnsi="Arial" w:cs="Arial"/>
          <w:sz w:val="20"/>
          <w:szCs w:val="20"/>
          <w:lang w:val="en-GB"/>
        </w:rPr>
        <w:t xml:space="preserve">Its therefor agreed between the Supplier and the Customer that Customer will adhere to </w:t>
      </w:r>
      <w:r w:rsidR="00BA5701">
        <w:rPr>
          <w:rFonts w:ascii="Arial" w:hAnsi="Arial" w:cs="Arial"/>
          <w:sz w:val="20"/>
          <w:szCs w:val="20"/>
          <w:lang w:val="en-GB"/>
        </w:rPr>
        <w:t>Microsoft’s</w:t>
      </w:r>
      <w:r>
        <w:rPr>
          <w:rFonts w:ascii="Arial" w:hAnsi="Arial" w:cs="Arial"/>
          <w:sz w:val="20"/>
          <w:szCs w:val="20"/>
          <w:lang w:val="en-GB"/>
        </w:rPr>
        <w:t xml:space="preserve"> terms and </w:t>
      </w:r>
      <w:r>
        <w:rPr>
          <w:rFonts w:ascii="Arial" w:hAnsi="Arial" w:cs="Arial"/>
          <w:sz w:val="20"/>
          <w:szCs w:val="20"/>
          <w:lang w:val="en-GB"/>
        </w:rPr>
        <w:t xml:space="preserve">conditions </w:t>
      </w:r>
      <w:r>
        <w:rPr>
          <w:rFonts w:ascii="Arial" w:hAnsi="Arial" w:cs="Arial"/>
          <w:sz w:val="20"/>
          <w:szCs w:val="20"/>
          <w:lang w:val="en-GB"/>
        </w:rPr>
        <w:t xml:space="preserve">that </w:t>
      </w:r>
      <w:r>
        <w:rPr>
          <w:rFonts w:ascii="Arial" w:hAnsi="Arial" w:cs="Arial"/>
          <w:sz w:val="20"/>
          <w:szCs w:val="20"/>
          <w:lang w:val="en-GB"/>
        </w:rPr>
        <w:t>apply for Microsoft Azure</w:t>
      </w:r>
      <w:r w:rsidRPr="0034025A">
        <w:rPr>
          <w:rFonts w:ascii="Arial" w:hAnsi="Arial" w:cs="Arial"/>
          <w:sz w:val="20"/>
          <w:szCs w:val="20"/>
          <w:lang w:val="en-GB"/>
        </w:rPr>
        <w:t>, as updated by Microsoft from time to time</w:t>
      </w:r>
      <w:r>
        <w:rPr>
          <w:rFonts w:ascii="Arial" w:hAnsi="Arial" w:cs="Arial"/>
          <w:sz w:val="20"/>
          <w:szCs w:val="20"/>
          <w:lang w:val="en-GB"/>
        </w:rPr>
        <w:t>, see</w:t>
      </w:r>
      <w:r>
        <w:rPr>
          <w:rFonts w:ascii="Arial" w:hAnsi="Arial" w:cs="Arial"/>
          <w:sz w:val="20"/>
          <w:szCs w:val="20"/>
          <w:lang w:val="en-GB"/>
        </w:rPr>
        <w:t xml:space="preserve"> </w:t>
      </w:r>
      <w:hyperlink r:id="rId17" w:history="1">
        <w:r w:rsidRPr="0034025A">
          <w:rPr>
            <w:rFonts w:ascii="Arial" w:hAnsi="Arial" w:cs="Arial"/>
            <w:sz w:val="20"/>
            <w:szCs w:val="20"/>
            <w:lang w:val="en-GB"/>
          </w:rPr>
          <w:t>https://www.microsoft.com/licensing/docs/customeragreement</w:t>
        </w:r>
      </w:hyperlink>
      <w:r w:rsidRPr="0034025A">
        <w:rPr>
          <w:rFonts w:ascii="Arial" w:hAnsi="Arial" w:cs="Arial"/>
          <w:sz w:val="20"/>
          <w:szCs w:val="20"/>
          <w:lang w:val="en-GB"/>
        </w:rPr>
        <w:t xml:space="preserve"> and </w:t>
      </w:r>
      <w:hyperlink r:id="rId18" w:history="1">
        <w:r w:rsidR="00E01502" w:rsidRPr="00821FD5">
          <w:rPr>
            <w:rStyle w:val="Hyperkobling"/>
            <w:rFonts w:ascii="Arial" w:hAnsi="Arial" w:cs="Arial"/>
            <w:sz w:val="20"/>
            <w:szCs w:val="20"/>
            <w:lang w:val="en-GB"/>
          </w:rPr>
          <w:t>https://www.microsoft.com/licensing/docs/view/Licensing-Use-Rights</w:t>
        </w:r>
      </w:hyperlink>
      <w:r w:rsidRPr="0018053E">
        <w:rPr>
          <w:rFonts w:ascii="Arial" w:hAnsi="Arial" w:cs="Arial"/>
          <w:sz w:val="20"/>
          <w:szCs w:val="20"/>
          <w:lang w:val="en-GB"/>
        </w:rPr>
        <w:t>.</w:t>
      </w:r>
    </w:p>
    <w:p w14:paraId="701E1F9E" w14:textId="77777777" w:rsidR="00E01502" w:rsidRDefault="00E01502" w:rsidP="00862BF1">
      <w:pPr>
        <w:ind w:left="708"/>
        <w:rPr>
          <w:rFonts w:ascii="Arial" w:hAnsi="Arial" w:cs="Arial"/>
          <w:sz w:val="20"/>
          <w:szCs w:val="20"/>
          <w:lang w:val="en-GB"/>
        </w:rPr>
      </w:pPr>
    </w:p>
    <w:p w14:paraId="750E7048" w14:textId="53EAF256" w:rsidR="00E01502" w:rsidRDefault="00E01502" w:rsidP="00862BF1">
      <w:pPr>
        <w:ind w:left="708"/>
        <w:rPr>
          <w:rFonts w:ascii="Arial" w:hAnsi="Arial" w:cs="Arial"/>
          <w:sz w:val="20"/>
          <w:szCs w:val="20"/>
          <w:lang w:val="en-GB"/>
        </w:rPr>
      </w:pPr>
      <w:r>
        <w:rPr>
          <w:rFonts w:ascii="Arial" w:hAnsi="Arial" w:cs="Arial"/>
          <w:sz w:val="20"/>
          <w:szCs w:val="20"/>
          <w:lang w:val="en-GB"/>
        </w:rPr>
        <w:t xml:space="preserve">Such terms </w:t>
      </w:r>
      <w:r w:rsidR="00E91C21">
        <w:rPr>
          <w:rFonts w:ascii="Arial" w:hAnsi="Arial" w:cs="Arial"/>
          <w:sz w:val="20"/>
          <w:szCs w:val="20"/>
          <w:lang w:val="en-GB"/>
        </w:rPr>
        <w:t>do</w:t>
      </w:r>
      <w:r>
        <w:rPr>
          <w:rFonts w:ascii="Arial" w:hAnsi="Arial" w:cs="Arial"/>
          <w:sz w:val="20"/>
          <w:szCs w:val="20"/>
          <w:lang w:val="en-GB"/>
        </w:rPr>
        <w:t xml:space="preserve"> not establish a direct agreement between Microsoft and you as a Customer</w:t>
      </w:r>
      <w:r w:rsidR="004547BE">
        <w:rPr>
          <w:rFonts w:ascii="Arial" w:hAnsi="Arial" w:cs="Arial"/>
          <w:sz w:val="20"/>
          <w:szCs w:val="20"/>
          <w:lang w:val="en-GB"/>
        </w:rPr>
        <w:t xml:space="preserve">, but if you are in breach of such terms and Microsoft files a claim towards the Supplier, </w:t>
      </w:r>
      <w:r w:rsidR="00E91C21">
        <w:rPr>
          <w:rFonts w:ascii="Arial" w:hAnsi="Arial" w:cs="Arial"/>
          <w:sz w:val="20"/>
          <w:szCs w:val="20"/>
          <w:lang w:val="en-GB"/>
        </w:rPr>
        <w:t>you</w:t>
      </w:r>
      <w:r w:rsidR="004547BE">
        <w:rPr>
          <w:rFonts w:ascii="Arial" w:hAnsi="Arial" w:cs="Arial"/>
          <w:sz w:val="20"/>
          <w:szCs w:val="20"/>
          <w:lang w:val="en-GB"/>
        </w:rPr>
        <w:t xml:space="preserve"> </w:t>
      </w:r>
      <w:r w:rsidR="00BB432C">
        <w:rPr>
          <w:rFonts w:ascii="Arial" w:hAnsi="Arial" w:cs="Arial"/>
          <w:sz w:val="20"/>
          <w:szCs w:val="20"/>
          <w:lang w:val="en-GB"/>
        </w:rPr>
        <w:t>will indemnify the Supplier for any such amounts</w:t>
      </w:r>
      <w:r>
        <w:rPr>
          <w:rFonts w:ascii="Arial" w:hAnsi="Arial" w:cs="Arial"/>
          <w:sz w:val="20"/>
          <w:szCs w:val="20"/>
          <w:lang w:val="en-GB"/>
        </w:rPr>
        <w:t xml:space="preserve">. </w:t>
      </w:r>
    </w:p>
    <w:p w14:paraId="33595DC6" w14:textId="77777777" w:rsidR="00F3380B" w:rsidRDefault="00F3380B" w:rsidP="00862BF1">
      <w:pPr>
        <w:ind w:left="708"/>
        <w:rPr>
          <w:rFonts w:ascii="Arial" w:hAnsi="Arial" w:cs="Arial"/>
          <w:sz w:val="20"/>
          <w:szCs w:val="20"/>
          <w:lang w:val="en-GB"/>
        </w:rPr>
      </w:pPr>
    </w:p>
    <w:p w14:paraId="6BF3219B" w14:textId="59D8BC39" w:rsidR="00F3380B" w:rsidRDefault="00F3380B" w:rsidP="00862BF1">
      <w:pPr>
        <w:ind w:left="708"/>
        <w:rPr>
          <w:rFonts w:ascii="Arial" w:hAnsi="Arial" w:cs="Arial"/>
          <w:sz w:val="20"/>
          <w:szCs w:val="20"/>
          <w:lang w:val="en-GB"/>
        </w:rPr>
      </w:pPr>
      <w:r>
        <w:rPr>
          <w:rFonts w:ascii="Arial" w:hAnsi="Arial" w:cs="Arial"/>
          <w:sz w:val="20"/>
          <w:szCs w:val="20"/>
          <w:lang w:val="en-GB"/>
        </w:rPr>
        <w:t>Our assessment is that the most important obligations to adhere to are as follows:</w:t>
      </w:r>
    </w:p>
    <w:p w14:paraId="353C8A7C" w14:textId="72E87221" w:rsidR="00F3380B" w:rsidRDefault="009E5120" w:rsidP="00F3380B">
      <w:pPr>
        <w:pStyle w:val="Listeavsnitt"/>
        <w:numPr>
          <w:ilvl w:val="0"/>
          <w:numId w:val="22"/>
        </w:numPr>
        <w:rPr>
          <w:rFonts w:ascii="Arial" w:hAnsi="Arial" w:cs="Arial"/>
          <w:sz w:val="20"/>
          <w:szCs w:val="20"/>
          <w:lang w:val="en-GB"/>
        </w:rPr>
      </w:pPr>
      <w:r>
        <w:rPr>
          <w:rFonts w:ascii="Arial" w:hAnsi="Arial" w:cs="Arial"/>
          <w:sz w:val="20"/>
          <w:szCs w:val="20"/>
          <w:lang w:val="en-GB"/>
        </w:rPr>
        <w:t>Microsoft’s</w:t>
      </w:r>
      <w:r w:rsidR="00F3380B">
        <w:rPr>
          <w:rFonts w:ascii="Arial" w:hAnsi="Arial" w:cs="Arial"/>
          <w:sz w:val="20"/>
          <w:szCs w:val="20"/>
          <w:lang w:val="en-GB"/>
        </w:rPr>
        <w:t xml:space="preserve"> Acceptable Use Policy </w:t>
      </w:r>
      <w:r>
        <w:rPr>
          <w:rFonts w:ascii="Arial" w:hAnsi="Arial" w:cs="Arial"/>
          <w:sz w:val="20"/>
          <w:szCs w:val="20"/>
          <w:lang w:val="en-GB"/>
        </w:rPr>
        <w:t>(prohibits</w:t>
      </w:r>
      <w:r w:rsidR="003E53EC">
        <w:rPr>
          <w:rFonts w:ascii="Arial" w:hAnsi="Arial" w:cs="Arial"/>
          <w:sz w:val="20"/>
          <w:szCs w:val="20"/>
          <w:lang w:val="en-GB"/>
        </w:rPr>
        <w:t xml:space="preserve"> storage of illegal information, </w:t>
      </w:r>
      <w:r>
        <w:rPr>
          <w:rFonts w:ascii="Arial" w:hAnsi="Arial" w:cs="Arial"/>
          <w:sz w:val="20"/>
          <w:szCs w:val="20"/>
          <w:lang w:val="en-GB"/>
        </w:rPr>
        <w:t>content that violates third partis, to use the services to hack others, spam etc)</w:t>
      </w:r>
    </w:p>
    <w:p w14:paraId="5F270AD7" w14:textId="515454CF" w:rsidR="009E5120" w:rsidRDefault="004E74F3" w:rsidP="00F3380B">
      <w:pPr>
        <w:pStyle w:val="Listeavsnitt"/>
        <w:numPr>
          <w:ilvl w:val="0"/>
          <w:numId w:val="22"/>
        </w:numPr>
        <w:rPr>
          <w:rFonts w:ascii="Arial" w:hAnsi="Arial" w:cs="Arial"/>
          <w:sz w:val="20"/>
          <w:szCs w:val="20"/>
          <w:lang w:val="en-GB"/>
        </w:rPr>
      </w:pPr>
      <w:r>
        <w:rPr>
          <w:rFonts w:ascii="Arial" w:hAnsi="Arial" w:cs="Arial"/>
          <w:sz w:val="20"/>
          <w:szCs w:val="20"/>
          <w:lang w:val="en-GB"/>
        </w:rPr>
        <w:t>License restrictions (for instance that it is not allowed to decompile Microsoft source code, breach technical limitations, resell to this parties etc)</w:t>
      </w:r>
    </w:p>
    <w:p w14:paraId="44735D34" w14:textId="1CE03A8D" w:rsidR="00EC7679" w:rsidRDefault="00EC7679" w:rsidP="00F3380B">
      <w:pPr>
        <w:pStyle w:val="Listeavsnitt"/>
        <w:numPr>
          <w:ilvl w:val="0"/>
          <w:numId w:val="22"/>
        </w:numPr>
        <w:rPr>
          <w:rFonts w:ascii="Arial" w:hAnsi="Arial" w:cs="Arial"/>
          <w:sz w:val="20"/>
          <w:szCs w:val="20"/>
          <w:lang w:val="en-GB"/>
        </w:rPr>
      </w:pPr>
      <w:r>
        <w:rPr>
          <w:rFonts w:ascii="Arial" w:hAnsi="Arial" w:cs="Arial"/>
          <w:sz w:val="20"/>
          <w:szCs w:val="20"/>
          <w:lang w:val="en-GB"/>
        </w:rPr>
        <w:t>Export control regulations (</w:t>
      </w:r>
      <w:proofErr w:type="spellStart"/>
      <w:r>
        <w:rPr>
          <w:rFonts w:ascii="Arial" w:hAnsi="Arial" w:cs="Arial"/>
          <w:sz w:val="20"/>
          <w:szCs w:val="20"/>
          <w:lang w:val="en-GB"/>
        </w:rPr>
        <w:t>e.g</w:t>
      </w:r>
      <w:proofErr w:type="spellEnd"/>
      <w:r>
        <w:rPr>
          <w:rFonts w:ascii="Arial" w:hAnsi="Arial" w:cs="Arial"/>
          <w:sz w:val="20"/>
          <w:szCs w:val="20"/>
          <w:lang w:val="en-GB"/>
        </w:rPr>
        <w:t xml:space="preserve"> do not use the services in embargoed counties such as Iran, North Korea etc)</w:t>
      </w:r>
    </w:p>
    <w:p w14:paraId="2521197B" w14:textId="4BDFA130" w:rsidR="005F7E6F" w:rsidRPr="00F8186D" w:rsidRDefault="005F7E6F" w:rsidP="00F8186D">
      <w:pPr>
        <w:pStyle w:val="Listeavsnitt"/>
        <w:numPr>
          <w:ilvl w:val="0"/>
          <w:numId w:val="22"/>
        </w:numPr>
        <w:rPr>
          <w:rFonts w:ascii="Arial" w:hAnsi="Arial" w:cs="Arial"/>
          <w:sz w:val="20"/>
          <w:szCs w:val="20"/>
          <w:lang w:val="en-GB"/>
        </w:rPr>
      </w:pPr>
      <w:r>
        <w:rPr>
          <w:rFonts w:ascii="Arial" w:hAnsi="Arial" w:cs="Arial"/>
          <w:sz w:val="20"/>
          <w:szCs w:val="20"/>
          <w:lang w:val="en-GB"/>
        </w:rPr>
        <w:t xml:space="preserve">The Confidentiality undertaking. </w:t>
      </w:r>
    </w:p>
    <w:p w14:paraId="07E5DD92" w14:textId="65DAFC1E" w:rsidR="000D6427" w:rsidRDefault="000D6427" w:rsidP="00482A70">
      <w:pPr>
        <w:ind w:left="708"/>
        <w:rPr>
          <w:rFonts w:ascii="Arial" w:hAnsi="Arial" w:cs="Arial"/>
          <w:sz w:val="20"/>
          <w:szCs w:val="20"/>
          <w:lang w:val="en-GB"/>
        </w:rPr>
      </w:pPr>
    </w:p>
    <w:p w14:paraId="268541BC" w14:textId="77777777" w:rsidR="00454C27" w:rsidRDefault="00454C27" w:rsidP="00454C27">
      <w:pPr>
        <w:ind w:left="708"/>
        <w:rPr>
          <w:rFonts w:ascii="Arial" w:hAnsi="Arial" w:cs="Arial"/>
          <w:sz w:val="20"/>
          <w:szCs w:val="20"/>
          <w:lang w:val="en-GB"/>
        </w:rPr>
      </w:pPr>
      <w:r>
        <w:rPr>
          <w:rFonts w:ascii="Arial" w:hAnsi="Arial" w:cs="Arial"/>
          <w:sz w:val="20"/>
          <w:szCs w:val="20"/>
          <w:lang w:val="en-GB"/>
        </w:rPr>
        <w:t>The Customer agrees and accept that Supplier may share information about users, to the extent needed, in support cases towards Microsoft, such as telephone number, email and URL. By entering into this agreement, you also accept that Microsoft has the right to process your personal data, hereinunder collect, use, transfer and process such data.</w:t>
      </w:r>
    </w:p>
    <w:p w14:paraId="6AFDDD0B" w14:textId="77777777" w:rsidR="00D80CFE" w:rsidRPr="004E7337" w:rsidRDefault="00D80CFE" w:rsidP="00F8186D">
      <w:pPr>
        <w:ind w:left="708"/>
        <w:rPr>
          <w:lang w:val="en-GB"/>
        </w:rPr>
      </w:pPr>
    </w:p>
    <w:p w14:paraId="2815EF93" w14:textId="439F38A0" w:rsidR="00D80CFE" w:rsidRPr="00D80CFE" w:rsidRDefault="00447F55" w:rsidP="00C3408C">
      <w:pPr>
        <w:keepNext/>
        <w:numPr>
          <w:ilvl w:val="0"/>
          <w:numId w:val="2"/>
        </w:numPr>
        <w:spacing w:before="240" w:after="60"/>
        <w:outlineLvl w:val="0"/>
        <w:rPr>
          <w:rFonts w:ascii="Arial" w:hAnsi="Arial" w:cs="Arial"/>
          <w:sz w:val="20"/>
          <w:szCs w:val="20"/>
          <w:lang w:val="en-GB"/>
        </w:rPr>
      </w:pPr>
      <w:r>
        <w:rPr>
          <w:rFonts w:ascii="Arial" w:hAnsi="Arial" w:cs="Arial"/>
          <w:b/>
          <w:bCs/>
          <w:kern w:val="28"/>
          <w:lang w:val="en-GB"/>
        </w:rPr>
        <w:lastRenderedPageBreak/>
        <w:t>SUPPLIER</w:t>
      </w:r>
      <w:r w:rsidRPr="00D80CFE">
        <w:rPr>
          <w:rFonts w:ascii="Arial" w:hAnsi="Arial" w:cs="Arial"/>
          <w:b/>
          <w:bCs/>
          <w:kern w:val="28"/>
          <w:lang w:val="en-GB"/>
        </w:rPr>
        <w:t xml:space="preserve">’S </w:t>
      </w:r>
      <w:r w:rsidR="00D80CFE" w:rsidRPr="00D80CFE">
        <w:rPr>
          <w:rFonts w:ascii="Arial" w:hAnsi="Arial" w:cs="Arial"/>
          <w:b/>
          <w:bCs/>
          <w:kern w:val="28"/>
          <w:lang w:val="en-GB"/>
        </w:rPr>
        <w:t xml:space="preserve">RESPONSIBILITY FOR QUALITY OF SERVICE, </w:t>
      </w:r>
      <w:bookmarkStart w:id="1" w:name="_Hlk484694127"/>
      <w:r w:rsidR="003427F5">
        <w:rPr>
          <w:rFonts w:ascii="Arial" w:hAnsi="Arial" w:cs="Arial"/>
          <w:b/>
          <w:bCs/>
          <w:kern w:val="28"/>
          <w:lang w:val="en-GB"/>
        </w:rPr>
        <w:t>AVAILABIL</w:t>
      </w:r>
      <w:r w:rsidR="006130FA">
        <w:rPr>
          <w:rFonts w:ascii="Arial" w:hAnsi="Arial" w:cs="Arial"/>
          <w:b/>
          <w:bCs/>
          <w:kern w:val="28"/>
          <w:lang w:val="en-GB"/>
        </w:rPr>
        <w:t>I</w:t>
      </w:r>
      <w:r w:rsidR="003427F5">
        <w:rPr>
          <w:rFonts w:ascii="Arial" w:hAnsi="Arial" w:cs="Arial"/>
          <w:b/>
          <w:bCs/>
          <w:kern w:val="28"/>
          <w:lang w:val="en-GB"/>
        </w:rPr>
        <w:t>TY</w:t>
      </w:r>
      <w:r w:rsidR="003427F5" w:rsidRPr="003427F5">
        <w:rPr>
          <w:rFonts w:ascii="Arial" w:hAnsi="Arial" w:cs="Arial"/>
          <w:b/>
          <w:bCs/>
          <w:kern w:val="28"/>
          <w:lang w:val="en-GB"/>
        </w:rPr>
        <w:t xml:space="preserve"> </w:t>
      </w:r>
      <w:bookmarkEnd w:id="1"/>
      <w:r w:rsidR="00D80CFE" w:rsidRPr="00D80CFE">
        <w:rPr>
          <w:rFonts w:ascii="Arial" w:hAnsi="Arial" w:cs="Arial"/>
          <w:b/>
          <w:bCs/>
          <w:kern w:val="28"/>
          <w:lang w:val="en-GB"/>
        </w:rPr>
        <w:t>AND SUPPORT</w:t>
      </w:r>
      <w:r w:rsidR="00D80CFE" w:rsidRPr="00D80CFE">
        <w:rPr>
          <w:rFonts w:ascii="Arial" w:hAnsi="Arial" w:cs="Arial"/>
          <w:b/>
          <w:bCs/>
          <w:kern w:val="28"/>
          <w:lang w:val="en-GB"/>
        </w:rPr>
        <w:br/>
      </w:r>
    </w:p>
    <w:p w14:paraId="6C94A88D" w14:textId="77777777" w:rsidR="00D80CFE" w:rsidRPr="00D80CFE" w:rsidRDefault="00D80CFE" w:rsidP="00D80CFE">
      <w:pPr>
        <w:keepNext/>
        <w:numPr>
          <w:ilvl w:val="1"/>
          <w:numId w:val="4"/>
        </w:numPr>
        <w:outlineLvl w:val="1"/>
        <w:rPr>
          <w:rFonts w:ascii="Arial" w:hAnsi="Arial" w:cs="Arial"/>
          <w:b/>
          <w:bCs/>
          <w:sz w:val="20"/>
          <w:szCs w:val="20"/>
          <w:lang w:val="en-GB"/>
        </w:rPr>
      </w:pPr>
      <w:r w:rsidRPr="00D80CFE">
        <w:rPr>
          <w:rFonts w:ascii="Arial" w:hAnsi="Arial" w:cs="Arial"/>
          <w:b/>
          <w:bCs/>
          <w:sz w:val="20"/>
          <w:szCs w:val="20"/>
          <w:lang w:val="en-GB"/>
        </w:rPr>
        <w:t>Quality of Service</w:t>
      </w:r>
    </w:p>
    <w:p w14:paraId="1E13145F" w14:textId="77777777" w:rsidR="00D80CFE" w:rsidRPr="00D80CFE" w:rsidRDefault="00D80CFE" w:rsidP="00D80CFE">
      <w:pPr>
        <w:keepNext/>
        <w:outlineLvl w:val="1"/>
        <w:rPr>
          <w:rFonts w:ascii="Arial" w:hAnsi="Arial" w:cs="Arial"/>
          <w:b/>
          <w:bCs/>
          <w:sz w:val="20"/>
          <w:szCs w:val="20"/>
          <w:lang w:val="en-GB"/>
        </w:rPr>
      </w:pPr>
    </w:p>
    <w:p w14:paraId="5D0150C2" w14:textId="4C36C403" w:rsidR="00D80CFE" w:rsidRPr="00D80CFE" w:rsidRDefault="00222D07" w:rsidP="00D80CFE">
      <w:pPr>
        <w:ind w:left="720"/>
        <w:rPr>
          <w:rFonts w:ascii="Arial" w:hAnsi="Arial" w:cs="Arial"/>
          <w:sz w:val="20"/>
          <w:szCs w:val="20"/>
        </w:rPr>
      </w:pPr>
      <w:r>
        <w:rPr>
          <w:rFonts w:ascii="Arial" w:hAnsi="Arial" w:cs="Arial"/>
          <w:sz w:val="20"/>
          <w:szCs w:val="20"/>
          <w:lang w:val="en-GB"/>
        </w:rPr>
        <w:t>T</w:t>
      </w:r>
      <w:r w:rsidR="00D80CFE">
        <w:rPr>
          <w:rFonts w:ascii="Arial" w:hAnsi="Arial" w:cs="Arial"/>
          <w:sz w:val="20"/>
          <w:szCs w:val="20"/>
        </w:rPr>
        <w:t xml:space="preserve">he </w:t>
      </w:r>
      <w:r w:rsidR="00D80CFE" w:rsidRPr="00D80CFE">
        <w:rPr>
          <w:rFonts w:ascii="Arial" w:hAnsi="Arial" w:cs="Arial"/>
          <w:sz w:val="20"/>
          <w:szCs w:val="20"/>
        </w:rPr>
        <w:t>Services will perform substantially as described in applicable documentation</w:t>
      </w:r>
      <w:r w:rsidR="00DC5380">
        <w:rPr>
          <w:rFonts w:ascii="Arial" w:hAnsi="Arial" w:cs="Arial"/>
          <w:sz w:val="20"/>
          <w:szCs w:val="20"/>
        </w:rPr>
        <w:t xml:space="preserve"> of Services</w:t>
      </w:r>
      <w:r w:rsidR="00D80CFE" w:rsidRPr="00D80CFE">
        <w:rPr>
          <w:rFonts w:ascii="Arial" w:hAnsi="Arial" w:cs="Arial"/>
          <w:sz w:val="20"/>
          <w:szCs w:val="20"/>
        </w:rPr>
        <w:t>.</w:t>
      </w:r>
      <w:r w:rsidR="00D80CFE">
        <w:rPr>
          <w:rFonts w:ascii="Arial" w:hAnsi="Arial" w:cs="Arial"/>
          <w:sz w:val="20"/>
          <w:szCs w:val="20"/>
        </w:rPr>
        <w:t xml:space="preserve"> The Services will be subject to continual improvement.</w:t>
      </w:r>
    </w:p>
    <w:p w14:paraId="168410EC" w14:textId="77777777" w:rsidR="00D80CFE" w:rsidRPr="00D80CFE" w:rsidRDefault="00D80CFE" w:rsidP="00D80CFE">
      <w:pPr>
        <w:ind w:left="720"/>
        <w:rPr>
          <w:rFonts w:ascii="Arial" w:hAnsi="Arial" w:cs="Arial"/>
          <w:sz w:val="20"/>
          <w:szCs w:val="20"/>
        </w:rPr>
      </w:pPr>
    </w:p>
    <w:p w14:paraId="6389FD88" w14:textId="0864DE9A" w:rsidR="00D80CFE" w:rsidRPr="00D80CFE" w:rsidRDefault="00F10526" w:rsidP="00D80CFE">
      <w:pPr>
        <w:ind w:left="720"/>
        <w:rPr>
          <w:rFonts w:ascii="Arial" w:hAnsi="Arial" w:cs="Arial"/>
          <w:sz w:val="20"/>
          <w:szCs w:val="20"/>
        </w:rPr>
      </w:pPr>
      <w:r>
        <w:rPr>
          <w:rFonts w:ascii="Arial" w:hAnsi="Arial" w:cs="Arial"/>
          <w:sz w:val="20"/>
          <w:szCs w:val="20"/>
        </w:rPr>
        <w:t xml:space="preserve">The Services are delivered “as is”. </w:t>
      </w:r>
      <w:r w:rsidR="00D80CFE" w:rsidRPr="00D80CFE">
        <w:rPr>
          <w:rFonts w:ascii="Arial" w:hAnsi="Arial" w:cs="Arial"/>
          <w:sz w:val="20"/>
          <w:szCs w:val="20"/>
        </w:rPr>
        <w:t xml:space="preserve">If </w:t>
      </w:r>
      <w:r w:rsidR="00D80CFE">
        <w:rPr>
          <w:rFonts w:ascii="Arial" w:hAnsi="Arial" w:cs="Arial"/>
          <w:sz w:val="20"/>
          <w:szCs w:val="20"/>
        </w:rPr>
        <w:t>the</w:t>
      </w:r>
      <w:r w:rsidR="00D80CFE" w:rsidRPr="00D80CFE">
        <w:rPr>
          <w:rFonts w:ascii="Arial" w:hAnsi="Arial" w:cs="Arial"/>
          <w:sz w:val="20"/>
          <w:szCs w:val="20"/>
        </w:rPr>
        <w:t xml:space="preserve"> Services </w:t>
      </w:r>
      <w:r w:rsidR="00FB4D3B">
        <w:rPr>
          <w:rFonts w:ascii="Arial" w:hAnsi="Arial" w:cs="Arial"/>
          <w:sz w:val="20"/>
          <w:szCs w:val="20"/>
        </w:rPr>
        <w:t>do</w:t>
      </w:r>
      <w:r w:rsidR="00FB4D3B" w:rsidRPr="00D80CFE">
        <w:rPr>
          <w:rFonts w:ascii="Arial" w:hAnsi="Arial" w:cs="Arial"/>
          <w:sz w:val="20"/>
          <w:szCs w:val="20"/>
        </w:rPr>
        <w:t xml:space="preserve"> </w:t>
      </w:r>
      <w:r w:rsidR="00D80CFE" w:rsidRPr="00D80CFE">
        <w:rPr>
          <w:rFonts w:ascii="Arial" w:hAnsi="Arial" w:cs="Arial"/>
          <w:sz w:val="20"/>
          <w:szCs w:val="20"/>
        </w:rPr>
        <w:t>not function as described in applicable documentation</w:t>
      </w:r>
      <w:r w:rsidR="00DC5380">
        <w:rPr>
          <w:rFonts w:ascii="Arial" w:hAnsi="Arial" w:cs="Arial"/>
          <w:sz w:val="20"/>
          <w:szCs w:val="20"/>
        </w:rPr>
        <w:t xml:space="preserve"> of Services</w:t>
      </w:r>
      <w:r w:rsidR="00D80CFE" w:rsidRPr="00D80CFE">
        <w:rPr>
          <w:rFonts w:ascii="Arial" w:hAnsi="Arial" w:cs="Arial"/>
          <w:sz w:val="20"/>
          <w:szCs w:val="20"/>
        </w:rPr>
        <w:t xml:space="preserve">, </w:t>
      </w:r>
      <w:r w:rsidR="003E2AB5">
        <w:rPr>
          <w:rFonts w:ascii="Arial" w:hAnsi="Arial" w:cs="Arial"/>
          <w:sz w:val="20"/>
          <w:szCs w:val="20"/>
        </w:rPr>
        <w:t>Supplier</w:t>
      </w:r>
      <w:r w:rsidR="00D80CFE" w:rsidRPr="00D80CFE">
        <w:rPr>
          <w:rFonts w:ascii="Arial" w:hAnsi="Arial" w:cs="Arial"/>
          <w:sz w:val="20"/>
          <w:szCs w:val="20"/>
        </w:rPr>
        <w:t xml:space="preserve"> will correct verified errors in the </w:t>
      </w:r>
      <w:r w:rsidR="00327FF5">
        <w:rPr>
          <w:rFonts w:ascii="Arial" w:hAnsi="Arial" w:cs="Arial"/>
          <w:sz w:val="20"/>
          <w:szCs w:val="20"/>
        </w:rPr>
        <w:t>S</w:t>
      </w:r>
      <w:r w:rsidR="00327FF5" w:rsidRPr="00D80CFE">
        <w:rPr>
          <w:rFonts w:ascii="Arial" w:hAnsi="Arial" w:cs="Arial"/>
          <w:sz w:val="20"/>
          <w:szCs w:val="20"/>
        </w:rPr>
        <w:t xml:space="preserve">ervices </w:t>
      </w:r>
      <w:r w:rsidR="00D80CFE" w:rsidRPr="00D80CFE">
        <w:rPr>
          <w:rFonts w:ascii="Arial" w:hAnsi="Arial" w:cs="Arial"/>
          <w:sz w:val="20"/>
          <w:szCs w:val="20"/>
        </w:rPr>
        <w:t xml:space="preserve">at </w:t>
      </w:r>
      <w:r w:rsidR="003E2AB5">
        <w:rPr>
          <w:rFonts w:ascii="Arial" w:hAnsi="Arial" w:cs="Arial"/>
          <w:sz w:val="20"/>
          <w:szCs w:val="20"/>
        </w:rPr>
        <w:t>Supplier</w:t>
      </w:r>
      <w:r w:rsidR="00D80CFE" w:rsidRPr="00D80CFE">
        <w:rPr>
          <w:rFonts w:ascii="Arial" w:hAnsi="Arial" w:cs="Arial"/>
          <w:sz w:val="20"/>
          <w:szCs w:val="20"/>
        </w:rPr>
        <w:t xml:space="preserve">’s own expense. </w:t>
      </w:r>
      <w:r w:rsidR="003E2AB5">
        <w:rPr>
          <w:rFonts w:ascii="Arial" w:hAnsi="Arial" w:cs="Arial"/>
          <w:sz w:val="20"/>
          <w:szCs w:val="20"/>
        </w:rPr>
        <w:t>Supplier</w:t>
      </w:r>
      <w:r w:rsidR="00D80CFE">
        <w:rPr>
          <w:rFonts w:ascii="Arial" w:hAnsi="Arial" w:cs="Arial"/>
          <w:sz w:val="20"/>
          <w:szCs w:val="20"/>
        </w:rPr>
        <w:t xml:space="preserve"> may</w:t>
      </w:r>
      <w:r w:rsidR="00D80CFE" w:rsidRPr="00D80CFE">
        <w:rPr>
          <w:rFonts w:ascii="Arial" w:hAnsi="Arial" w:cs="Arial"/>
          <w:sz w:val="20"/>
          <w:szCs w:val="20"/>
        </w:rPr>
        <w:t xml:space="preserve"> choose to replace the Services or functionality therein instead of performing a correction. If </w:t>
      </w:r>
      <w:r w:rsidR="003E2AB5">
        <w:rPr>
          <w:rFonts w:ascii="Arial" w:hAnsi="Arial" w:cs="Arial"/>
          <w:sz w:val="20"/>
          <w:szCs w:val="20"/>
        </w:rPr>
        <w:t>Supplier</w:t>
      </w:r>
      <w:r w:rsidR="00D80CFE" w:rsidRPr="00D80CFE">
        <w:rPr>
          <w:rFonts w:ascii="Arial" w:hAnsi="Arial" w:cs="Arial"/>
          <w:sz w:val="20"/>
          <w:szCs w:val="20"/>
        </w:rPr>
        <w:t xml:space="preserve"> does not solve the verified errors </w:t>
      </w:r>
      <w:r w:rsidR="008C2D16">
        <w:rPr>
          <w:rFonts w:ascii="Arial" w:hAnsi="Arial" w:cs="Arial"/>
          <w:sz w:val="20"/>
          <w:szCs w:val="20"/>
        </w:rPr>
        <w:t xml:space="preserve">according to the time-limits </w:t>
      </w:r>
      <w:r w:rsidR="005A6595">
        <w:rPr>
          <w:rFonts w:ascii="Arial" w:hAnsi="Arial" w:cs="Arial"/>
          <w:sz w:val="20"/>
          <w:szCs w:val="20"/>
        </w:rPr>
        <w:t xml:space="preserve">set </w:t>
      </w:r>
      <w:r w:rsidR="005A6595">
        <w:rPr>
          <w:rFonts w:ascii="Arial" w:hAnsi="Arial" w:cs="Arial"/>
          <w:sz w:val="20"/>
          <w:szCs w:val="20"/>
          <w:lang w:val="en-GB"/>
        </w:rPr>
        <w:t xml:space="preserve">out </w:t>
      </w:r>
      <w:r w:rsidR="005A6595" w:rsidRPr="002C438C">
        <w:rPr>
          <w:rFonts w:ascii="Arial" w:hAnsi="Arial" w:cs="Arial"/>
          <w:sz w:val="20"/>
          <w:szCs w:val="20"/>
          <w:lang w:val="en-GB"/>
        </w:rPr>
        <w:t xml:space="preserve">together with the description of the </w:t>
      </w:r>
      <w:r w:rsidR="005A6595">
        <w:rPr>
          <w:rFonts w:ascii="Arial" w:hAnsi="Arial" w:cs="Arial"/>
          <w:sz w:val="20"/>
          <w:szCs w:val="20"/>
          <w:lang w:val="en-GB"/>
        </w:rPr>
        <w:t>S</w:t>
      </w:r>
      <w:r w:rsidR="005A6595" w:rsidRPr="002C438C">
        <w:rPr>
          <w:rFonts w:ascii="Arial" w:hAnsi="Arial" w:cs="Arial"/>
          <w:sz w:val="20"/>
          <w:szCs w:val="20"/>
          <w:lang w:val="en-GB"/>
        </w:rPr>
        <w:t>ervice</w:t>
      </w:r>
      <w:r w:rsidR="005A6595">
        <w:rPr>
          <w:rFonts w:ascii="Arial" w:hAnsi="Arial" w:cs="Arial"/>
          <w:sz w:val="20"/>
          <w:szCs w:val="20"/>
          <w:lang w:val="en-GB"/>
        </w:rPr>
        <w:t>s</w:t>
      </w:r>
      <w:r w:rsidR="005A6595" w:rsidRPr="002C438C">
        <w:rPr>
          <w:rFonts w:ascii="Arial" w:hAnsi="Arial" w:cs="Arial"/>
          <w:sz w:val="20"/>
          <w:szCs w:val="20"/>
          <w:lang w:val="en-GB"/>
        </w:rPr>
        <w:t xml:space="preserve"> in question</w:t>
      </w:r>
      <w:r w:rsidR="00D80CFE" w:rsidRPr="00D80CFE">
        <w:rPr>
          <w:rFonts w:ascii="Arial" w:hAnsi="Arial" w:cs="Arial"/>
          <w:sz w:val="20"/>
          <w:szCs w:val="20"/>
        </w:rPr>
        <w:t xml:space="preserve"> </w:t>
      </w:r>
      <w:r w:rsidR="008C2D16">
        <w:rPr>
          <w:rFonts w:ascii="Arial" w:hAnsi="Arial" w:cs="Arial"/>
          <w:sz w:val="20"/>
          <w:szCs w:val="20"/>
        </w:rPr>
        <w:t xml:space="preserve">or does not replace the Service </w:t>
      </w:r>
      <w:r w:rsidR="00D80CFE" w:rsidRPr="00D80CFE">
        <w:rPr>
          <w:rFonts w:ascii="Arial" w:hAnsi="Arial" w:cs="Arial"/>
          <w:sz w:val="20"/>
          <w:szCs w:val="20"/>
        </w:rPr>
        <w:t xml:space="preserve">within a reasonable time, </w:t>
      </w:r>
      <w:r w:rsidR="008C2D16">
        <w:rPr>
          <w:rFonts w:ascii="Arial" w:hAnsi="Arial" w:cs="Arial"/>
          <w:sz w:val="20"/>
          <w:szCs w:val="20"/>
        </w:rPr>
        <w:t>the Customer</w:t>
      </w:r>
      <w:r w:rsidR="00D80CFE" w:rsidRPr="00D80CFE">
        <w:rPr>
          <w:rFonts w:ascii="Arial" w:hAnsi="Arial" w:cs="Arial"/>
          <w:sz w:val="20"/>
          <w:szCs w:val="20"/>
        </w:rPr>
        <w:t xml:space="preserve"> may cancel </w:t>
      </w:r>
      <w:r w:rsidR="008C2D16">
        <w:rPr>
          <w:rFonts w:ascii="Arial" w:hAnsi="Arial" w:cs="Arial"/>
          <w:sz w:val="20"/>
          <w:szCs w:val="20"/>
        </w:rPr>
        <w:t xml:space="preserve">their </w:t>
      </w:r>
      <w:r w:rsidR="00D80CFE" w:rsidRPr="00D80CFE">
        <w:rPr>
          <w:rFonts w:ascii="Arial" w:hAnsi="Arial" w:cs="Arial"/>
          <w:sz w:val="20"/>
          <w:szCs w:val="20"/>
        </w:rPr>
        <w:t xml:space="preserve">subscription to that </w:t>
      </w:r>
      <w:proofErr w:type="gramStart"/>
      <w:r w:rsidR="00D80CFE" w:rsidRPr="00D80CFE">
        <w:rPr>
          <w:rFonts w:ascii="Arial" w:hAnsi="Arial" w:cs="Arial"/>
          <w:sz w:val="20"/>
          <w:szCs w:val="20"/>
        </w:rPr>
        <w:t>particular service</w:t>
      </w:r>
      <w:proofErr w:type="gramEnd"/>
      <w:r w:rsidR="00D80CFE" w:rsidRPr="00D80CFE">
        <w:rPr>
          <w:rFonts w:ascii="Arial" w:hAnsi="Arial" w:cs="Arial"/>
          <w:sz w:val="20"/>
          <w:szCs w:val="20"/>
        </w:rPr>
        <w:t>. Th</w:t>
      </w:r>
      <w:r w:rsidR="00146954">
        <w:rPr>
          <w:rFonts w:ascii="Arial" w:hAnsi="Arial" w:cs="Arial"/>
          <w:sz w:val="20"/>
          <w:szCs w:val="20"/>
        </w:rPr>
        <w:t>is right to terminate is sole remedy from Customer</w:t>
      </w:r>
      <w:r w:rsidR="00392AB6">
        <w:rPr>
          <w:rFonts w:ascii="Arial" w:hAnsi="Arial" w:cs="Arial"/>
          <w:sz w:val="20"/>
          <w:szCs w:val="20"/>
        </w:rPr>
        <w:t xml:space="preserve">, </w:t>
      </w:r>
      <w:proofErr w:type="spellStart"/>
      <w:r w:rsidR="00392AB6">
        <w:rPr>
          <w:rFonts w:ascii="Arial" w:hAnsi="Arial" w:cs="Arial"/>
          <w:sz w:val="20"/>
          <w:szCs w:val="20"/>
        </w:rPr>
        <w:t>e.g</w:t>
      </w:r>
      <w:proofErr w:type="spellEnd"/>
      <w:r w:rsidR="00D80CFE" w:rsidRPr="00D80CFE">
        <w:rPr>
          <w:rFonts w:ascii="Arial" w:hAnsi="Arial" w:cs="Arial"/>
          <w:sz w:val="20"/>
          <w:szCs w:val="20"/>
        </w:rPr>
        <w:t xml:space="preserve"> </w:t>
      </w:r>
      <w:r w:rsidR="008C2D16">
        <w:rPr>
          <w:rFonts w:ascii="Arial" w:hAnsi="Arial" w:cs="Arial"/>
          <w:sz w:val="20"/>
          <w:szCs w:val="20"/>
        </w:rPr>
        <w:t>Customer</w:t>
      </w:r>
      <w:r w:rsidR="00D80CFE" w:rsidRPr="00D80CFE">
        <w:rPr>
          <w:rFonts w:ascii="Arial" w:hAnsi="Arial" w:cs="Arial"/>
          <w:sz w:val="20"/>
          <w:szCs w:val="20"/>
        </w:rPr>
        <w:t xml:space="preserve"> may not set forth any other claims due to defects or errors in the Services. </w:t>
      </w:r>
    </w:p>
    <w:p w14:paraId="3FD03567" w14:textId="77777777" w:rsidR="00D80CFE" w:rsidRPr="00D80CFE" w:rsidRDefault="00D80CFE" w:rsidP="00D80CFE">
      <w:pPr>
        <w:ind w:left="720"/>
        <w:rPr>
          <w:rFonts w:ascii="Arial" w:hAnsi="Arial" w:cs="Arial"/>
          <w:sz w:val="20"/>
          <w:szCs w:val="20"/>
        </w:rPr>
      </w:pPr>
    </w:p>
    <w:p w14:paraId="319D98F2" w14:textId="3C195296" w:rsidR="008C2D16" w:rsidRPr="002C438C" w:rsidRDefault="003E2AB5" w:rsidP="00DC5380">
      <w:pPr>
        <w:ind w:left="720"/>
        <w:rPr>
          <w:rFonts w:ascii="Arial" w:hAnsi="Arial" w:cs="Arial"/>
          <w:sz w:val="20"/>
          <w:szCs w:val="20"/>
        </w:rPr>
      </w:pPr>
      <w:r>
        <w:rPr>
          <w:rFonts w:ascii="Arial" w:hAnsi="Arial" w:cs="Arial"/>
          <w:sz w:val="20"/>
          <w:szCs w:val="20"/>
        </w:rPr>
        <w:t>Supplier</w:t>
      </w:r>
      <w:r w:rsidR="008C2D16">
        <w:rPr>
          <w:rFonts w:ascii="Arial" w:hAnsi="Arial" w:cs="Arial"/>
          <w:sz w:val="20"/>
          <w:szCs w:val="20"/>
        </w:rPr>
        <w:t xml:space="preserve"> is not responsible for defects and errors arising from the Customer’s own systems</w:t>
      </w:r>
      <w:r w:rsidR="0018053E">
        <w:rPr>
          <w:rFonts w:ascii="Arial" w:hAnsi="Arial" w:cs="Arial"/>
          <w:sz w:val="20"/>
          <w:szCs w:val="20"/>
        </w:rPr>
        <w:t xml:space="preserve"> or in Microsoft Azure services</w:t>
      </w:r>
      <w:r w:rsidR="008C2D16">
        <w:rPr>
          <w:rFonts w:ascii="Arial" w:hAnsi="Arial" w:cs="Arial"/>
          <w:sz w:val="20"/>
          <w:szCs w:val="20"/>
        </w:rPr>
        <w:t xml:space="preserve">. </w:t>
      </w:r>
      <w:r w:rsidR="008C2D16">
        <w:rPr>
          <w:rFonts w:ascii="Arial" w:hAnsi="Arial" w:cs="Arial"/>
          <w:sz w:val="20"/>
          <w:szCs w:val="20"/>
        </w:rPr>
        <w:br/>
      </w:r>
    </w:p>
    <w:p w14:paraId="06013E4E" w14:textId="77777777" w:rsidR="008C2D16" w:rsidRDefault="008C2D16" w:rsidP="008C2D16">
      <w:pPr>
        <w:keepNext/>
        <w:numPr>
          <w:ilvl w:val="1"/>
          <w:numId w:val="4"/>
        </w:numPr>
        <w:outlineLvl w:val="1"/>
        <w:rPr>
          <w:rFonts w:ascii="Arial" w:hAnsi="Arial" w:cs="Arial"/>
          <w:b/>
          <w:bCs/>
          <w:sz w:val="20"/>
          <w:szCs w:val="20"/>
          <w:lang w:val="en-GB"/>
        </w:rPr>
      </w:pPr>
      <w:r>
        <w:rPr>
          <w:rFonts w:ascii="Arial" w:hAnsi="Arial" w:cs="Arial"/>
          <w:b/>
          <w:bCs/>
          <w:sz w:val="20"/>
          <w:szCs w:val="20"/>
          <w:lang w:val="en-GB"/>
        </w:rPr>
        <w:t xml:space="preserve">Service </w:t>
      </w:r>
      <w:r w:rsidR="00176125">
        <w:rPr>
          <w:rFonts w:ascii="Arial" w:hAnsi="Arial" w:cs="Arial"/>
          <w:b/>
          <w:bCs/>
          <w:sz w:val="20"/>
          <w:szCs w:val="20"/>
          <w:lang w:val="en-GB"/>
        </w:rPr>
        <w:t>Level Agreements (SLA) targets, penalties</w:t>
      </w:r>
    </w:p>
    <w:p w14:paraId="78BFE743" w14:textId="77777777" w:rsidR="008C2D16" w:rsidRDefault="008C2D16" w:rsidP="008C2D16">
      <w:pPr>
        <w:keepNext/>
        <w:outlineLvl w:val="1"/>
        <w:rPr>
          <w:rFonts w:ascii="Arial" w:hAnsi="Arial" w:cs="Arial"/>
          <w:b/>
          <w:bCs/>
          <w:sz w:val="20"/>
          <w:szCs w:val="20"/>
          <w:lang w:val="en-GB"/>
        </w:rPr>
      </w:pPr>
    </w:p>
    <w:p w14:paraId="7517E6A1" w14:textId="70C1F608" w:rsidR="008C2D16" w:rsidRDefault="003E2AB5" w:rsidP="008C2D16">
      <w:pPr>
        <w:ind w:left="708"/>
        <w:rPr>
          <w:rFonts w:ascii="Arial" w:hAnsi="Arial" w:cs="Arial"/>
          <w:sz w:val="20"/>
          <w:szCs w:val="20"/>
          <w:lang w:val="en-GB"/>
        </w:rPr>
      </w:pPr>
      <w:r>
        <w:rPr>
          <w:rFonts w:ascii="Arial" w:hAnsi="Arial" w:cs="Arial"/>
          <w:sz w:val="20"/>
          <w:szCs w:val="20"/>
          <w:lang w:val="en-GB"/>
        </w:rPr>
        <w:t>Supplier</w:t>
      </w:r>
      <w:r w:rsidR="008C2D16">
        <w:rPr>
          <w:rFonts w:ascii="Arial" w:hAnsi="Arial" w:cs="Arial"/>
          <w:sz w:val="20"/>
          <w:szCs w:val="20"/>
          <w:lang w:val="en-GB"/>
        </w:rPr>
        <w:t>’s Se</w:t>
      </w:r>
      <w:r w:rsidR="00176125">
        <w:rPr>
          <w:rFonts w:ascii="Arial" w:hAnsi="Arial" w:cs="Arial"/>
          <w:sz w:val="20"/>
          <w:szCs w:val="20"/>
          <w:lang w:val="en-GB"/>
        </w:rPr>
        <w:t>rvice</w:t>
      </w:r>
      <w:r w:rsidR="00E02DE2">
        <w:rPr>
          <w:rFonts w:ascii="Arial" w:hAnsi="Arial" w:cs="Arial"/>
          <w:sz w:val="20"/>
          <w:szCs w:val="20"/>
          <w:lang w:val="en-GB"/>
        </w:rPr>
        <w:t>s</w:t>
      </w:r>
      <w:r w:rsidR="00176125">
        <w:rPr>
          <w:rFonts w:ascii="Arial" w:hAnsi="Arial" w:cs="Arial"/>
          <w:sz w:val="20"/>
          <w:szCs w:val="20"/>
          <w:lang w:val="en-GB"/>
        </w:rPr>
        <w:t xml:space="preserve"> availability targets, SLA penalties</w:t>
      </w:r>
      <w:r w:rsidR="008C2D16">
        <w:rPr>
          <w:rFonts w:ascii="Arial" w:hAnsi="Arial" w:cs="Arial"/>
          <w:sz w:val="20"/>
          <w:szCs w:val="20"/>
          <w:lang w:val="en-GB"/>
        </w:rPr>
        <w:t xml:space="preserve">, and fixed maintenance periods are set out </w:t>
      </w:r>
      <w:r w:rsidR="006A4E1E" w:rsidRPr="002C438C">
        <w:rPr>
          <w:rFonts w:ascii="Arial" w:hAnsi="Arial" w:cs="Arial"/>
          <w:sz w:val="20"/>
          <w:szCs w:val="20"/>
          <w:lang w:val="en-GB"/>
        </w:rPr>
        <w:t xml:space="preserve">together with the description of the </w:t>
      </w:r>
      <w:r w:rsidR="006A4E1E">
        <w:rPr>
          <w:rFonts w:ascii="Arial" w:hAnsi="Arial" w:cs="Arial"/>
          <w:sz w:val="20"/>
          <w:szCs w:val="20"/>
          <w:lang w:val="en-GB"/>
        </w:rPr>
        <w:t>S</w:t>
      </w:r>
      <w:r w:rsidR="006A4E1E" w:rsidRPr="002C438C">
        <w:rPr>
          <w:rFonts w:ascii="Arial" w:hAnsi="Arial" w:cs="Arial"/>
          <w:sz w:val="20"/>
          <w:szCs w:val="20"/>
          <w:lang w:val="en-GB"/>
        </w:rPr>
        <w:t>ervice</w:t>
      </w:r>
      <w:r w:rsidR="006A4E1E">
        <w:rPr>
          <w:rFonts w:ascii="Arial" w:hAnsi="Arial" w:cs="Arial"/>
          <w:sz w:val="20"/>
          <w:szCs w:val="20"/>
          <w:lang w:val="en-GB"/>
        </w:rPr>
        <w:t>s</w:t>
      </w:r>
      <w:r w:rsidR="006A4E1E" w:rsidRPr="002C438C">
        <w:rPr>
          <w:rFonts w:ascii="Arial" w:hAnsi="Arial" w:cs="Arial"/>
          <w:sz w:val="20"/>
          <w:szCs w:val="20"/>
          <w:lang w:val="en-GB"/>
        </w:rPr>
        <w:t xml:space="preserve"> in question</w:t>
      </w:r>
      <w:r w:rsidR="00836DC0">
        <w:rPr>
          <w:rFonts w:ascii="Arial" w:hAnsi="Arial" w:cs="Arial"/>
          <w:sz w:val="20"/>
          <w:szCs w:val="20"/>
          <w:lang w:val="en-GB"/>
        </w:rPr>
        <w:t xml:space="preserve"> at </w:t>
      </w:r>
      <w:hyperlink r:id="rId19" w:history="1">
        <w:r w:rsidR="00836DC0" w:rsidRPr="00CA0FE9">
          <w:rPr>
            <w:rStyle w:val="Hyperkobling"/>
            <w:rFonts w:ascii="Arial" w:hAnsi="Arial" w:cs="Arial"/>
            <w:sz w:val="20"/>
            <w:szCs w:val="20"/>
            <w:highlight w:val="yellow"/>
            <w:lang w:val="en-GB"/>
          </w:rPr>
          <w:t>https://portal.</w:t>
        </w:r>
        <w:r w:rsidR="00B36CAD">
          <w:rPr>
            <w:rStyle w:val="Hyperkobling"/>
            <w:rFonts w:ascii="Arial" w:hAnsi="Arial" w:cs="Arial"/>
            <w:sz w:val="20"/>
            <w:szCs w:val="20"/>
            <w:highlight w:val="yellow"/>
            <w:lang w:val="en-GB"/>
          </w:rPr>
          <w:t>Supplier</w:t>
        </w:r>
        <w:r w:rsidR="00836DC0" w:rsidRPr="00CA0FE9">
          <w:rPr>
            <w:rStyle w:val="Hyperkobling"/>
            <w:rFonts w:ascii="Arial" w:hAnsi="Arial" w:cs="Arial"/>
            <w:sz w:val="20"/>
            <w:szCs w:val="20"/>
            <w:highlight w:val="yellow"/>
            <w:lang w:val="en-GB"/>
          </w:rPr>
          <w:t>.no</w:t>
        </w:r>
      </w:hyperlink>
      <w:r w:rsidR="008C2D16">
        <w:rPr>
          <w:rFonts w:ascii="Arial" w:hAnsi="Arial" w:cs="Arial"/>
          <w:sz w:val="20"/>
          <w:szCs w:val="20"/>
          <w:lang w:val="en-GB"/>
        </w:rPr>
        <w:t>.</w:t>
      </w:r>
    </w:p>
    <w:p w14:paraId="30F7A0E8" w14:textId="77777777" w:rsidR="008C2D16" w:rsidRDefault="008C2D16" w:rsidP="008C2D16">
      <w:pPr>
        <w:ind w:left="708"/>
        <w:rPr>
          <w:rFonts w:ascii="Arial" w:hAnsi="Arial" w:cs="Arial"/>
          <w:sz w:val="20"/>
          <w:szCs w:val="20"/>
          <w:lang w:val="en-GB"/>
        </w:rPr>
      </w:pPr>
    </w:p>
    <w:p w14:paraId="26E4A5D8" w14:textId="36CE95ED" w:rsidR="008C2D16" w:rsidRDefault="003E2AB5" w:rsidP="008C2D16">
      <w:pPr>
        <w:ind w:left="708"/>
        <w:rPr>
          <w:rFonts w:ascii="Arial" w:hAnsi="Arial" w:cs="Arial"/>
          <w:sz w:val="20"/>
          <w:szCs w:val="20"/>
          <w:lang w:val="en-GB"/>
        </w:rPr>
      </w:pPr>
      <w:r>
        <w:rPr>
          <w:rFonts w:ascii="Arial" w:hAnsi="Arial" w:cs="Arial"/>
          <w:sz w:val="20"/>
          <w:szCs w:val="20"/>
          <w:lang w:val="en-GB"/>
        </w:rPr>
        <w:t>Supplier</w:t>
      </w:r>
      <w:r w:rsidR="008C2D16">
        <w:rPr>
          <w:rFonts w:ascii="Arial" w:hAnsi="Arial" w:cs="Arial"/>
          <w:sz w:val="20"/>
          <w:szCs w:val="20"/>
          <w:lang w:val="en-GB"/>
        </w:rPr>
        <w:t xml:space="preserve"> may, from time to time, require additional maintenance periods beyond what is set out above, for example for major upgrades. Such maintenance periods will be notified to the Customer at least </w:t>
      </w:r>
      <w:r w:rsidR="008C2D16" w:rsidRPr="00D07615">
        <w:rPr>
          <w:rFonts w:ascii="Arial" w:hAnsi="Arial" w:cs="Arial"/>
          <w:sz w:val="20"/>
          <w:szCs w:val="20"/>
          <w:highlight w:val="yellow"/>
          <w:lang w:val="en-GB"/>
        </w:rPr>
        <w:t>48 hours in advance</w:t>
      </w:r>
      <w:r w:rsidR="008C2D16">
        <w:rPr>
          <w:rFonts w:ascii="Arial" w:hAnsi="Arial" w:cs="Arial"/>
          <w:sz w:val="20"/>
          <w:szCs w:val="20"/>
          <w:lang w:val="en-GB"/>
        </w:rPr>
        <w:t xml:space="preserve">, and </w:t>
      </w:r>
      <w:r w:rsidR="00290D97">
        <w:rPr>
          <w:rFonts w:ascii="Arial" w:hAnsi="Arial" w:cs="Arial"/>
          <w:sz w:val="20"/>
          <w:szCs w:val="20"/>
          <w:lang w:val="en-GB"/>
        </w:rPr>
        <w:t xml:space="preserve">any unavailability </w:t>
      </w:r>
      <w:r w:rsidR="008C2D16">
        <w:rPr>
          <w:rFonts w:ascii="Arial" w:hAnsi="Arial" w:cs="Arial"/>
          <w:sz w:val="20"/>
          <w:szCs w:val="20"/>
          <w:lang w:val="en-GB"/>
        </w:rPr>
        <w:t xml:space="preserve">does not count towards the calculation of </w:t>
      </w:r>
      <w:r w:rsidR="00F6037E">
        <w:rPr>
          <w:rFonts w:ascii="Arial" w:hAnsi="Arial" w:cs="Arial"/>
          <w:sz w:val="20"/>
          <w:szCs w:val="20"/>
          <w:lang w:val="en-GB"/>
        </w:rPr>
        <w:t>Service</w:t>
      </w:r>
      <w:r w:rsidR="006E5BAD">
        <w:rPr>
          <w:rFonts w:ascii="Arial" w:hAnsi="Arial" w:cs="Arial"/>
          <w:sz w:val="20"/>
          <w:szCs w:val="20"/>
          <w:lang w:val="en-GB"/>
        </w:rPr>
        <w:t>s</w:t>
      </w:r>
      <w:r w:rsidR="00F6037E">
        <w:rPr>
          <w:rFonts w:ascii="Arial" w:hAnsi="Arial" w:cs="Arial"/>
          <w:sz w:val="20"/>
          <w:szCs w:val="20"/>
          <w:lang w:val="en-GB"/>
        </w:rPr>
        <w:t xml:space="preserve"> </w:t>
      </w:r>
      <w:r w:rsidR="008C2D16">
        <w:rPr>
          <w:rFonts w:ascii="Arial" w:hAnsi="Arial" w:cs="Arial"/>
          <w:sz w:val="20"/>
          <w:szCs w:val="20"/>
          <w:lang w:val="en-GB"/>
        </w:rPr>
        <w:t>availability targets.</w:t>
      </w:r>
      <w:r w:rsidR="008C2D16">
        <w:rPr>
          <w:rFonts w:ascii="Arial" w:hAnsi="Arial" w:cs="Arial"/>
          <w:sz w:val="20"/>
          <w:szCs w:val="20"/>
          <w:lang w:val="en-GB"/>
        </w:rPr>
        <w:br/>
      </w:r>
    </w:p>
    <w:p w14:paraId="2CBB26D6" w14:textId="77777777" w:rsidR="008C2D16" w:rsidRPr="00D80CFE" w:rsidRDefault="00966EEA" w:rsidP="008C2D16">
      <w:pPr>
        <w:keepNext/>
        <w:numPr>
          <w:ilvl w:val="1"/>
          <w:numId w:val="4"/>
        </w:numPr>
        <w:outlineLvl w:val="1"/>
        <w:rPr>
          <w:rFonts w:ascii="Arial" w:hAnsi="Arial" w:cs="Arial"/>
          <w:b/>
          <w:bCs/>
          <w:sz w:val="20"/>
          <w:szCs w:val="20"/>
          <w:lang w:val="en-GB"/>
        </w:rPr>
      </w:pPr>
      <w:r>
        <w:rPr>
          <w:rFonts w:ascii="Arial" w:hAnsi="Arial" w:cs="Arial"/>
          <w:b/>
          <w:bCs/>
          <w:sz w:val="20"/>
          <w:szCs w:val="20"/>
          <w:lang w:val="en-GB"/>
        </w:rPr>
        <w:t>Notification of errors</w:t>
      </w:r>
    </w:p>
    <w:p w14:paraId="22CDB1A4" w14:textId="77777777" w:rsidR="00966EEA" w:rsidRPr="00966EEA" w:rsidRDefault="00966EEA" w:rsidP="00966EEA">
      <w:pPr>
        <w:rPr>
          <w:rFonts w:ascii="Arial" w:hAnsi="Arial" w:cs="Arial"/>
          <w:sz w:val="20"/>
          <w:szCs w:val="20"/>
          <w:lang w:val="en-GB"/>
        </w:rPr>
      </w:pPr>
    </w:p>
    <w:p w14:paraId="4824A882" w14:textId="5E7E7000" w:rsidR="008C2D16" w:rsidRPr="008C2D16" w:rsidRDefault="00966EEA" w:rsidP="008C2D16">
      <w:pPr>
        <w:ind w:left="708"/>
        <w:rPr>
          <w:rFonts w:ascii="Arial" w:hAnsi="Arial" w:cs="Arial"/>
          <w:sz w:val="20"/>
          <w:szCs w:val="20"/>
          <w:lang w:val="en-GB"/>
        </w:rPr>
      </w:pPr>
      <w:r>
        <w:rPr>
          <w:rFonts w:ascii="Arial" w:hAnsi="Arial" w:cs="Arial"/>
          <w:sz w:val="20"/>
          <w:szCs w:val="20"/>
          <w:lang w:val="en-GB"/>
        </w:rPr>
        <w:t xml:space="preserve">If the </w:t>
      </w:r>
      <w:r w:rsidRPr="00966EEA">
        <w:rPr>
          <w:rFonts w:ascii="Arial" w:hAnsi="Arial" w:cs="Arial"/>
          <w:sz w:val="20"/>
          <w:szCs w:val="20"/>
          <w:lang w:val="en-GB"/>
        </w:rPr>
        <w:t xml:space="preserve">Services in whole or in part are unavailable, or have reduced performance, the </w:t>
      </w:r>
      <w:r>
        <w:rPr>
          <w:rFonts w:ascii="Arial" w:hAnsi="Arial" w:cs="Arial"/>
          <w:sz w:val="20"/>
          <w:szCs w:val="20"/>
          <w:lang w:val="en-GB"/>
        </w:rPr>
        <w:t>Customer</w:t>
      </w:r>
      <w:r w:rsidRPr="00966EEA">
        <w:rPr>
          <w:rFonts w:ascii="Arial" w:hAnsi="Arial" w:cs="Arial"/>
          <w:sz w:val="20"/>
          <w:szCs w:val="20"/>
          <w:lang w:val="en-GB"/>
        </w:rPr>
        <w:t xml:space="preserve"> </w:t>
      </w:r>
      <w:r w:rsidR="00D07615">
        <w:rPr>
          <w:rFonts w:ascii="Arial" w:hAnsi="Arial" w:cs="Arial"/>
          <w:sz w:val="20"/>
          <w:szCs w:val="20"/>
          <w:lang w:val="en-GB"/>
        </w:rPr>
        <w:t>may</w:t>
      </w:r>
      <w:r w:rsidRPr="00966EEA">
        <w:rPr>
          <w:rFonts w:ascii="Arial" w:hAnsi="Arial" w:cs="Arial"/>
          <w:sz w:val="20"/>
          <w:szCs w:val="20"/>
          <w:lang w:val="en-GB"/>
        </w:rPr>
        <w:t xml:space="preserve"> report </w:t>
      </w:r>
      <w:r>
        <w:rPr>
          <w:rFonts w:ascii="Arial" w:hAnsi="Arial" w:cs="Arial"/>
          <w:sz w:val="20"/>
          <w:szCs w:val="20"/>
          <w:lang w:val="en-GB"/>
        </w:rPr>
        <w:t xml:space="preserve">the error via </w:t>
      </w:r>
      <w:hyperlink r:id="rId20" w:history="1">
        <w:r w:rsidR="00836DC0" w:rsidRPr="00CA0FE9">
          <w:rPr>
            <w:rStyle w:val="Hyperkobling"/>
            <w:rFonts w:ascii="Arial" w:hAnsi="Arial" w:cs="Arial"/>
            <w:sz w:val="20"/>
            <w:szCs w:val="20"/>
            <w:highlight w:val="yellow"/>
            <w:lang w:val="en-GB"/>
          </w:rPr>
          <w:t>https://portal.</w:t>
        </w:r>
        <w:r w:rsidR="00B36CAD">
          <w:rPr>
            <w:rStyle w:val="Hyperkobling"/>
            <w:rFonts w:ascii="Arial" w:hAnsi="Arial" w:cs="Arial"/>
            <w:sz w:val="20"/>
            <w:szCs w:val="20"/>
            <w:highlight w:val="yellow"/>
            <w:lang w:val="en-GB"/>
          </w:rPr>
          <w:t>Supplier</w:t>
        </w:r>
        <w:r w:rsidR="00836DC0" w:rsidRPr="00CA0FE9">
          <w:rPr>
            <w:rStyle w:val="Hyperkobling"/>
            <w:rFonts w:ascii="Arial" w:hAnsi="Arial" w:cs="Arial"/>
            <w:sz w:val="20"/>
            <w:szCs w:val="20"/>
            <w:highlight w:val="yellow"/>
            <w:lang w:val="en-GB"/>
          </w:rPr>
          <w:t>.no</w:t>
        </w:r>
      </w:hyperlink>
      <w:r>
        <w:rPr>
          <w:rFonts w:ascii="Arial" w:hAnsi="Arial" w:cs="Arial"/>
          <w:sz w:val="20"/>
          <w:szCs w:val="20"/>
          <w:lang w:val="en-GB"/>
        </w:rPr>
        <w:t>.</w:t>
      </w:r>
      <w:r w:rsidRPr="00966EEA">
        <w:rPr>
          <w:rFonts w:ascii="Arial" w:hAnsi="Arial" w:cs="Arial"/>
          <w:sz w:val="20"/>
          <w:szCs w:val="20"/>
          <w:lang w:val="en-GB"/>
        </w:rPr>
        <w:t xml:space="preserve"> In order to ensure that </w:t>
      </w:r>
      <w:r w:rsidR="003E2AB5">
        <w:rPr>
          <w:rFonts w:ascii="Arial" w:hAnsi="Arial" w:cs="Arial"/>
          <w:sz w:val="20"/>
          <w:szCs w:val="20"/>
          <w:lang w:val="en-GB"/>
        </w:rPr>
        <w:t>Supplier</w:t>
      </w:r>
      <w:r w:rsidRPr="00966EEA">
        <w:rPr>
          <w:rFonts w:ascii="Arial" w:hAnsi="Arial" w:cs="Arial"/>
          <w:sz w:val="20"/>
          <w:szCs w:val="20"/>
          <w:lang w:val="en-GB"/>
        </w:rPr>
        <w:t xml:space="preserve"> gets necessary information to identify</w:t>
      </w:r>
      <w:r>
        <w:rPr>
          <w:rFonts w:ascii="Arial" w:hAnsi="Arial" w:cs="Arial"/>
          <w:sz w:val="20"/>
          <w:szCs w:val="20"/>
          <w:lang w:val="en-GB"/>
        </w:rPr>
        <w:t xml:space="preserve"> and correct</w:t>
      </w:r>
      <w:r w:rsidRPr="00966EEA">
        <w:rPr>
          <w:rFonts w:ascii="Arial" w:hAnsi="Arial" w:cs="Arial"/>
          <w:sz w:val="20"/>
          <w:szCs w:val="20"/>
          <w:lang w:val="en-GB"/>
        </w:rPr>
        <w:t xml:space="preserve"> the error, </w:t>
      </w:r>
      <w:r>
        <w:rPr>
          <w:rFonts w:ascii="Arial" w:hAnsi="Arial" w:cs="Arial"/>
          <w:sz w:val="20"/>
          <w:szCs w:val="20"/>
          <w:lang w:val="en-GB"/>
        </w:rPr>
        <w:t>the Customer</w:t>
      </w:r>
      <w:r w:rsidRPr="00966EEA">
        <w:rPr>
          <w:rFonts w:ascii="Arial" w:hAnsi="Arial" w:cs="Arial"/>
          <w:sz w:val="20"/>
          <w:szCs w:val="20"/>
          <w:lang w:val="en-GB"/>
        </w:rPr>
        <w:t xml:space="preserve"> shall, together with the notification of error, provide accurate information about the error, including a descripti</w:t>
      </w:r>
      <w:r>
        <w:rPr>
          <w:rFonts w:ascii="Arial" w:hAnsi="Arial" w:cs="Arial"/>
          <w:sz w:val="20"/>
          <w:szCs w:val="20"/>
          <w:lang w:val="en-GB"/>
        </w:rPr>
        <w:t>on of how the error occurred,</w:t>
      </w:r>
      <w:r w:rsidRPr="00966EEA">
        <w:rPr>
          <w:rFonts w:ascii="Arial" w:hAnsi="Arial" w:cs="Arial"/>
          <w:sz w:val="20"/>
          <w:szCs w:val="20"/>
          <w:lang w:val="en-GB"/>
        </w:rPr>
        <w:t xml:space="preserve"> how</w:t>
      </w:r>
      <w:r>
        <w:rPr>
          <w:rFonts w:ascii="Arial" w:hAnsi="Arial" w:cs="Arial"/>
          <w:sz w:val="20"/>
          <w:szCs w:val="20"/>
          <w:lang w:val="en-GB"/>
        </w:rPr>
        <w:t xml:space="preserve"> many users are affected, and which dataflows</w:t>
      </w:r>
      <w:r w:rsidR="00F6037E">
        <w:rPr>
          <w:rFonts w:ascii="Arial" w:hAnsi="Arial" w:cs="Arial"/>
          <w:sz w:val="20"/>
          <w:szCs w:val="20"/>
          <w:lang w:val="en-GB"/>
        </w:rPr>
        <w:t xml:space="preserve"> and/or</w:t>
      </w:r>
      <w:r>
        <w:rPr>
          <w:rFonts w:ascii="Arial" w:hAnsi="Arial" w:cs="Arial"/>
          <w:sz w:val="20"/>
          <w:szCs w:val="20"/>
          <w:lang w:val="en-GB"/>
        </w:rPr>
        <w:t xml:space="preserve"> systems are affected.</w:t>
      </w:r>
    </w:p>
    <w:p w14:paraId="41616B74" w14:textId="77777777" w:rsidR="00966EEA" w:rsidRDefault="00966EEA" w:rsidP="00966EEA">
      <w:pPr>
        <w:ind w:left="708"/>
        <w:rPr>
          <w:rFonts w:ascii="Arial" w:hAnsi="Arial" w:cs="Arial"/>
          <w:sz w:val="20"/>
          <w:szCs w:val="20"/>
          <w:lang w:val="en-GB"/>
        </w:rPr>
      </w:pPr>
    </w:p>
    <w:p w14:paraId="51640E04" w14:textId="77777777" w:rsidR="00966EEA" w:rsidRPr="00D80CFE" w:rsidRDefault="00966EEA" w:rsidP="00966EEA">
      <w:pPr>
        <w:keepNext/>
        <w:numPr>
          <w:ilvl w:val="1"/>
          <w:numId w:val="4"/>
        </w:numPr>
        <w:outlineLvl w:val="1"/>
        <w:rPr>
          <w:rFonts w:ascii="Arial" w:hAnsi="Arial" w:cs="Arial"/>
          <w:b/>
          <w:bCs/>
          <w:sz w:val="20"/>
          <w:szCs w:val="20"/>
          <w:lang w:val="en-GB"/>
        </w:rPr>
      </w:pPr>
      <w:r>
        <w:rPr>
          <w:rFonts w:ascii="Arial" w:hAnsi="Arial" w:cs="Arial"/>
          <w:b/>
          <w:bCs/>
          <w:sz w:val="20"/>
          <w:szCs w:val="20"/>
          <w:lang w:val="en-GB"/>
        </w:rPr>
        <w:t>Support</w:t>
      </w:r>
    </w:p>
    <w:p w14:paraId="067A973C" w14:textId="77777777" w:rsidR="00966EEA" w:rsidRPr="00966EEA" w:rsidRDefault="00966EEA" w:rsidP="00966EEA">
      <w:pPr>
        <w:rPr>
          <w:rFonts w:ascii="Arial" w:hAnsi="Arial" w:cs="Arial"/>
          <w:sz w:val="20"/>
          <w:szCs w:val="20"/>
          <w:lang w:val="en-GB"/>
        </w:rPr>
      </w:pPr>
    </w:p>
    <w:p w14:paraId="28087BDD" w14:textId="20BC7717" w:rsidR="008C2D16" w:rsidRPr="00966EEA" w:rsidRDefault="003E2AB5" w:rsidP="00966EEA">
      <w:pPr>
        <w:ind w:left="708"/>
        <w:rPr>
          <w:rFonts w:ascii="Arial" w:hAnsi="Arial" w:cs="Arial"/>
          <w:sz w:val="20"/>
          <w:szCs w:val="20"/>
        </w:rPr>
      </w:pPr>
      <w:r>
        <w:rPr>
          <w:rFonts w:ascii="Arial" w:hAnsi="Arial" w:cs="Arial"/>
          <w:sz w:val="20"/>
          <w:szCs w:val="20"/>
        </w:rPr>
        <w:t>Supplier</w:t>
      </w:r>
      <w:r w:rsidR="00812155">
        <w:rPr>
          <w:rFonts w:ascii="Arial" w:hAnsi="Arial" w:cs="Arial"/>
          <w:sz w:val="20"/>
          <w:szCs w:val="20"/>
        </w:rPr>
        <w:t xml:space="preserve"> will provide basic technical support to the Customer. This entails technical assistance, but </w:t>
      </w:r>
      <w:r>
        <w:rPr>
          <w:rFonts w:ascii="Arial" w:hAnsi="Arial" w:cs="Arial"/>
          <w:sz w:val="20"/>
          <w:szCs w:val="20"/>
        </w:rPr>
        <w:t>Supplier</w:t>
      </w:r>
      <w:r w:rsidR="00812155">
        <w:rPr>
          <w:rFonts w:ascii="Arial" w:hAnsi="Arial" w:cs="Arial"/>
          <w:sz w:val="20"/>
          <w:szCs w:val="20"/>
        </w:rPr>
        <w:t xml:space="preserve"> does not warrant that any solution will be found for any problems</w:t>
      </w:r>
      <w:r w:rsidR="00F6037E">
        <w:rPr>
          <w:rFonts w:ascii="Arial" w:hAnsi="Arial" w:cs="Arial"/>
          <w:sz w:val="20"/>
          <w:szCs w:val="20"/>
        </w:rPr>
        <w:t xml:space="preserve"> or requests</w:t>
      </w:r>
      <w:r w:rsidR="00812155">
        <w:rPr>
          <w:rFonts w:ascii="Arial" w:hAnsi="Arial" w:cs="Arial"/>
          <w:sz w:val="20"/>
          <w:szCs w:val="20"/>
        </w:rPr>
        <w:t xml:space="preserve">. The administration and configuration of the Services for the Customer is not </w:t>
      </w:r>
      <w:r w:rsidR="0027795C">
        <w:rPr>
          <w:rFonts w:ascii="Arial" w:hAnsi="Arial" w:cs="Arial"/>
          <w:sz w:val="20"/>
          <w:szCs w:val="20"/>
        </w:rPr>
        <w:t>covered by</w:t>
      </w:r>
      <w:r w:rsidR="00812155">
        <w:rPr>
          <w:rFonts w:ascii="Arial" w:hAnsi="Arial" w:cs="Arial"/>
          <w:sz w:val="20"/>
          <w:szCs w:val="20"/>
        </w:rPr>
        <w:t xml:space="preserve"> the support and may be provided according to separate agreement. </w:t>
      </w:r>
    </w:p>
    <w:p w14:paraId="6884A76C" w14:textId="77777777" w:rsidR="008C2D16" w:rsidRPr="00D80CFE" w:rsidRDefault="008C2D16" w:rsidP="00D80CFE">
      <w:pPr>
        <w:ind w:left="720"/>
        <w:rPr>
          <w:rFonts w:ascii="Arial" w:hAnsi="Arial" w:cs="Arial"/>
          <w:sz w:val="20"/>
          <w:szCs w:val="20"/>
        </w:rPr>
      </w:pPr>
    </w:p>
    <w:p w14:paraId="780756F6" w14:textId="063761CF" w:rsidR="00F6037E" w:rsidRDefault="00812155" w:rsidP="00D80CFE">
      <w:pPr>
        <w:ind w:left="708"/>
        <w:rPr>
          <w:rFonts w:ascii="Arial" w:hAnsi="Arial" w:cs="Arial"/>
          <w:sz w:val="20"/>
          <w:szCs w:val="20"/>
        </w:rPr>
      </w:pPr>
      <w:r>
        <w:rPr>
          <w:rFonts w:ascii="Arial" w:hAnsi="Arial" w:cs="Arial"/>
          <w:sz w:val="20"/>
          <w:szCs w:val="20"/>
        </w:rPr>
        <w:t xml:space="preserve">The Customer may contact </w:t>
      </w:r>
      <w:r w:rsidR="003E2AB5">
        <w:rPr>
          <w:rFonts w:ascii="Arial" w:hAnsi="Arial" w:cs="Arial"/>
          <w:sz w:val="20"/>
          <w:szCs w:val="20"/>
        </w:rPr>
        <w:t>Supplier</w:t>
      </w:r>
      <w:r>
        <w:rPr>
          <w:rFonts w:ascii="Arial" w:hAnsi="Arial" w:cs="Arial"/>
          <w:sz w:val="20"/>
          <w:szCs w:val="20"/>
        </w:rPr>
        <w:t xml:space="preserve"> support on business days (Monday to Friday except Christmas Eve, New Year</w:t>
      </w:r>
      <w:r w:rsidR="00F17C1F">
        <w:rPr>
          <w:rFonts w:ascii="Arial" w:hAnsi="Arial" w:cs="Arial"/>
          <w:sz w:val="20"/>
          <w:szCs w:val="20"/>
        </w:rPr>
        <w:t>’</w:t>
      </w:r>
      <w:r>
        <w:rPr>
          <w:rFonts w:ascii="Arial" w:hAnsi="Arial" w:cs="Arial"/>
          <w:sz w:val="20"/>
          <w:szCs w:val="20"/>
        </w:rPr>
        <w:t xml:space="preserve">s </w:t>
      </w:r>
      <w:proofErr w:type="gramStart"/>
      <w:r>
        <w:rPr>
          <w:rFonts w:ascii="Arial" w:hAnsi="Arial" w:cs="Arial"/>
          <w:sz w:val="20"/>
          <w:szCs w:val="20"/>
        </w:rPr>
        <w:t>Eve</w:t>
      </w:r>
      <w:proofErr w:type="gramEnd"/>
      <w:r>
        <w:rPr>
          <w:rFonts w:ascii="Arial" w:hAnsi="Arial" w:cs="Arial"/>
          <w:sz w:val="20"/>
          <w:szCs w:val="20"/>
        </w:rPr>
        <w:t xml:space="preserve"> and other Norwegian </w:t>
      </w:r>
      <w:r w:rsidR="00F17C1F">
        <w:rPr>
          <w:rFonts w:ascii="Arial" w:hAnsi="Arial" w:cs="Arial"/>
          <w:sz w:val="20"/>
          <w:szCs w:val="20"/>
        </w:rPr>
        <w:t>public holidays) between 08</w:t>
      </w:r>
      <w:r w:rsidR="00F6037E">
        <w:rPr>
          <w:rFonts w:ascii="Arial" w:hAnsi="Arial" w:cs="Arial"/>
          <w:sz w:val="20"/>
          <w:szCs w:val="20"/>
        </w:rPr>
        <w:t>:</w:t>
      </w:r>
      <w:r w:rsidR="00F17C1F">
        <w:rPr>
          <w:rFonts w:ascii="Arial" w:hAnsi="Arial" w:cs="Arial"/>
          <w:sz w:val="20"/>
          <w:szCs w:val="20"/>
        </w:rPr>
        <w:t xml:space="preserve">00 and </w:t>
      </w:r>
    </w:p>
    <w:p w14:paraId="4417C7C8" w14:textId="6EBEE65C" w:rsidR="00D80CFE" w:rsidRDefault="00F17C1F" w:rsidP="00D80CFE">
      <w:pPr>
        <w:ind w:left="708"/>
        <w:rPr>
          <w:rFonts w:ascii="Arial" w:hAnsi="Arial" w:cs="Arial"/>
          <w:sz w:val="20"/>
          <w:szCs w:val="20"/>
        </w:rPr>
      </w:pPr>
      <w:r>
        <w:rPr>
          <w:rFonts w:ascii="Arial" w:hAnsi="Arial" w:cs="Arial"/>
          <w:sz w:val="20"/>
          <w:szCs w:val="20"/>
        </w:rPr>
        <w:t>16</w:t>
      </w:r>
      <w:r w:rsidR="00F6037E">
        <w:rPr>
          <w:rFonts w:ascii="Arial" w:hAnsi="Arial" w:cs="Arial"/>
          <w:sz w:val="20"/>
          <w:szCs w:val="20"/>
        </w:rPr>
        <w:t>:</w:t>
      </w:r>
      <w:r>
        <w:rPr>
          <w:rFonts w:ascii="Arial" w:hAnsi="Arial" w:cs="Arial"/>
          <w:sz w:val="20"/>
          <w:szCs w:val="20"/>
        </w:rPr>
        <w:t xml:space="preserve">00 hours Central European </w:t>
      </w:r>
      <w:r w:rsidR="0027795C">
        <w:rPr>
          <w:rFonts w:ascii="Arial" w:hAnsi="Arial" w:cs="Arial"/>
          <w:sz w:val="20"/>
          <w:szCs w:val="20"/>
        </w:rPr>
        <w:t>Time</w:t>
      </w:r>
      <w:r>
        <w:rPr>
          <w:rFonts w:ascii="Arial" w:hAnsi="Arial" w:cs="Arial"/>
          <w:sz w:val="20"/>
          <w:szCs w:val="20"/>
        </w:rPr>
        <w:t xml:space="preserve">, or on specified times determined by </w:t>
      </w:r>
      <w:r w:rsidR="003E2AB5">
        <w:rPr>
          <w:rFonts w:ascii="Arial" w:hAnsi="Arial" w:cs="Arial"/>
          <w:sz w:val="20"/>
          <w:szCs w:val="20"/>
        </w:rPr>
        <w:t>Supplier</w:t>
      </w:r>
      <w:r>
        <w:rPr>
          <w:rFonts w:ascii="Arial" w:hAnsi="Arial" w:cs="Arial"/>
          <w:sz w:val="20"/>
          <w:szCs w:val="20"/>
        </w:rPr>
        <w:t xml:space="preserve">. Any contact with </w:t>
      </w:r>
      <w:r w:rsidR="003E2AB5">
        <w:rPr>
          <w:rFonts w:ascii="Arial" w:hAnsi="Arial" w:cs="Arial"/>
          <w:sz w:val="20"/>
          <w:szCs w:val="20"/>
        </w:rPr>
        <w:t>Supplier</w:t>
      </w:r>
      <w:r>
        <w:rPr>
          <w:rFonts w:ascii="Arial" w:hAnsi="Arial" w:cs="Arial"/>
          <w:sz w:val="20"/>
          <w:szCs w:val="20"/>
        </w:rPr>
        <w:t xml:space="preserve"> support shall take place via </w:t>
      </w:r>
      <w:hyperlink r:id="rId21" w:history="1">
        <w:r w:rsidR="00836DC0" w:rsidRPr="00CA0FE9">
          <w:rPr>
            <w:rStyle w:val="Hyperkobling"/>
            <w:rFonts w:ascii="Arial" w:hAnsi="Arial" w:cs="Arial"/>
            <w:sz w:val="20"/>
            <w:szCs w:val="20"/>
            <w:highlight w:val="yellow"/>
            <w:lang w:val="en-GB"/>
          </w:rPr>
          <w:t>https://portal.</w:t>
        </w:r>
        <w:r w:rsidR="00B36CAD">
          <w:rPr>
            <w:rStyle w:val="Hyperkobling"/>
            <w:rFonts w:ascii="Arial" w:hAnsi="Arial" w:cs="Arial"/>
            <w:sz w:val="20"/>
            <w:szCs w:val="20"/>
            <w:highlight w:val="yellow"/>
            <w:lang w:val="en-GB"/>
          </w:rPr>
          <w:t>Supplier</w:t>
        </w:r>
        <w:r w:rsidR="00836DC0" w:rsidRPr="00CA0FE9">
          <w:rPr>
            <w:rStyle w:val="Hyperkobling"/>
            <w:rFonts w:ascii="Arial" w:hAnsi="Arial" w:cs="Arial"/>
            <w:sz w:val="20"/>
            <w:szCs w:val="20"/>
            <w:highlight w:val="yellow"/>
            <w:lang w:val="en-GB"/>
          </w:rPr>
          <w:t>.no</w:t>
        </w:r>
      </w:hyperlink>
      <w:r w:rsidR="00836DC0">
        <w:rPr>
          <w:rFonts w:ascii="Arial" w:hAnsi="Arial" w:cs="Arial"/>
          <w:sz w:val="20"/>
          <w:szCs w:val="20"/>
          <w:lang w:val="en-GB"/>
        </w:rPr>
        <w:t>.</w:t>
      </w:r>
    </w:p>
    <w:p w14:paraId="5F580C8F" w14:textId="77777777" w:rsidR="00F17C1F" w:rsidRDefault="00F17C1F" w:rsidP="00D80CFE">
      <w:pPr>
        <w:ind w:left="708"/>
        <w:rPr>
          <w:rFonts w:ascii="Arial" w:hAnsi="Arial" w:cs="Arial"/>
          <w:sz w:val="20"/>
          <w:szCs w:val="20"/>
        </w:rPr>
      </w:pPr>
    </w:p>
    <w:p w14:paraId="4FE6C009" w14:textId="77777777" w:rsidR="00F17C1F" w:rsidRDefault="00F17C1F" w:rsidP="00D80CFE">
      <w:pPr>
        <w:ind w:left="708"/>
        <w:rPr>
          <w:rFonts w:ascii="Arial" w:hAnsi="Arial" w:cs="Arial"/>
          <w:sz w:val="20"/>
          <w:szCs w:val="20"/>
        </w:rPr>
      </w:pPr>
      <w:r>
        <w:rPr>
          <w:rFonts w:ascii="Arial" w:hAnsi="Arial" w:cs="Arial"/>
          <w:sz w:val="20"/>
          <w:szCs w:val="20"/>
        </w:rPr>
        <w:t>Support is provided in accordance with the following guidelines:</w:t>
      </w:r>
    </w:p>
    <w:p w14:paraId="6261FD4C" w14:textId="77777777" w:rsidR="00F17C1F" w:rsidRDefault="00F17C1F" w:rsidP="00D80CFE">
      <w:pPr>
        <w:ind w:left="708"/>
        <w:rPr>
          <w:rFonts w:ascii="Arial" w:hAnsi="Arial" w:cs="Arial"/>
          <w:sz w:val="20"/>
          <w:szCs w:val="20"/>
        </w:rPr>
      </w:pPr>
    </w:p>
    <w:p w14:paraId="643F3941" w14:textId="5D2C44D5" w:rsidR="00F17C1F" w:rsidRDefault="00F17C1F" w:rsidP="00F17C1F">
      <w:pPr>
        <w:pStyle w:val="Listeavsnitt"/>
        <w:numPr>
          <w:ilvl w:val="0"/>
          <w:numId w:val="5"/>
        </w:numPr>
        <w:rPr>
          <w:rFonts w:ascii="Arial" w:hAnsi="Arial" w:cs="Arial"/>
          <w:sz w:val="20"/>
          <w:szCs w:val="20"/>
        </w:rPr>
      </w:pPr>
      <w:r>
        <w:rPr>
          <w:rFonts w:ascii="Arial" w:hAnsi="Arial" w:cs="Arial"/>
          <w:sz w:val="20"/>
          <w:szCs w:val="20"/>
        </w:rPr>
        <w:t xml:space="preserve">A Customer with more than three users shall designate a contact person for support, which will act as the Customer’s point of contact with </w:t>
      </w:r>
      <w:r w:rsidR="003E2AB5">
        <w:rPr>
          <w:rFonts w:ascii="Arial" w:hAnsi="Arial" w:cs="Arial"/>
          <w:sz w:val="20"/>
          <w:szCs w:val="20"/>
        </w:rPr>
        <w:t>Supplier</w:t>
      </w:r>
      <w:r>
        <w:rPr>
          <w:rFonts w:ascii="Arial" w:hAnsi="Arial" w:cs="Arial"/>
          <w:sz w:val="20"/>
          <w:szCs w:val="20"/>
        </w:rPr>
        <w:t xml:space="preserve">. Accordingly, the contact person shall provide first line support, and forward detailed information to </w:t>
      </w:r>
      <w:r w:rsidR="003E2AB5">
        <w:rPr>
          <w:rFonts w:ascii="Arial" w:hAnsi="Arial" w:cs="Arial"/>
          <w:sz w:val="20"/>
          <w:szCs w:val="20"/>
        </w:rPr>
        <w:t>Supplier</w:t>
      </w:r>
      <w:r>
        <w:rPr>
          <w:rFonts w:ascii="Arial" w:hAnsi="Arial" w:cs="Arial"/>
          <w:sz w:val="20"/>
          <w:szCs w:val="20"/>
        </w:rPr>
        <w:t>’s personnel.</w:t>
      </w:r>
      <w:r>
        <w:rPr>
          <w:rFonts w:ascii="Arial" w:hAnsi="Arial" w:cs="Arial"/>
          <w:sz w:val="20"/>
          <w:szCs w:val="20"/>
        </w:rPr>
        <w:br/>
      </w:r>
    </w:p>
    <w:p w14:paraId="68845AFC" w14:textId="79316938" w:rsidR="00F17C1F" w:rsidRDefault="003427F5" w:rsidP="00F17C1F">
      <w:pPr>
        <w:pStyle w:val="Listeavsnitt"/>
        <w:numPr>
          <w:ilvl w:val="0"/>
          <w:numId w:val="5"/>
        </w:numPr>
        <w:rPr>
          <w:rFonts w:ascii="Arial" w:hAnsi="Arial" w:cs="Arial"/>
          <w:sz w:val="20"/>
          <w:szCs w:val="20"/>
        </w:rPr>
      </w:pPr>
      <w:r>
        <w:rPr>
          <w:rFonts w:ascii="Arial" w:hAnsi="Arial" w:cs="Arial"/>
          <w:sz w:val="20"/>
          <w:szCs w:val="20"/>
        </w:rPr>
        <w:t xml:space="preserve">Support requests shall </w:t>
      </w:r>
      <w:r w:rsidR="00C85E31">
        <w:rPr>
          <w:rFonts w:ascii="Arial" w:hAnsi="Arial" w:cs="Arial"/>
          <w:sz w:val="20"/>
          <w:szCs w:val="20"/>
        </w:rPr>
        <w:t xml:space="preserve">cover </w:t>
      </w:r>
      <w:r>
        <w:rPr>
          <w:rFonts w:ascii="Arial" w:hAnsi="Arial" w:cs="Arial"/>
          <w:sz w:val="20"/>
          <w:szCs w:val="20"/>
        </w:rPr>
        <w:t xml:space="preserve">the Services, </w:t>
      </w:r>
      <w:r w:rsidR="00F6037E">
        <w:rPr>
          <w:rFonts w:ascii="Arial" w:hAnsi="Arial" w:cs="Arial"/>
          <w:sz w:val="20"/>
          <w:szCs w:val="20"/>
        </w:rPr>
        <w:t xml:space="preserve">when </w:t>
      </w:r>
      <w:r>
        <w:rPr>
          <w:rFonts w:ascii="Arial" w:hAnsi="Arial" w:cs="Arial"/>
          <w:sz w:val="20"/>
          <w:szCs w:val="20"/>
        </w:rPr>
        <w:t xml:space="preserve">used in a manner recommended by </w:t>
      </w:r>
      <w:r w:rsidR="003E2AB5">
        <w:rPr>
          <w:rFonts w:ascii="Arial" w:hAnsi="Arial" w:cs="Arial"/>
          <w:sz w:val="20"/>
          <w:szCs w:val="20"/>
        </w:rPr>
        <w:t>Supplier</w:t>
      </w:r>
      <w:r>
        <w:rPr>
          <w:rFonts w:ascii="Arial" w:hAnsi="Arial" w:cs="Arial"/>
          <w:sz w:val="20"/>
          <w:szCs w:val="20"/>
        </w:rPr>
        <w:t>. Support shall not cover repair of information</w:t>
      </w:r>
      <w:r w:rsidR="00F6037E">
        <w:rPr>
          <w:rFonts w:ascii="Arial" w:hAnsi="Arial" w:cs="Arial"/>
          <w:sz w:val="20"/>
          <w:szCs w:val="20"/>
        </w:rPr>
        <w:t>, data-correction</w:t>
      </w:r>
      <w:r>
        <w:rPr>
          <w:rFonts w:ascii="Arial" w:hAnsi="Arial" w:cs="Arial"/>
          <w:sz w:val="20"/>
          <w:szCs w:val="20"/>
        </w:rPr>
        <w:t xml:space="preserve"> in a database </w:t>
      </w:r>
      <w:r>
        <w:rPr>
          <w:rFonts w:ascii="Arial" w:hAnsi="Arial" w:cs="Arial"/>
          <w:sz w:val="20"/>
          <w:szCs w:val="20"/>
        </w:rPr>
        <w:lastRenderedPageBreak/>
        <w:t xml:space="preserve">or problems caused by the Customer. Neither shall the support cover any matter outside of the Services </w:t>
      </w:r>
      <w:r w:rsidR="00F6037E">
        <w:rPr>
          <w:rFonts w:ascii="Arial" w:hAnsi="Arial" w:cs="Arial"/>
          <w:sz w:val="20"/>
          <w:szCs w:val="20"/>
        </w:rPr>
        <w:t xml:space="preserve">as </w:t>
      </w:r>
      <w:r>
        <w:rPr>
          <w:rFonts w:ascii="Arial" w:hAnsi="Arial" w:cs="Arial"/>
          <w:sz w:val="20"/>
          <w:szCs w:val="20"/>
        </w:rPr>
        <w:t>covered by the Customer’s subscription.</w:t>
      </w:r>
      <w:r>
        <w:rPr>
          <w:rFonts w:ascii="Arial" w:hAnsi="Arial" w:cs="Arial"/>
          <w:sz w:val="20"/>
          <w:szCs w:val="20"/>
        </w:rPr>
        <w:br/>
      </w:r>
    </w:p>
    <w:p w14:paraId="38A376B9" w14:textId="75A5B2CC" w:rsidR="003427F5" w:rsidRDefault="003E2AB5" w:rsidP="00F17C1F">
      <w:pPr>
        <w:pStyle w:val="Listeavsnitt"/>
        <w:numPr>
          <w:ilvl w:val="0"/>
          <w:numId w:val="5"/>
        </w:numPr>
        <w:rPr>
          <w:rFonts w:ascii="Arial" w:hAnsi="Arial" w:cs="Arial"/>
          <w:sz w:val="20"/>
          <w:szCs w:val="20"/>
        </w:rPr>
      </w:pPr>
      <w:r>
        <w:rPr>
          <w:rFonts w:ascii="Arial" w:hAnsi="Arial" w:cs="Arial"/>
          <w:sz w:val="20"/>
          <w:szCs w:val="20"/>
        </w:rPr>
        <w:t>Supplier</w:t>
      </w:r>
      <w:r w:rsidR="00F6037E">
        <w:rPr>
          <w:rFonts w:ascii="Arial" w:hAnsi="Arial" w:cs="Arial"/>
          <w:sz w:val="20"/>
          <w:szCs w:val="20"/>
        </w:rPr>
        <w:t xml:space="preserve"> </w:t>
      </w:r>
      <w:r w:rsidR="003427F5">
        <w:rPr>
          <w:rFonts w:ascii="Arial" w:hAnsi="Arial" w:cs="Arial"/>
          <w:sz w:val="20"/>
          <w:szCs w:val="20"/>
        </w:rPr>
        <w:t>will recommend trainings or consulting services if the support request takes the form of being general training or education.</w:t>
      </w:r>
      <w:r w:rsidR="003427F5">
        <w:rPr>
          <w:rFonts w:ascii="Arial" w:hAnsi="Arial" w:cs="Arial"/>
          <w:sz w:val="20"/>
          <w:szCs w:val="20"/>
        </w:rPr>
        <w:br/>
      </w:r>
    </w:p>
    <w:p w14:paraId="16FF975D" w14:textId="77777777" w:rsidR="007A55A9" w:rsidRDefault="003427F5" w:rsidP="003427F5">
      <w:pPr>
        <w:pStyle w:val="Listeavsnitt"/>
        <w:numPr>
          <w:ilvl w:val="0"/>
          <w:numId w:val="5"/>
        </w:numPr>
        <w:rPr>
          <w:rFonts w:ascii="Arial" w:hAnsi="Arial" w:cs="Arial"/>
          <w:sz w:val="20"/>
          <w:szCs w:val="20"/>
        </w:rPr>
      </w:pPr>
      <w:r>
        <w:rPr>
          <w:rFonts w:ascii="Arial" w:hAnsi="Arial" w:cs="Arial"/>
          <w:sz w:val="20"/>
          <w:szCs w:val="20"/>
        </w:rPr>
        <w:t xml:space="preserve">Support does not include any form of </w:t>
      </w:r>
      <w:r w:rsidR="00222D07">
        <w:rPr>
          <w:rFonts w:ascii="Arial" w:hAnsi="Arial" w:cs="Arial"/>
          <w:sz w:val="20"/>
          <w:szCs w:val="20"/>
        </w:rPr>
        <w:t xml:space="preserve">training or </w:t>
      </w:r>
      <w:r>
        <w:rPr>
          <w:rFonts w:ascii="Arial" w:hAnsi="Arial" w:cs="Arial"/>
          <w:sz w:val="20"/>
          <w:szCs w:val="20"/>
        </w:rPr>
        <w:t>consulting services.</w:t>
      </w:r>
    </w:p>
    <w:p w14:paraId="720E76BD" w14:textId="5DA17B2F" w:rsidR="003427F5" w:rsidRPr="001C0CC8" w:rsidRDefault="003427F5" w:rsidP="007A55A9">
      <w:pPr>
        <w:pStyle w:val="Listeavsnitt"/>
        <w:ind w:left="1428"/>
        <w:rPr>
          <w:rFonts w:ascii="Arial" w:hAnsi="Arial" w:cs="Arial"/>
          <w:sz w:val="20"/>
          <w:szCs w:val="20"/>
        </w:rPr>
      </w:pPr>
      <w:r>
        <w:rPr>
          <w:rFonts w:ascii="Arial" w:hAnsi="Arial" w:cs="Arial"/>
          <w:sz w:val="20"/>
          <w:szCs w:val="20"/>
        </w:rPr>
        <w:br/>
      </w:r>
    </w:p>
    <w:p w14:paraId="5F9A1A3B" w14:textId="060E9BD0" w:rsidR="00224A76" w:rsidRDefault="0018053E" w:rsidP="00224A76">
      <w:pPr>
        <w:pStyle w:val="Listeavsnitt"/>
        <w:keepNext/>
        <w:numPr>
          <w:ilvl w:val="0"/>
          <w:numId w:val="2"/>
        </w:numPr>
        <w:spacing w:before="240" w:after="60"/>
        <w:outlineLvl w:val="0"/>
        <w:rPr>
          <w:rFonts w:ascii="Arial" w:hAnsi="Arial" w:cs="Arial"/>
          <w:b/>
          <w:bCs/>
          <w:kern w:val="28"/>
          <w:lang w:val="nb-NO"/>
        </w:rPr>
      </w:pPr>
      <w:r>
        <w:rPr>
          <w:rFonts w:ascii="Arial" w:hAnsi="Arial" w:cs="Arial"/>
          <w:b/>
          <w:bCs/>
          <w:kern w:val="28"/>
          <w:lang w:val="nb-NO"/>
        </w:rPr>
        <w:t xml:space="preserve">DATA, </w:t>
      </w:r>
      <w:r w:rsidR="003427F5" w:rsidRPr="004E7337">
        <w:rPr>
          <w:rFonts w:ascii="Arial" w:hAnsi="Arial" w:cs="Arial"/>
          <w:b/>
          <w:bCs/>
          <w:kern w:val="28"/>
          <w:lang w:val="nb-NO"/>
        </w:rPr>
        <w:t>SECURITY</w:t>
      </w:r>
    </w:p>
    <w:p w14:paraId="10AABB54" w14:textId="77777777" w:rsidR="00224A76" w:rsidRDefault="00224A76" w:rsidP="00224A76">
      <w:pPr>
        <w:pStyle w:val="Listeavsnitt"/>
        <w:keepNext/>
        <w:spacing w:before="240" w:after="60"/>
        <w:outlineLvl w:val="0"/>
        <w:rPr>
          <w:rFonts w:ascii="Arial" w:hAnsi="Arial" w:cs="Arial"/>
          <w:b/>
          <w:bCs/>
          <w:kern w:val="28"/>
          <w:lang w:val="nb-NO"/>
        </w:rPr>
      </w:pPr>
    </w:p>
    <w:p w14:paraId="10585FFD" w14:textId="243E9A1B" w:rsidR="006C5FF3" w:rsidRPr="00224A76" w:rsidRDefault="006C5FF3" w:rsidP="00224A76">
      <w:pPr>
        <w:pStyle w:val="Listeavsnitt"/>
        <w:keepNext/>
        <w:numPr>
          <w:ilvl w:val="1"/>
          <w:numId w:val="2"/>
        </w:numPr>
        <w:spacing w:before="240" w:after="60"/>
        <w:outlineLvl w:val="0"/>
        <w:rPr>
          <w:rFonts w:ascii="Arial" w:hAnsi="Arial" w:cs="Arial"/>
          <w:b/>
          <w:bCs/>
          <w:kern w:val="28"/>
          <w:lang w:val="nb-NO"/>
        </w:rPr>
      </w:pPr>
      <w:r w:rsidRPr="00224A76">
        <w:rPr>
          <w:rFonts w:ascii="Arial" w:hAnsi="Arial" w:cs="Arial"/>
          <w:b/>
          <w:bCs/>
          <w:sz w:val="20"/>
          <w:szCs w:val="20"/>
          <w:lang w:val="en-GB"/>
        </w:rPr>
        <w:t>Rights to data</w:t>
      </w:r>
    </w:p>
    <w:p w14:paraId="29673152" w14:textId="77777777" w:rsidR="006C5FF3" w:rsidRDefault="006C5FF3" w:rsidP="006C5FF3">
      <w:pPr>
        <w:keepNext/>
        <w:ind w:left="720"/>
        <w:outlineLvl w:val="1"/>
        <w:rPr>
          <w:rFonts w:ascii="Arial" w:hAnsi="Arial" w:cs="Arial"/>
          <w:b/>
          <w:bCs/>
          <w:sz w:val="20"/>
          <w:szCs w:val="20"/>
          <w:lang w:val="en-GB"/>
        </w:rPr>
      </w:pPr>
    </w:p>
    <w:p w14:paraId="76DBEA68" w14:textId="1B7BA6CC" w:rsidR="006C5FF3" w:rsidRDefault="006C5FF3" w:rsidP="006C5FF3">
      <w:pPr>
        <w:ind w:left="708"/>
        <w:rPr>
          <w:rFonts w:ascii="Arial" w:hAnsi="Arial" w:cs="Arial"/>
          <w:sz w:val="20"/>
          <w:szCs w:val="20"/>
        </w:rPr>
      </w:pPr>
      <w:r>
        <w:rPr>
          <w:rFonts w:ascii="Arial" w:hAnsi="Arial" w:cs="Arial"/>
          <w:sz w:val="20"/>
          <w:szCs w:val="20"/>
        </w:rPr>
        <w:t xml:space="preserve">The Customer retains all rights to data </w:t>
      </w:r>
      <w:r w:rsidR="008F32E0">
        <w:rPr>
          <w:rFonts w:ascii="Arial" w:hAnsi="Arial" w:cs="Arial"/>
          <w:sz w:val="20"/>
          <w:szCs w:val="20"/>
        </w:rPr>
        <w:t xml:space="preserve">which </w:t>
      </w:r>
      <w:r>
        <w:rPr>
          <w:rFonts w:ascii="Arial" w:hAnsi="Arial" w:cs="Arial"/>
          <w:sz w:val="20"/>
          <w:szCs w:val="20"/>
        </w:rPr>
        <w:t xml:space="preserve">the Customer stores </w:t>
      </w:r>
      <w:r w:rsidR="008F32E0">
        <w:rPr>
          <w:rFonts w:ascii="Arial" w:hAnsi="Arial" w:cs="Arial"/>
          <w:sz w:val="20"/>
          <w:szCs w:val="20"/>
        </w:rPr>
        <w:t xml:space="preserve">or transfers </w:t>
      </w:r>
      <w:r>
        <w:rPr>
          <w:rFonts w:ascii="Arial" w:hAnsi="Arial" w:cs="Arial"/>
          <w:sz w:val="20"/>
          <w:szCs w:val="20"/>
        </w:rPr>
        <w:t>in connection with the use of the Services.</w:t>
      </w:r>
    </w:p>
    <w:p w14:paraId="6DBC8CE4" w14:textId="77777777" w:rsidR="006C5FF3" w:rsidRDefault="006C5FF3" w:rsidP="006C5FF3">
      <w:pPr>
        <w:ind w:left="708"/>
        <w:rPr>
          <w:rFonts w:ascii="Arial" w:hAnsi="Arial" w:cs="Arial"/>
          <w:sz w:val="20"/>
          <w:szCs w:val="20"/>
        </w:rPr>
      </w:pPr>
    </w:p>
    <w:p w14:paraId="658F3AA3" w14:textId="779E8E90" w:rsidR="00224A76" w:rsidRPr="00224A76" w:rsidRDefault="006C5FF3" w:rsidP="00224A76">
      <w:pPr>
        <w:ind w:left="708"/>
        <w:rPr>
          <w:rFonts w:ascii="Arial" w:hAnsi="Arial" w:cs="Arial"/>
          <w:sz w:val="20"/>
          <w:szCs w:val="20"/>
        </w:rPr>
      </w:pPr>
      <w:r>
        <w:rPr>
          <w:rFonts w:ascii="Arial" w:hAnsi="Arial" w:cs="Arial"/>
          <w:sz w:val="20"/>
          <w:szCs w:val="20"/>
        </w:rPr>
        <w:t xml:space="preserve">Upon termination of all Services or individual Services, </w:t>
      </w:r>
      <w:r w:rsidR="003E2AB5">
        <w:rPr>
          <w:rFonts w:ascii="Arial" w:hAnsi="Arial" w:cs="Arial"/>
          <w:sz w:val="20"/>
          <w:szCs w:val="20"/>
        </w:rPr>
        <w:t>Supplier</w:t>
      </w:r>
      <w:r>
        <w:rPr>
          <w:rFonts w:ascii="Arial" w:hAnsi="Arial" w:cs="Arial"/>
          <w:sz w:val="20"/>
          <w:szCs w:val="20"/>
        </w:rPr>
        <w:t xml:space="preserve"> may</w:t>
      </w:r>
      <w:r w:rsidR="00BA1DC8">
        <w:rPr>
          <w:rFonts w:ascii="Arial" w:hAnsi="Arial" w:cs="Arial"/>
          <w:sz w:val="20"/>
          <w:szCs w:val="20"/>
        </w:rPr>
        <w:t xml:space="preserve"> agree to</w:t>
      </w:r>
      <w:r>
        <w:rPr>
          <w:rFonts w:ascii="Arial" w:hAnsi="Arial" w:cs="Arial"/>
          <w:sz w:val="20"/>
          <w:szCs w:val="20"/>
        </w:rPr>
        <w:t xml:space="preserve"> assist in transferring the data to a designated </w:t>
      </w:r>
      <w:r w:rsidR="001E18E1">
        <w:rPr>
          <w:rFonts w:ascii="Arial" w:hAnsi="Arial" w:cs="Arial"/>
          <w:sz w:val="20"/>
          <w:szCs w:val="20"/>
        </w:rPr>
        <w:t>place and in a</w:t>
      </w:r>
      <w:r>
        <w:rPr>
          <w:rFonts w:ascii="Arial" w:hAnsi="Arial" w:cs="Arial"/>
          <w:sz w:val="20"/>
          <w:szCs w:val="20"/>
        </w:rPr>
        <w:t xml:space="preserve"> usable format. Such a service should be ordered at least </w:t>
      </w:r>
      <w:r w:rsidRPr="00D07615">
        <w:rPr>
          <w:rFonts w:ascii="Arial" w:hAnsi="Arial" w:cs="Arial"/>
          <w:sz w:val="20"/>
          <w:szCs w:val="20"/>
          <w:highlight w:val="yellow"/>
        </w:rPr>
        <w:t>30 days</w:t>
      </w:r>
      <w:r>
        <w:rPr>
          <w:rFonts w:ascii="Arial" w:hAnsi="Arial" w:cs="Arial"/>
          <w:sz w:val="20"/>
          <w:szCs w:val="20"/>
        </w:rPr>
        <w:t xml:space="preserve"> before the end of the subscription in question </w:t>
      </w:r>
      <w:proofErr w:type="gramStart"/>
      <w:r>
        <w:rPr>
          <w:rFonts w:ascii="Arial" w:hAnsi="Arial" w:cs="Arial"/>
          <w:sz w:val="20"/>
          <w:szCs w:val="20"/>
        </w:rPr>
        <w:t>in order to</w:t>
      </w:r>
      <w:proofErr w:type="gramEnd"/>
      <w:r>
        <w:rPr>
          <w:rFonts w:ascii="Arial" w:hAnsi="Arial" w:cs="Arial"/>
          <w:sz w:val="20"/>
          <w:szCs w:val="20"/>
        </w:rPr>
        <w:t xml:space="preserve"> ensure that the Customer can receive the data before deletion. Such assistance is invoiced by </w:t>
      </w:r>
      <w:r w:rsidR="003E2AB5">
        <w:rPr>
          <w:rFonts w:ascii="Arial" w:hAnsi="Arial" w:cs="Arial"/>
          <w:sz w:val="20"/>
          <w:szCs w:val="20"/>
        </w:rPr>
        <w:t>Supplier</w:t>
      </w:r>
      <w:r>
        <w:rPr>
          <w:rFonts w:ascii="Arial" w:hAnsi="Arial" w:cs="Arial"/>
          <w:sz w:val="20"/>
          <w:szCs w:val="20"/>
        </w:rPr>
        <w:t xml:space="preserve"> according to the at any time applicable fee schedule and terms for consultancy services. On termination of the subscription of the Service</w:t>
      </w:r>
      <w:r w:rsidR="001E18E1">
        <w:rPr>
          <w:rFonts w:ascii="Arial" w:hAnsi="Arial" w:cs="Arial"/>
          <w:sz w:val="20"/>
          <w:szCs w:val="20"/>
        </w:rPr>
        <w:t>s</w:t>
      </w:r>
      <w:r>
        <w:rPr>
          <w:rFonts w:ascii="Arial" w:hAnsi="Arial" w:cs="Arial"/>
          <w:sz w:val="20"/>
          <w:szCs w:val="20"/>
        </w:rPr>
        <w:t xml:space="preserve">, or an individual </w:t>
      </w:r>
      <w:r w:rsidR="001E18E1">
        <w:rPr>
          <w:rFonts w:ascii="Arial" w:hAnsi="Arial" w:cs="Arial"/>
          <w:sz w:val="20"/>
          <w:szCs w:val="20"/>
        </w:rPr>
        <w:t xml:space="preserve">SaaS </w:t>
      </w:r>
      <w:r>
        <w:rPr>
          <w:rFonts w:ascii="Arial" w:hAnsi="Arial" w:cs="Arial"/>
          <w:sz w:val="20"/>
          <w:szCs w:val="20"/>
        </w:rPr>
        <w:t xml:space="preserve">service, all Customer data will be deleted by </w:t>
      </w:r>
      <w:r w:rsidR="003E2AB5">
        <w:rPr>
          <w:rFonts w:ascii="Arial" w:hAnsi="Arial" w:cs="Arial"/>
          <w:sz w:val="20"/>
          <w:szCs w:val="20"/>
        </w:rPr>
        <w:t>Supplier</w:t>
      </w:r>
      <w:r>
        <w:rPr>
          <w:rFonts w:ascii="Arial" w:hAnsi="Arial" w:cs="Arial"/>
          <w:sz w:val="20"/>
          <w:szCs w:val="20"/>
        </w:rPr>
        <w:t>.</w:t>
      </w:r>
    </w:p>
    <w:p w14:paraId="43A925E5" w14:textId="2DFB01DE" w:rsidR="00224A76" w:rsidRPr="00D64DFC" w:rsidRDefault="00224A76" w:rsidP="00D64DFC">
      <w:pPr>
        <w:pStyle w:val="Listeavsnitt"/>
        <w:keepNext/>
        <w:numPr>
          <w:ilvl w:val="1"/>
          <w:numId w:val="2"/>
        </w:numPr>
        <w:spacing w:before="240" w:after="60"/>
        <w:outlineLvl w:val="0"/>
        <w:rPr>
          <w:rFonts w:ascii="Arial" w:hAnsi="Arial" w:cs="Arial"/>
          <w:b/>
          <w:bCs/>
          <w:kern w:val="28"/>
          <w:sz w:val="20"/>
          <w:szCs w:val="20"/>
          <w:lang w:val="nb-NO"/>
        </w:rPr>
      </w:pPr>
      <w:r w:rsidRPr="00224A76">
        <w:rPr>
          <w:rFonts w:ascii="Arial" w:hAnsi="Arial" w:cs="Arial"/>
          <w:b/>
          <w:bCs/>
          <w:kern w:val="28"/>
          <w:sz w:val="20"/>
          <w:szCs w:val="20"/>
          <w:lang w:val="nb-NO"/>
        </w:rPr>
        <w:t>Security</w:t>
      </w:r>
    </w:p>
    <w:p w14:paraId="528BDEC9" w14:textId="77777777" w:rsidR="006C5FF3" w:rsidRDefault="006C5FF3" w:rsidP="006C5FF3">
      <w:pPr>
        <w:keepNext/>
        <w:ind w:left="720"/>
        <w:outlineLvl w:val="1"/>
        <w:rPr>
          <w:rFonts w:ascii="Arial" w:hAnsi="Arial" w:cs="Arial"/>
          <w:b/>
          <w:bCs/>
          <w:sz w:val="20"/>
          <w:szCs w:val="20"/>
          <w:lang w:val="en-GB"/>
        </w:rPr>
      </w:pPr>
    </w:p>
    <w:p w14:paraId="5AEE9CC2" w14:textId="26440038" w:rsidR="006C5FF3" w:rsidRDefault="003E2AB5" w:rsidP="006C5FF3">
      <w:pPr>
        <w:ind w:left="708"/>
        <w:rPr>
          <w:rFonts w:ascii="Arial" w:hAnsi="Arial" w:cs="Arial"/>
          <w:sz w:val="20"/>
          <w:szCs w:val="20"/>
        </w:rPr>
      </w:pPr>
      <w:r>
        <w:rPr>
          <w:rFonts w:ascii="Arial" w:hAnsi="Arial" w:cs="Arial"/>
          <w:sz w:val="20"/>
          <w:szCs w:val="20"/>
        </w:rPr>
        <w:t>Supplier</w:t>
      </w:r>
      <w:r w:rsidR="006C5FF3">
        <w:rPr>
          <w:rFonts w:ascii="Arial" w:hAnsi="Arial" w:cs="Arial"/>
          <w:sz w:val="20"/>
          <w:szCs w:val="20"/>
        </w:rPr>
        <w:t xml:space="preserve"> will have in place administrative, </w:t>
      </w:r>
      <w:proofErr w:type="gramStart"/>
      <w:r w:rsidR="006C5FF3">
        <w:rPr>
          <w:rFonts w:ascii="Arial" w:hAnsi="Arial" w:cs="Arial"/>
          <w:sz w:val="20"/>
          <w:szCs w:val="20"/>
        </w:rPr>
        <w:t>physical</w:t>
      </w:r>
      <w:proofErr w:type="gramEnd"/>
      <w:r w:rsidR="006C5FF3">
        <w:rPr>
          <w:rFonts w:ascii="Arial" w:hAnsi="Arial" w:cs="Arial"/>
          <w:sz w:val="20"/>
          <w:szCs w:val="20"/>
        </w:rPr>
        <w:t xml:space="preserve"> and technical security measures </w:t>
      </w:r>
      <w:r w:rsidR="002E3006">
        <w:rPr>
          <w:rFonts w:ascii="Arial" w:hAnsi="Arial" w:cs="Arial"/>
          <w:sz w:val="20"/>
          <w:szCs w:val="20"/>
        </w:rPr>
        <w:t xml:space="preserve">including backup solutions </w:t>
      </w:r>
      <w:r w:rsidR="00326284">
        <w:rPr>
          <w:rFonts w:ascii="Arial" w:hAnsi="Arial" w:cs="Arial"/>
          <w:sz w:val="20"/>
          <w:szCs w:val="20"/>
        </w:rPr>
        <w:t>according to</w:t>
      </w:r>
      <w:r w:rsidR="002C438C">
        <w:rPr>
          <w:rFonts w:ascii="Arial" w:hAnsi="Arial" w:cs="Arial"/>
          <w:sz w:val="20"/>
          <w:szCs w:val="20"/>
        </w:rPr>
        <w:t xml:space="preserve"> </w:t>
      </w:r>
      <w:r w:rsidR="006C5FF3">
        <w:rPr>
          <w:rFonts w:ascii="Arial" w:hAnsi="Arial" w:cs="Arial"/>
          <w:sz w:val="20"/>
          <w:szCs w:val="20"/>
        </w:rPr>
        <w:t>correspond</w:t>
      </w:r>
      <w:r w:rsidR="00326284">
        <w:rPr>
          <w:rFonts w:ascii="Arial" w:hAnsi="Arial" w:cs="Arial"/>
          <w:sz w:val="20"/>
          <w:szCs w:val="20"/>
        </w:rPr>
        <w:t>ing</w:t>
      </w:r>
      <w:r w:rsidR="006C5FF3">
        <w:rPr>
          <w:rFonts w:ascii="Arial" w:hAnsi="Arial" w:cs="Arial"/>
          <w:sz w:val="20"/>
          <w:szCs w:val="20"/>
        </w:rPr>
        <w:t xml:space="preserve"> standard</w:t>
      </w:r>
      <w:r w:rsidR="002C438C">
        <w:rPr>
          <w:rFonts w:ascii="Arial" w:hAnsi="Arial" w:cs="Arial"/>
          <w:sz w:val="20"/>
          <w:szCs w:val="20"/>
        </w:rPr>
        <w:t>s</w:t>
      </w:r>
      <w:r w:rsidR="0018053E">
        <w:rPr>
          <w:rFonts w:ascii="Arial" w:hAnsi="Arial" w:cs="Arial"/>
          <w:sz w:val="20"/>
          <w:szCs w:val="20"/>
        </w:rPr>
        <w:t>:</w:t>
      </w:r>
    </w:p>
    <w:p w14:paraId="0F00B338" w14:textId="77777777" w:rsidR="006C5FF3" w:rsidRDefault="006C5FF3" w:rsidP="006C5FF3">
      <w:pPr>
        <w:ind w:left="708"/>
        <w:rPr>
          <w:rFonts w:ascii="Arial" w:hAnsi="Arial" w:cs="Arial"/>
          <w:sz w:val="20"/>
          <w:szCs w:val="20"/>
        </w:rPr>
      </w:pPr>
    </w:p>
    <w:p w14:paraId="28E81EAC" w14:textId="556F64C2" w:rsidR="006C5FF3" w:rsidRDefault="003E2AB5" w:rsidP="006C5FF3">
      <w:pPr>
        <w:pStyle w:val="Listeavsnitt"/>
        <w:numPr>
          <w:ilvl w:val="0"/>
          <w:numId w:val="7"/>
        </w:numPr>
        <w:rPr>
          <w:rFonts w:ascii="Arial" w:hAnsi="Arial" w:cs="Arial"/>
          <w:sz w:val="20"/>
          <w:szCs w:val="20"/>
        </w:rPr>
      </w:pPr>
      <w:r>
        <w:rPr>
          <w:rFonts w:ascii="Arial" w:hAnsi="Arial" w:cs="Arial"/>
          <w:sz w:val="20"/>
          <w:szCs w:val="20"/>
        </w:rPr>
        <w:t>Supplier</w:t>
      </w:r>
      <w:r w:rsidR="006C5FF3">
        <w:rPr>
          <w:rFonts w:ascii="Arial" w:hAnsi="Arial" w:cs="Arial"/>
          <w:sz w:val="20"/>
          <w:szCs w:val="20"/>
        </w:rPr>
        <w:t xml:space="preserve"> has established an information security governance system where systems, routines and processes are </w:t>
      </w:r>
      <w:r w:rsidR="00FB4D3B">
        <w:rPr>
          <w:rFonts w:ascii="Arial" w:hAnsi="Arial" w:cs="Arial"/>
          <w:sz w:val="20"/>
          <w:szCs w:val="20"/>
        </w:rPr>
        <w:t>based on guidelines in</w:t>
      </w:r>
      <w:r w:rsidR="006C5FF3">
        <w:rPr>
          <w:rFonts w:ascii="Arial" w:hAnsi="Arial" w:cs="Arial"/>
          <w:sz w:val="20"/>
          <w:szCs w:val="20"/>
        </w:rPr>
        <w:t xml:space="preserve"> ISO 27001 and 27018</w:t>
      </w:r>
      <w:r w:rsidR="006C5FF3">
        <w:rPr>
          <w:rFonts w:ascii="Arial" w:hAnsi="Arial" w:cs="Arial"/>
          <w:sz w:val="20"/>
          <w:szCs w:val="20"/>
        </w:rPr>
        <w:br/>
      </w:r>
    </w:p>
    <w:p w14:paraId="6BED7038" w14:textId="36A636A5" w:rsidR="006C5FF3" w:rsidRDefault="00B174C0" w:rsidP="006C5FF3">
      <w:pPr>
        <w:pStyle w:val="Listeavsnitt"/>
        <w:numPr>
          <w:ilvl w:val="0"/>
          <w:numId w:val="7"/>
        </w:numPr>
        <w:rPr>
          <w:rFonts w:ascii="Arial" w:hAnsi="Arial" w:cs="Arial"/>
          <w:sz w:val="20"/>
          <w:szCs w:val="20"/>
        </w:rPr>
      </w:pPr>
      <w:r>
        <w:rPr>
          <w:rFonts w:ascii="Arial" w:hAnsi="Arial" w:cs="Arial"/>
          <w:sz w:val="20"/>
          <w:szCs w:val="20"/>
        </w:rPr>
        <w:t xml:space="preserve">A </w:t>
      </w:r>
      <w:proofErr w:type="gramStart"/>
      <w:r>
        <w:rPr>
          <w:rFonts w:ascii="Arial" w:hAnsi="Arial" w:cs="Arial"/>
          <w:sz w:val="20"/>
          <w:szCs w:val="20"/>
        </w:rPr>
        <w:t>third party</w:t>
      </w:r>
      <w:proofErr w:type="gramEnd"/>
      <w:r>
        <w:rPr>
          <w:rFonts w:ascii="Arial" w:hAnsi="Arial" w:cs="Arial"/>
          <w:sz w:val="20"/>
          <w:szCs w:val="20"/>
        </w:rPr>
        <w:t xml:space="preserve"> audit </w:t>
      </w:r>
      <w:r w:rsidR="001E18E1">
        <w:rPr>
          <w:rFonts w:ascii="Arial" w:hAnsi="Arial" w:cs="Arial"/>
          <w:sz w:val="20"/>
          <w:szCs w:val="20"/>
        </w:rPr>
        <w:t>is</w:t>
      </w:r>
      <w:r>
        <w:rPr>
          <w:rFonts w:ascii="Arial" w:hAnsi="Arial" w:cs="Arial"/>
          <w:sz w:val="20"/>
          <w:szCs w:val="20"/>
        </w:rPr>
        <w:t xml:space="preserve"> carried out </w:t>
      </w:r>
      <w:r w:rsidR="00860BCC">
        <w:rPr>
          <w:rFonts w:ascii="Arial" w:hAnsi="Arial" w:cs="Arial"/>
          <w:sz w:val="20"/>
          <w:szCs w:val="20"/>
        </w:rPr>
        <w:t xml:space="preserve">once per year </w:t>
      </w:r>
      <w:r>
        <w:rPr>
          <w:rFonts w:ascii="Arial" w:hAnsi="Arial" w:cs="Arial"/>
          <w:sz w:val="20"/>
          <w:szCs w:val="20"/>
        </w:rPr>
        <w:t>in accordance with ISO 27001</w:t>
      </w:r>
      <w:r>
        <w:rPr>
          <w:rFonts w:ascii="Arial" w:hAnsi="Arial" w:cs="Arial"/>
          <w:sz w:val="20"/>
          <w:szCs w:val="20"/>
        </w:rPr>
        <w:br/>
      </w:r>
    </w:p>
    <w:p w14:paraId="0EF6F5FB" w14:textId="77777777" w:rsidR="00B174C0" w:rsidRDefault="00B174C0" w:rsidP="006C5FF3">
      <w:pPr>
        <w:pStyle w:val="Listeavsnitt"/>
        <w:numPr>
          <w:ilvl w:val="0"/>
          <w:numId w:val="7"/>
        </w:numPr>
        <w:rPr>
          <w:rFonts w:ascii="Arial" w:hAnsi="Arial" w:cs="Arial"/>
          <w:sz w:val="20"/>
          <w:szCs w:val="20"/>
        </w:rPr>
      </w:pPr>
      <w:r>
        <w:rPr>
          <w:rFonts w:ascii="Arial" w:hAnsi="Arial" w:cs="Arial"/>
          <w:sz w:val="20"/>
          <w:szCs w:val="20"/>
        </w:rPr>
        <w:t>A confidential summary report of the audit shall be produced, and made available to the Customer upon request</w:t>
      </w:r>
      <w:r>
        <w:rPr>
          <w:rFonts w:ascii="Arial" w:hAnsi="Arial" w:cs="Arial"/>
          <w:sz w:val="20"/>
          <w:szCs w:val="20"/>
        </w:rPr>
        <w:br/>
      </w:r>
    </w:p>
    <w:p w14:paraId="3347455F" w14:textId="2106C531" w:rsidR="00B174C0" w:rsidRPr="00B174C0" w:rsidRDefault="00B174C0" w:rsidP="00B174C0">
      <w:pPr>
        <w:pStyle w:val="Listeavsnitt"/>
        <w:numPr>
          <w:ilvl w:val="0"/>
          <w:numId w:val="7"/>
        </w:numPr>
        <w:rPr>
          <w:rFonts w:ascii="Arial" w:hAnsi="Arial" w:cs="Arial"/>
          <w:sz w:val="20"/>
          <w:szCs w:val="20"/>
        </w:rPr>
      </w:pPr>
      <w:r>
        <w:rPr>
          <w:rFonts w:ascii="Arial" w:hAnsi="Arial" w:cs="Arial"/>
          <w:sz w:val="20"/>
          <w:szCs w:val="20"/>
        </w:rPr>
        <w:t xml:space="preserve">The summary report shall enable the Customer to assess whether the security level in </w:t>
      </w:r>
      <w:r w:rsidR="003E2AB5">
        <w:rPr>
          <w:rFonts w:ascii="Arial" w:hAnsi="Arial" w:cs="Arial"/>
          <w:sz w:val="20"/>
          <w:szCs w:val="20"/>
        </w:rPr>
        <w:t>Supplier</w:t>
      </w:r>
      <w:r>
        <w:rPr>
          <w:rFonts w:ascii="Arial" w:hAnsi="Arial" w:cs="Arial"/>
          <w:sz w:val="20"/>
          <w:szCs w:val="20"/>
        </w:rPr>
        <w:t xml:space="preserve">’s services </w:t>
      </w:r>
      <w:r w:rsidR="00D84672">
        <w:rPr>
          <w:rFonts w:ascii="Arial" w:hAnsi="Arial" w:cs="Arial"/>
          <w:sz w:val="20"/>
          <w:szCs w:val="20"/>
        </w:rPr>
        <w:t xml:space="preserve">and the processing of personal data (cf. 5.3 below) is </w:t>
      </w:r>
      <w:r w:rsidR="0018053E">
        <w:rPr>
          <w:rFonts w:ascii="Arial" w:hAnsi="Arial" w:cs="Arial"/>
          <w:sz w:val="20"/>
          <w:szCs w:val="20"/>
        </w:rPr>
        <w:t xml:space="preserve">performed </w:t>
      </w:r>
      <w:r>
        <w:rPr>
          <w:rFonts w:ascii="Arial" w:hAnsi="Arial" w:cs="Arial"/>
          <w:sz w:val="20"/>
          <w:szCs w:val="20"/>
        </w:rPr>
        <w:t>according to the Agreement</w:t>
      </w:r>
      <w:r w:rsidR="0018053E">
        <w:rPr>
          <w:rFonts w:ascii="Arial" w:hAnsi="Arial" w:cs="Arial"/>
          <w:sz w:val="20"/>
          <w:szCs w:val="20"/>
        </w:rPr>
        <w:t>.</w:t>
      </w:r>
    </w:p>
    <w:p w14:paraId="2E1B915A" w14:textId="7B32BCF8" w:rsidR="00F1489F" w:rsidRPr="0018053E" w:rsidRDefault="00860BCC" w:rsidP="0018053E">
      <w:pPr>
        <w:keepNext/>
        <w:spacing w:before="240" w:after="60"/>
        <w:outlineLvl w:val="0"/>
        <w:rPr>
          <w:rFonts w:ascii="Arial" w:hAnsi="Arial" w:cs="Arial"/>
          <w:b/>
          <w:bCs/>
          <w:sz w:val="20"/>
          <w:szCs w:val="20"/>
          <w:lang w:val="en-GB"/>
        </w:rPr>
      </w:pPr>
      <w:r>
        <w:rPr>
          <w:rFonts w:ascii="Arial" w:hAnsi="Arial" w:cs="Arial"/>
          <w:b/>
          <w:bCs/>
          <w:sz w:val="20"/>
          <w:szCs w:val="20"/>
          <w:lang w:val="en-GB"/>
        </w:rPr>
        <w:t xml:space="preserve">5.3. </w:t>
      </w:r>
      <w:r w:rsidR="0018053E">
        <w:rPr>
          <w:rFonts w:ascii="Arial" w:hAnsi="Arial" w:cs="Arial"/>
          <w:b/>
          <w:bCs/>
          <w:sz w:val="20"/>
          <w:szCs w:val="20"/>
          <w:lang w:val="en-GB"/>
        </w:rPr>
        <w:tab/>
      </w:r>
      <w:r w:rsidR="00F1489F" w:rsidRPr="0018053E">
        <w:rPr>
          <w:rFonts w:ascii="Arial" w:hAnsi="Arial" w:cs="Arial"/>
          <w:b/>
          <w:bCs/>
          <w:sz w:val="20"/>
          <w:szCs w:val="20"/>
          <w:lang w:val="en-GB"/>
        </w:rPr>
        <w:t>Processing of personal data</w:t>
      </w:r>
    </w:p>
    <w:p w14:paraId="293D0034" w14:textId="0D54D222" w:rsidR="0018053E" w:rsidRPr="0018053E" w:rsidRDefault="0018053E" w:rsidP="0018053E">
      <w:pPr>
        <w:keepNext/>
        <w:spacing w:before="240" w:after="60"/>
        <w:outlineLvl w:val="0"/>
        <w:rPr>
          <w:rFonts w:ascii="Arial" w:hAnsi="Arial" w:cs="Arial"/>
          <w:b/>
          <w:bCs/>
          <w:sz w:val="20"/>
          <w:szCs w:val="20"/>
          <w:lang w:val="en-GB"/>
        </w:rPr>
      </w:pPr>
      <w:r>
        <w:rPr>
          <w:rFonts w:ascii="Arial" w:hAnsi="Arial" w:cs="Arial"/>
          <w:b/>
          <w:bCs/>
          <w:sz w:val="20"/>
          <w:szCs w:val="20"/>
          <w:lang w:val="en-GB"/>
        </w:rPr>
        <w:t>5.3.1</w:t>
      </w:r>
      <w:r>
        <w:rPr>
          <w:rFonts w:ascii="Arial" w:hAnsi="Arial" w:cs="Arial"/>
          <w:b/>
          <w:bCs/>
          <w:sz w:val="20"/>
          <w:szCs w:val="20"/>
          <w:lang w:val="en-GB"/>
        </w:rPr>
        <w:tab/>
      </w:r>
      <w:r w:rsidRPr="0018053E">
        <w:rPr>
          <w:rFonts w:ascii="Arial" w:hAnsi="Arial" w:cs="Arial"/>
          <w:b/>
          <w:bCs/>
          <w:sz w:val="20"/>
          <w:szCs w:val="20"/>
          <w:lang w:val="en-GB"/>
        </w:rPr>
        <w:t>General</w:t>
      </w:r>
    </w:p>
    <w:p w14:paraId="6A5B9D52" w14:textId="77777777" w:rsidR="0018053E" w:rsidRDefault="0018053E" w:rsidP="00F1489F">
      <w:pPr>
        <w:ind w:left="708"/>
        <w:rPr>
          <w:rFonts w:ascii="Arial" w:hAnsi="Arial" w:cs="Arial"/>
          <w:sz w:val="20"/>
          <w:szCs w:val="20"/>
          <w:lang w:val="en-GB"/>
        </w:rPr>
      </w:pPr>
    </w:p>
    <w:p w14:paraId="05D06D7C" w14:textId="7125DC5F" w:rsidR="000C5584" w:rsidRDefault="00F1489F" w:rsidP="000C5584">
      <w:pPr>
        <w:ind w:left="708"/>
        <w:rPr>
          <w:rFonts w:ascii="Arial" w:hAnsi="Arial" w:cs="Arial"/>
          <w:sz w:val="20"/>
          <w:szCs w:val="20"/>
          <w:lang w:val="en-GB"/>
        </w:rPr>
      </w:pPr>
      <w:r>
        <w:rPr>
          <w:rFonts w:ascii="Arial" w:hAnsi="Arial" w:cs="Arial"/>
          <w:sz w:val="20"/>
          <w:szCs w:val="20"/>
          <w:lang w:val="en-GB"/>
        </w:rPr>
        <w:t xml:space="preserve">The Services may entail processing of the Customer’s personal data, </w:t>
      </w:r>
      <w:proofErr w:type="gramStart"/>
      <w:r>
        <w:rPr>
          <w:rFonts w:ascii="Arial" w:hAnsi="Arial" w:cs="Arial"/>
          <w:sz w:val="20"/>
          <w:szCs w:val="20"/>
          <w:lang w:val="en-GB"/>
        </w:rPr>
        <w:t>e.g.</w:t>
      </w:r>
      <w:proofErr w:type="gramEnd"/>
      <w:r>
        <w:rPr>
          <w:rFonts w:ascii="Arial" w:hAnsi="Arial" w:cs="Arial"/>
          <w:sz w:val="20"/>
          <w:szCs w:val="20"/>
          <w:lang w:val="en-GB"/>
        </w:rPr>
        <w:t xml:space="preserve"> storage on </w:t>
      </w:r>
      <w:r w:rsidR="003E2AB5">
        <w:rPr>
          <w:rFonts w:ascii="Arial" w:hAnsi="Arial" w:cs="Arial"/>
          <w:sz w:val="20"/>
          <w:szCs w:val="20"/>
          <w:lang w:val="en-GB"/>
        </w:rPr>
        <w:t>Supplier</w:t>
      </w:r>
      <w:r>
        <w:rPr>
          <w:rFonts w:ascii="Arial" w:hAnsi="Arial" w:cs="Arial"/>
          <w:sz w:val="20"/>
          <w:szCs w:val="20"/>
          <w:lang w:val="en-GB"/>
        </w:rPr>
        <w:t xml:space="preserve">’s </w:t>
      </w:r>
      <w:r w:rsidR="001E18E1">
        <w:rPr>
          <w:rFonts w:ascii="Arial" w:hAnsi="Arial" w:cs="Arial"/>
          <w:sz w:val="20"/>
          <w:szCs w:val="20"/>
          <w:lang w:val="en-GB"/>
        </w:rPr>
        <w:t>technical environments</w:t>
      </w:r>
      <w:r>
        <w:rPr>
          <w:rFonts w:ascii="Arial" w:hAnsi="Arial" w:cs="Arial"/>
          <w:sz w:val="20"/>
          <w:szCs w:val="20"/>
          <w:lang w:val="en-GB"/>
        </w:rPr>
        <w:t>, cf. section 3 above.</w:t>
      </w:r>
      <w:r w:rsidR="000C5584">
        <w:rPr>
          <w:rFonts w:ascii="Arial" w:hAnsi="Arial" w:cs="Arial"/>
          <w:sz w:val="20"/>
          <w:szCs w:val="20"/>
          <w:lang w:val="en-GB"/>
        </w:rPr>
        <w:t xml:space="preserve"> The Customer is the data controller and Supplier is the data processor.</w:t>
      </w:r>
      <w:r w:rsidR="000C5584" w:rsidRPr="000C5584">
        <w:rPr>
          <w:rFonts w:ascii="Arial" w:hAnsi="Arial" w:cs="Arial"/>
          <w:sz w:val="20"/>
          <w:szCs w:val="20"/>
          <w:lang w:val="en-GB"/>
        </w:rPr>
        <w:t xml:space="preserve"> </w:t>
      </w:r>
      <w:r w:rsidR="000C5584">
        <w:rPr>
          <w:rFonts w:ascii="Arial" w:hAnsi="Arial" w:cs="Arial"/>
          <w:sz w:val="20"/>
          <w:szCs w:val="20"/>
          <w:lang w:val="en-GB"/>
        </w:rPr>
        <w:t>This section 5.3 fulfils the requirements for a data processing agreement cf. GDPR art. 28 and governs Supplier’s processing of personal data on behalf of Customer, and Supplier’s obligation to have in place required information security measures. Supplier may only process personal data on behalf of the Customer during the term of the Agreement, or if there exists another legal basis for processing.</w:t>
      </w:r>
    </w:p>
    <w:p w14:paraId="181D1C79" w14:textId="2804E618" w:rsidR="00F1489F" w:rsidRDefault="00F1489F" w:rsidP="00F1489F">
      <w:pPr>
        <w:ind w:left="708"/>
        <w:rPr>
          <w:rFonts w:ascii="Arial" w:hAnsi="Arial" w:cs="Arial"/>
          <w:sz w:val="20"/>
          <w:szCs w:val="20"/>
          <w:lang w:val="en-GB"/>
        </w:rPr>
      </w:pPr>
    </w:p>
    <w:p w14:paraId="2FDA00AF" w14:textId="77777777" w:rsidR="00F1489F" w:rsidRDefault="00F1489F" w:rsidP="00F1489F">
      <w:pPr>
        <w:ind w:left="708"/>
        <w:rPr>
          <w:rFonts w:ascii="Arial" w:hAnsi="Arial" w:cs="Arial"/>
          <w:sz w:val="20"/>
          <w:szCs w:val="20"/>
          <w:lang w:val="en-GB"/>
        </w:rPr>
      </w:pPr>
    </w:p>
    <w:p w14:paraId="5959124A" w14:textId="7DA7DE72" w:rsidR="00F1489F" w:rsidRDefault="00F1489F" w:rsidP="00F1489F">
      <w:pPr>
        <w:ind w:left="708"/>
        <w:rPr>
          <w:rFonts w:ascii="Arial" w:hAnsi="Arial" w:cs="Arial"/>
          <w:sz w:val="20"/>
          <w:szCs w:val="20"/>
          <w:lang w:val="en-GB"/>
        </w:rPr>
      </w:pPr>
      <w:r>
        <w:rPr>
          <w:rFonts w:ascii="Arial" w:hAnsi="Arial" w:cs="Arial"/>
          <w:sz w:val="20"/>
          <w:szCs w:val="20"/>
          <w:lang w:val="en-GB"/>
        </w:rPr>
        <w:t>The Customer and agrees and warrants that:</w:t>
      </w:r>
    </w:p>
    <w:p w14:paraId="491F7D1F" w14:textId="77777777" w:rsidR="00F1489F" w:rsidRDefault="00F1489F" w:rsidP="00F1489F">
      <w:pPr>
        <w:ind w:left="708"/>
        <w:rPr>
          <w:rFonts w:ascii="Arial" w:hAnsi="Arial" w:cs="Arial"/>
          <w:sz w:val="20"/>
          <w:szCs w:val="20"/>
          <w:lang w:val="en-GB"/>
        </w:rPr>
      </w:pPr>
    </w:p>
    <w:p w14:paraId="580FD8BD" w14:textId="77777777" w:rsidR="00F1489F" w:rsidRDefault="00F1489F" w:rsidP="00F1489F">
      <w:pPr>
        <w:pStyle w:val="Listeavsnitt"/>
        <w:numPr>
          <w:ilvl w:val="0"/>
          <w:numId w:val="15"/>
        </w:numPr>
        <w:rPr>
          <w:rFonts w:ascii="Arial" w:hAnsi="Arial" w:cs="Arial"/>
          <w:sz w:val="20"/>
          <w:szCs w:val="20"/>
          <w:lang w:val="en-GB"/>
        </w:rPr>
      </w:pPr>
      <w:r>
        <w:rPr>
          <w:rFonts w:ascii="Arial" w:hAnsi="Arial" w:cs="Arial"/>
          <w:sz w:val="20"/>
          <w:szCs w:val="20"/>
          <w:lang w:val="en-GB"/>
        </w:rPr>
        <w:t xml:space="preserve">The Customer owns or otherwise has the right to transfer the personal data to the Service for processing, and that the Customer is responsible for the accuracy, integrity, contents, and legality of the personal data, including transfer and </w:t>
      </w:r>
      <w:r>
        <w:rPr>
          <w:rFonts w:ascii="Arial" w:hAnsi="Arial" w:cs="Arial"/>
          <w:sz w:val="20"/>
          <w:szCs w:val="20"/>
          <w:lang w:val="en-GB"/>
        </w:rPr>
        <w:lastRenderedPageBreak/>
        <w:t>instructions;</w:t>
      </w:r>
      <w:r>
        <w:rPr>
          <w:rFonts w:ascii="Arial" w:hAnsi="Arial" w:cs="Arial"/>
          <w:sz w:val="20"/>
          <w:szCs w:val="20"/>
          <w:lang w:val="en-GB"/>
        </w:rPr>
        <w:br/>
      </w:r>
    </w:p>
    <w:p w14:paraId="72FAB9A0" w14:textId="77777777" w:rsidR="00F1489F" w:rsidRDefault="00F1489F" w:rsidP="00F1489F">
      <w:pPr>
        <w:pStyle w:val="Listeavsnitt"/>
        <w:numPr>
          <w:ilvl w:val="0"/>
          <w:numId w:val="15"/>
        </w:numPr>
        <w:rPr>
          <w:rFonts w:ascii="Arial" w:hAnsi="Arial" w:cs="Arial"/>
          <w:sz w:val="20"/>
          <w:szCs w:val="20"/>
          <w:lang w:val="en-GB"/>
        </w:rPr>
      </w:pPr>
      <w:r>
        <w:rPr>
          <w:rFonts w:ascii="Arial" w:hAnsi="Arial" w:cs="Arial"/>
          <w:sz w:val="20"/>
          <w:szCs w:val="20"/>
          <w:lang w:val="en-GB"/>
        </w:rPr>
        <w:t>Where applicable, that the processing of personal data is covered by an applicable permit, and/or has been notified to the applicable regulatory authorities and/or users, and that the processing of personal data is not in violation of applicable law;</w:t>
      </w:r>
      <w:r>
        <w:rPr>
          <w:rFonts w:ascii="Arial" w:hAnsi="Arial" w:cs="Arial"/>
          <w:sz w:val="20"/>
          <w:szCs w:val="20"/>
          <w:lang w:val="en-GB"/>
        </w:rPr>
        <w:br/>
      </w:r>
    </w:p>
    <w:p w14:paraId="17B02FB4" w14:textId="77777777" w:rsidR="00F1489F" w:rsidRDefault="00F1489F" w:rsidP="00F1489F">
      <w:pPr>
        <w:pStyle w:val="Listeavsnitt"/>
        <w:numPr>
          <w:ilvl w:val="0"/>
          <w:numId w:val="15"/>
        </w:numPr>
        <w:rPr>
          <w:rFonts w:ascii="Arial" w:hAnsi="Arial" w:cs="Arial"/>
          <w:sz w:val="20"/>
          <w:szCs w:val="20"/>
          <w:lang w:val="en-GB"/>
        </w:rPr>
      </w:pPr>
      <w:r>
        <w:rPr>
          <w:rFonts w:ascii="Arial" w:hAnsi="Arial" w:cs="Arial"/>
          <w:sz w:val="20"/>
          <w:szCs w:val="20"/>
          <w:lang w:val="en-GB"/>
        </w:rPr>
        <w:t>It is the Customer’s obligation, in accordance with the Personal Data Act, to notify the applicable regulatory authorities and/or users in case of breach or the unauthorized transfer of special categories of personal data;</w:t>
      </w:r>
      <w:r>
        <w:rPr>
          <w:rFonts w:ascii="Arial" w:hAnsi="Arial" w:cs="Arial"/>
          <w:sz w:val="20"/>
          <w:szCs w:val="20"/>
          <w:lang w:val="en-GB"/>
        </w:rPr>
        <w:br/>
      </w:r>
    </w:p>
    <w:p w14:paraId="5D22DA8A" w14:textId="1308217D" w:rsidR="00F1489F" w:rsidRDefault="00F1489F" w:rsidP="00F1489F">
      <w:pPr>
        <w:pStyle w:val="Listeavsnitt"/>
        <w:numPr>
          <w:ilvl w:val="0"/>
          <w:numId w:val="15"/>
        </w:numPr>
        <w:rPr>
          <w:rFonts w:ascii="Arial" w:hAnsi="Arial" w:cs="Arial"/>
          <w:sz w:val="20"/>
          <w:szCs w:val="20"/>
          <w:lang w:val="en-GB"/>
        </w:rPr>
      </w:pPr>
      <w:r>
        <w:rPr>
          <w:rFonts w:ascii="Arial" w:hAnsi="Arial" w:cs="Arial"/>
          <w:sz w:val="20"/>
          <w:szCs w:val="20"/>
          <w:lang w:val="en-GB"/>
        </w:rPr>
        <w:t xml:space="preserve">The Customer, by way of its risk assessment, has verified that </w:t>
      </w:r>
      <w:r w:rsidR="003E2AB5">
        <w:rPr>
          <w:rFonts w:ascii="Arial" w:hAnsi="Arial" w:cs="Arial"/>
          <w:sz w:val="20"/>
          <w:szCs w:val="20"/>
          <w:lang w:val="en-GB"/>
        </w:rPr>
        <w:t>Supplier</w:t>
      </w:r>
      <w:r>
        <w:rPr>
          <w:rFonts w:ascii="Arial" w:hAnsi="Arial" w:cs="Arial"/>
          <w:sz w:val="20"/>
          <w:szCs w:val="20"/>
          <w:lang w:val="en-GB"/>
        </w:rPr>
        <w:t>’s security measures are effective and appropriate for the processing in question;</w:t>
      </w:r>
      <w:r>
        <w:rPr>
          <w:rFonts w:ascii="Arial" w:hAnsi="Arial" w:cs="Arial"/>
          <w:sz w:val="20"/>
          <w:szCs w:val="20"/>
          <w:lang w:val="en-GB"/>
        </w:rPr>
        <w:br/>
      </w:r>
    </w:p>
    <w:p w14:paraId="1D26CB48" w14:textId="31C39F99" w:rsidR="00F1489F" w:rsidRDefault="003E2AB5" w:rsidP="00F1489F">
      <w:pPr>
        <w:pStyle w:val="Listeavsnitt"/>
        <w:numPr>
          <w:ilvl w:val="0"/>
          <w:numId w:val="15"/>
        </w:numPr>
        <w:rPr>
          <w:rFonts w:ascii="Arial" w:hAnsi="Arial" w:cs="Arial"/>
          <w:sz w:val="20"/>
          <w:szCs w:val="20"/>
          <w:lang w:val="en-GB"/>
        </w:rPr>
      </w:pPr>
      <w:r>
        <w:rPr>
          <w:rFonts w:ascii="Arial" w:hAnsi="Arial" w:cs="Arial"/>
          <w:sz w:val="20"/>
          <w:szCs w:val="20"/>
          <w:lang w:val="en-GB"/>
        </w:rPr>
        <w:t>Supplier</w:t>
      </w:r>
      <w:r w:rsidR="00F1489F">
        <w:rPr>
          <w:rFonts w:ascii="Arial" w:hAnsi="Arial" w:cs="Arial"/>
          <w:sz w:val="20"/>
          <w:szCs w:val="20"/>
          <w:lang w:val="en-GB"/>
        </w:rPr>
        <w:t xml:space="preserve"> has provided sufficient guarantees in terms of logical, technical</w:t>
      </w:r>
      <w:r w:rsidR="00860BCC">
        <w:rPr>
          <w:rFonts w:ascii="Arial" w:hAnsi="Arial" w:cs="Arial"/>
          <w:sz w:val="20"/>
          <w:szCs w:val="20"/>
          <w:lang w:val="en-GB"/>
        </w:rPr>
        <w:t>,</w:t>
      </w:r>
      <w:r w:rsidR="00F1489F">
        <w:rPr>
          <w:rFonts w:ascii="Arial" w:hAnsi="Arial" w:cs="Arial"/>
          <w:sz w:val="20"/>
          <w:szCs w:val="20"/>
          <w:lang w:val="en-GB"/>
        </w:rPr>
        <w:t xml:space="preserve"> </w:t>
      </w:r>
      <w:proofErr w:type="gramStart"/>
      <w:r w:rsidR="00F1489F">
        <w:rPr>
          <w:rFonts w:ascii="Arial" w:hAnsi="Arial" w:cs="Arial"/>
          <w:sz w:val="20"/>
          <w:szCs w:val="20"/>
          <w:lang w:val="en-GB"/>
        </w:rPr>
        <w:t>physical</w:t>
      </w:r>
      <w:proofErr w:type="gramEnd"/>
      <w:r w:rsidR="00F1489F">
        <w:rPr>
          <w:rFonts w:ascii="Arial" w:hAnsi="Arial" w:cs="Arial"/>
          <w:sz w:val="20"/>
          <w:szCs w:val="20"/>
          <w:lang w:val="en-GB"/>
        </w:rPr>
        <w:t xml:space="preserve"> and organizational security measures.</w:t>
      </w:r>
    </w:p>
    <w:p w14:paraId="74515940" w14:textId="77777777" w:rsidR="00F1489F" w:rsidRDefault="00F1489F" w:rsidP="00F1489F">
      <w:pPr>
        <w:ind w:left="708"/>
        <w:rPr>
          <w:rFonts w:ascii="Arial" w:hAnsi="Arial" w:cs="Arial"/>
          <w:sz w:val="20"/>
          <w:szCs w:val="20"/>
          <w:lang w:val="en-GB"/>
        </w:rPr>
      </w:pPr>
    </w:p>
    <w:p w14:paraId="1750C44E" w14:textId="77777777" w:rsidR="00F1489F" w:rsidRDefault="00F1489F" w:rsidP="00F1489F">
      <w:pPr>
        <w:ind w:left="708"/>
        <w:rPr>
          <w:rFonts w:ascii="Arial" w:hAnsi="Arial" w:cs="Arial"/>
          <w:sz w:val="20"/>
          <w:szCs w:val="20"/>
          <w:lang w:val="en-GB"/>
        </w:rPr>
      </w:pPr>
    </w:p>
    <w:p w14:paraId="1087A84D" w14:textId="77777777" w:rsidR="00F1489F" w:rsidRDefault="00F1489F" w:rsidP="00F1489F">
      <w:pPr>
        <w:ind w:left="708"/>
        <w:rPr>
          <w:rFonts w:ascii="Arial" w:hAnsi="Arial" w:cs="Arial"/>
          <w:sz w:val="20"/>
          <w:szCs w:val="20"/>
          <w:lang w:val="en-GB"/>
        </w:rPr>
      </w:pPr>
      <w:r>
        <w:rPr>
          <w:rFonts w:ascii="Arial" w:hAnsi="Arial" w:cs="Arial"/>
          <w:sz w:val="20"/>
          <w:szCs w:val="20"/>
          <w:lang w:val="en-GB"/>
        </w:rPr>
        <w:t xml:space="preserve">The terms “personal data”, “sensitive personal data”, “processing”, “controller”, “processor”, “data subject” etc. used in section 5.3 shall have the meaning assigned to them in applicable legislation.        </w:t>
      </w:r>
    </w:p>
    <w:p w14:paraId="3F503BC8" w14:textId="244BCFB1" w:rsidR="00F1489F" w:rsidRPr="0018053E" w:rsidRDefault="00950713" w:rsidP="0018053E">
      <w:pPr>
        <w:keepNext/>
        <w:spacing w:before="240" w:after="60"/>
        <w:outlineLvl w:val="0"/>
        <w:rPr>
          <w:rFonts w:ascii="Arial" w:hAnsi="Arial" w:cs="Arial"/>
          <w:b/>
          <w:bCs/>
          <w:sz w:val="20"/>
          <w:szCs w:val="20"/>
          <w:lang w:val="en-GB"/>
        </w:rPr>
      </w:pPr>
      <w:r>
        <w:rPr>
          <w:rFonts w:ascii="Arial" w:hAnsi="Arial" w:cs="Arial"/>
          <w:b/>
          <w:bCs/>
          <w:sz w:val="20"/>
          <w:szCs w:val="20"/>
          <w:lang w:val="en-GB"/>
        </w:rPr>
        <w:t>5.3.</w:t>
      </w:r>
      <w:r w:rsidR="0018053E">
        <w:rPr>
          <w:rFonts w:ascii="Arial" w:hAnsi="Arial" w:cs="Arial"/>
          <w:b/>
          <w:bCs/>
          <w:sz w:val="20"/>
          <w:szCs w:val="20"/>
          <w:lang w:val="en-GB"/>
        </w:rPr>
        <w:t>2</w:t>
      </w:r>
      <w:r w:rsidR="0018053E">
        <w:rPr>
          <w:rFonts w:ascii="Arial" w:hAnsi="Arial" w:cs="Arial"/>
          <w:b/>
          <w:bCs/>
          <w:sz w:val="20"/>
          <w:szCs w:val="20"/>
          <w:lang w:val="en-GB"/>
        </w:rPr>
        <w:tab/>
      </w:r>
      <w:r w:rsidR="00F1489F" w:rsidRPr="0018053E">
        <w:rPr>
          <w:rFonts w:ascii="Arial" w:hAnsi="Arial" w:cs="Arial"/>
          <w:b/>
          <w:bCs/>
          <w:sz w:val="20"/>
          <w:szCs w:val="20"/>
          <w:lang w:val="en-GB"/>
        </w:rPr>
        <w:t xml:space="preserve">Purpose, subject </w:t>
      </w:r>
      <w:proofErr w:type="gramStart"/>
      <w:r w:rsidR="00F1489F" w:rsidRPr="0018053E">
        <w:rPr>
          <w:rFonts w:ascii="Arial" w:hAnsi="Arial" w:cs="Arial"/>
          <w:b/>
          <w:bCs/>
          <w:sz w:val="20"/>
          <w:szCs w:val="20"/>
          <w:lang w:val="en-GB"/>
        </w:rPr>
        <w:t>matter</w:t>
      </w:r>
      <w:proofErr w:type="gramEnd"/>
      <w:r w:rsidR="00F1489F" w:rsidRPr="0018053E">
        <w:rPr>
          <w:rFonts w:ascii="Arial" w:hAnsi="Arial" w:cs="Arial"/>
          <w:b/>
          <w:bCs/>
          <w:sz w:val="20"/>
          <w:szCs w:val="20"/>
          <w:lang w:val="en-GB"/>
        </w:rPr>
        <w:t xml:space="preserve"> and duration</w:t>
      </w:r>
    </w:p>
    <w:p w14:paraId="4D729F45" w14:textId="09BD5F8E" w:rsidR="00F1489F" w:rsidRDefault="00F1489F" w:rsidP="00F1489F">
      <w:pPr>
        <w:pStyle w:val="Listeavsnitt"/>
        <w:keepNext/>
        <w:spacing w:before="240" w:after="60"/>
        <w:outlineLvl w:val="0"/>
        <w:rPr>
          <w:rFonts w:ascii="Arial" w:hAnsi="Arial" w:cs="Arial"/>
          <w:sz w:val="20"/>
          <w:szCs w:val="20"/>
          <w:lang w:val="en-GB"/>
        </w:rPr>
      </w:pPr>
      <w:r>
        <w:rPr>
          <w:rFonts w:ascii="Arial" w:hAnsi="Arial" w:cs="Arial"/>
          <w:sz w:val="20"/>
          <w:szCs w:val="20"/>
          <w:lang w:val="en-GB"/>
        </w:rPr>
        <w:t xml:space="preserve">The processing of personal data by </w:t>
      </w:r>
      <w:r w:rsidR="003E2AB5">
        <w:rPr>
          <w:rFonts w:ascii="Arial" w:hAnsi="Arial" w:cs="Arial"/>
          <w:sz w:val="20"/>
          <w:szCs w:val="20"/>
          <w:lang w:val="en-GB"/>
        </w:rPr>
        <w:t>Supplier</w:t>
      </w:r>
      <w:r>
        <w:rPr>
          <w:rFonts w:ascii="Arial" w:hAnsi="Arial" w:cs="Arial"/>
          <w:sz w:val="20"/>
          <w:szCs w:val="20"/>
          <w:lang w:val="en-GB"/>
        </w:rPr>
        <w:t xml:space="preserve"> on behalf of the Customer shall only cover categories of personal data that are implied under the Agreement for the purpose of entering into the Agreement, management and/or follow-up of the Agreement and providing the Services, and only to the extent necessary to fulfil such purposes.</w:t>
      </w:r>
      <w:r w:rsidR="0018053E">
        <w:rPr>
          <w:rFonts w:ascii="Arial" w:hAnsi="Arial" w:cs="Arial"/>
          <w:sz w:val="20"/>
          <w:szCs w:val="20"/>
          <w:lang w:val="en-GB"/>
        </w:rPr>
        <w:t xml:space="preserve"> Data subjects </w:t>
      </w:r>
      <w:r w:rsidR="007748B1" w:rsidRPr="007748B1">
        <w:rPr>
          <w:rFonts w:ascii="Arial" w:hAnsi="Arial" w:cs="Arial"/>
          <w:sz w:val="20"/>
          <w:szCs w:val="20"/>
          <w:highlight w:val="yellow"/>
          <w:lang w:val="en-GB"/>
        </w:rPr>
        <w:t>[</w:t>
      </w:r>
      <w:proofErr w:type="spellStart"/>
      <w:proofErr w:type="gramStart"/>
      <w:r w:rsidR="007748B1" w:rsidRPr="007748B1">
        <w:rPr>
          <w:rFonts w:ascii="Arial" w:hAnsi="Arial" w:cs="Arial"/>
          <w:sz w:val="20"/>
          <w:szCs w:val="20"/>
          <w:highlight w:val="yellow"/>
          <w:lang w:val="en-GB"/>
        </w:rPr>
        <w:t>example:</w:t>
      </w:r>
      <w:r w:rsidR="0018053E" w:rsidRPr="007748B1">
        <w:rPr>
          <w:rFonts w:ascii="Arial" w:hAnsi="Arial" w:cs="Arial"/>
          <w:sz w:val="20"/>
          <w:szCs w:val="20"/>
          <w:highlight w:val="yellow"/>
          <w:lang w:val="en-GB"/>
        </w:rPr>
        <w:t>are</w:t>
      </w:r>
      <w:proofErr w:type="spellEnd"/>
      <w:proofErr w:type="gramEnd"/>
      <w:r w:rsidR="0018053E" w:rsidRPr="007748B1">
        <w:rPr>
          <w:rFonts w:ascii="Arial" w:hAnsi="Arial" w:cs="Arial"/>
          <w:sz w:val="20"/>
          <w:szCs w:val="20"/>
          <w:highlight w:val="yellow"/>
          <w:lang w:val="en-GB"/>
        </w:rPr>
        <w:t xml:space="preserve"> Customer’s customers, employees and temporary staff, contractors, and data categories are names, contact information (e-mail addresses, phone number, address), </w:t>
      </w:r>
      <w:r w:rsidR="00D07615" w:rsidRPr="007748B1">
        <w:rPr>
          <w:rFonts w:ascii="Arial" w:hAnsi="Arial" w:cs="Arial"/>
          <w:sz w:val="20"/>
          <w:szCs w:val="20"/>
          <w:highlight w:val="yellow"/>
          <w:lang w:val="en-GB"/>
        </w:rPr>
        <w:t>p</w:t>
      </w:r>
      <w:r w:rsidR="0018053E" w:rsidRPr="007748B1">
        <w:rPr>
          <w:rFonts w:ascii="Arial" w:hAnsi="Arial" w:cs="Arial"/>
          <w:sz w:val="20"/>
          <w:szCs w:val="20"/>
          <w:highlight w:val="yellow"/>
          <w:lang w:val="en-GB"/>
        </w:rPr>
        <w:t>seudo-anonymized personal information, payment information and measurements of energy consumption</w:t>
      </w:r>
      <w:r w:rsidR="007748B1" w:rsidRPr="007748B1">
        <w:rPr>
          <w:rFonts w:ascii="Arial" w:hAnsi="Arial" w:cs="Arial"/>
          <w:sz w:val="20"/>
          <w:szCs w:val="20"/>
          <w:highlight w:val="yellow"/>
          <w:lang w:val="en-GB"/>
        </w:rPr>
        <w:t>]</w:t>
      </w:r>
      <w:r w:rsidR="0018053E" w:rsidRPr="007748B1">
        <w:rPr>
          <w:rFonts w:ascii="Arial" w:hAnsi="Arial" w:cs="Arial"/>
          <w:sz w:val="20"/>
          <w:szCs w:val="20"/>
          <w:highlight w:val="yellow"/>
          <w:lang w:val="en-GB"/>
        </w:rPr>
        <w:t>.</w:t>
      </w:r>
    </w:p>
    <w:p w14:paraId="75A1BFFB" w14:textId="743EB064" w:rsidR="00F1489F" w:rsidRPr="0018053E" w:rsidRDefault="00950713" w:rsidP="0018053E">
      <w:pPr>
        <w:keepNext/>
        <w:spacing w:before="240" w:after="60"/>
        <w:outlineLvl w:val="0"/>
        <w:rPr>
          <w:rFonts w:ascii="Arial" w:hAnsi="Arial" w:cs="Arial"/>
          <w:b/>
          <w:bCs/>
          <w:sz w:val="20"/>
          <w:szCs w:val="20"/>
          <w:lang w:val="en-GB"/>
        </w:rPr>
      </w:pPr>
      <w:r>
        <w:rPr>
          <w:rFonts w:ascii="Arial" w:hAnsi="Arial" w:cs="Arial"/>
          <w:b/>
          <w:bCs/>
          <w:sz w:val="20"/>
          <w:szCs w:val="20"/>
          <w:lang w:val="en-GB"/>
        </w:rPr>
        <w:t>5</w:t>
      </w:r>
      <w:r w:rsidR="00D84672">
        <w:rPr>
          <w:rFonts w:ascii="Arial" w:hAnsi="Arial" w:cs="Arial"/>
          <w:b/>
          <w:bCs/>
          <w:sz w:val="20"/>
          <w:szCs w:val="20"/>
          <w:lang w:val="en-GB"/>
        </w:rPr>
        <w:t>.</w:t>
      </w:r>
      <w:r>
        <w:rPr>
          <w:rFonts w:ascii="Arial" w:hAnsi="Arial" w:cs="Arial"/>
          <w:b/>
          <w:bCs/>
          <w:sz w:val="20"/>
          <w:szCs w:val="20"/>
          <w:lang w:val="en-GB"/>
        </w:rPr>
        <w:t>3.</w:t>
      </w:r>
      <w:r w:rsidR="0018053E">
        <w:rPr>
          <w:rFonts w:ascii="Arial" w:hAnsi="Arial" w:cs="Arial"/>
          <w:b/>
          <w:bCs/>
          <w:sz w:val="20"/>
          <w:szCs w:val="20"/>
          <w:lang w:val="en-GB"/>
        </w:rPr>
        <w:t>3.</w:t>
      </w:r>
      <w:r w:rsidR="0018053E">
        <w:rPr>
          <w:rFonts w:ascii="Arial" w:hAnsi="Arial" w:cs="Arial"/>
          <w:b/>
          <w:bCs/>
          <w:sz w:val="20"/>
          <w:szCs w:val="20"/>
          <w:lang w:val="en-GB"/>
        </w:rPr>
        <w:tab/>
      </w:r>
      <w:r w:rsidR="003E2AB5">
        <w:rPr>
          <w:rFonts w:ascii="Arial" w:hAnsi="Arial" w:cs="Arial"/>
          <w:b/>
          <w:bCs/>
          <w:sz w:val="20"/>
          <w:szCs w:val="20"/>
          <w:lang w:val="en-GB"/>
        </w:rPr>
        <w:t>Supplier</w:t>
      </w:r>
      <w:r w:rsidR="00F1489F" w:rsidRPr="0018053E">
        <w:rPr>
          <w:rFonts w:ascii="Arial" w:hAnsi="Arial" w:cs="Arial"/>
          <w:b/>
          <w:bCs/>
          <w:sz w:val="20"/>
          <w:szCs w:val="20"/>
          <w:lang w:val="en-GB"/>
        </w:rPr>
        <w:t>’s obligation as the data processor</w:t>
      </w:r>
    </w:p>
    <w:p w14:paraId="594EFD8A" w14:textId="0E0946B2" w:rsidR="00F1489F" w:rsidRPr="0018053E" w:rsidRDefault="00B36CAD" w:rsidP="00F1489F">
      <w:pPr>
        <w:pStyle w:val="Listeavsnitt"/>
        <w:keepNext/>
        <w:spacing w:before="240" w:after="60"/>
        <w:outlineLvl w:val="0"/>
        <w:rPr>
          <w:rFonts w:ascii="Arial" w:hAnsi="Arial" w:cs="Arial"/>
          <w:sz w:val="20"/>
          <w:szCs w:val="20"/>
          <w:lang w:val="en-GB"/>
        </w:rPr>
      </w:pPr>
      <w:r>
        <w:rPr>
          <w:rFonts w:ascii="Arial" w:hAnsi="Arial" w:cs="Arial"/>
          <w:sz w:val="20"/>
          <w:szCs w:val="20"/>
          <w:lang w:val="en-GB"/>
        </w:rPr>
        <w:t>Supplier</w:t>
      </w:r>
      <w:r w:rsidR="0018053E" w:rsidRPr="0018053E">
        <w:rPr>
          <w:rFonts w:ascii="Arial" w:hAnsi="Arial" w:cs="Arial"/>
          <w:sz w:val="20"/>
          <w:szCs w:val="20"/>
          <w:lang w:val="en-GB"/>
        </w:rPr>
        <w:t xml:space="preserve"> shall: </w:t>
      </w:r>
    </w:p>
    <w:p w14:paraId="46616CA0" w14:textId="5808B2CE" w:rsidR="00F1489F" w:rsidRDefault="00F1489F" w:rsidP="0018053E">
      <w:pPr>
        <w:pStyle w:val="Listeavsnitt"/>
        <w:numPr>
          <w:ilvl w:val="0"/>
          <w:numId w:val="15"/>
        </w:numPr>
        <w:ind w:left="1068"/>
        <w:rPr>
          <w:rFonts w:ascii="Arial" w:hAnsi="Arial" w:cs="Arial"/>
          <w:sz w:val="20"/>
          <w:szCs w:val="20"/>
          <w:lang w:val="en-GB"/>
        </w:rPr>
      </w:pPr>
      <w:r>
        <w:rPr>
          <w:rFonts w:ascii="Arial" w:hAnsi="Arial" w:cs="Arial"/>
          <w:sz w:val="20"/>
          <w:szCs w:val="20"/>
          <w:lang w:val="en-GB"/>
        </w:rPr>
        <w:t xml:space="preserve">process personal data only </w:t>
      </w:r>
      <w:r w:rsidR="0036539C">
        <w:rPr>
          <w:rFonts w:ascii="Arial" w:hAnsi="Arial" w:cs="Arial"/>
          <w:sz w:val="20"/>
          <w:szCs w:val="20"/>
          <w:lang w:val="en-GB"/>
        </w:rPr>
        <w:t>on</w:t>
      </w:r>
      <w:r w:rsidR="00700209">
        <w:rPr>
          <w:rFonts w:ascii="Arial" w:hAnsi="Arial" w:cs="Arial"/>
          <w:sz w:val="20"/>
          <w:szCs w:val="20"/>
          <w:lang w:val="en-GB"/>
        </w:rPr>
        <w:t xml:space="preserve"> behalf of</w:t>
      </w:r>
      <w:r w:rsidR="0036539C">
        <w:rPr>
          <w:rFonts w:ascii="Arial" w:hAnsi="Arial" w:cs="Arial"/>
          <w:sz w:val="20"/>
          <w:szCs w:val="20"/>
          <w:lang w:val="en-GB"/>
        </w:rPr>
        <w:t xml:space="preserve"> the </w:t>
      </w:r>
      <w:r w:rsidR="00700209">
        <w:rPr>
          <w:rFonts w:ascii="Arial" w:hAnsi="Arial" w:cs="Arial"/>
          <w:sz w:val="20"/>
          <w:szCs w:val="20"/>
          <w:lang w:val="en-GB"/>
        </w:rPr>
        <w:t xml:space="preserve">Customer and the </w:t>
      </w:r>
      <w:r w:rsidR="0036539C">
        <w:rPr>
          <w:rFonts w:ascii="Arial" w:hAnsi="Arial" w:cs="Arial"/>
          <w:sz w:val="20"/>
          <w:szCs w:val="20"/>
          <w:lang w:val="en-GB"/>
        </w:rPr>
        <w:t xml:space="preserve">Customer’s documented instructions, </w:t>
      </w:r>
      <w:r>
        <w:rPr>
          <w:rFonts w:ascii="Arial" w:hAnsi="Arial" w:cs="Arial"/>
          <w:sz w:val="20"/>
          <w:szCs w:val="20"/>
          <w:lang w:val="en-GB"/>
        </w:rPr>
        <w:t>in accordance with the Agreement.</w:t>
      </w:r>
    </w:p>
    <w:p w14:paraId="229119A2" w14:textId="77777777" w:rsidR="00F1489F" w:rsidRDefault="00F1489F" w:rsidP="0018053E">
      <w:pPr>
        <w:pStyle w:val="Listeavsnitt"/>
        <w:ind w:left="1068"/>
        <w:rPr>
          <w:rFonts w:ascii="Arial" w:hAnsi="Arial" w:cs="Arial"/>
          <w:sz w:val="20"/>
          <w:szCs w:val="20"/>
          <w:lang w:val="en-GB"/>
        </w:rPr>
      </w:pPr>
    </w:p>
    <w:p w14:paraId="339117B8" w14:textId="606C2C65" w:rsidR="00F1489F" w:rsidRDefault="00F1489F" w:rsidP="0018053E">
      <w:pPr>
        <w:pStyle w:val="Listeavsnitt"/>
        <w:numPr>
          <w:ilvl w:val="0"/>
          <w:numId w:val="15"/>
        </w:numPr>
        <w:ind w:left="1068"/>
        <w:rPr>
          <w:rFonts w:ascii="Arial" w:hAnsi="Arial" w:cs="Arial"/>
          <w:sz w:val="20"/>
          <w:szCs w:val="20"/>
          <w:lang w:val="en-GB"/>
        </w:rPr>
      </w:pPr>
      <w:r>
        <w:rPr>
          <w:rFonts w:ascii="Arial" w:hAnsi="Arial" w:cs="Arial"/>
          <w:sz w:val="20"/>
          <w:szCs w:val="20"/>
          <w:lang w:val="en-GB"/>
        </w:rPr>
        <w:t>ensure persons authorised to process the personal data are subject to confidentiality obligations.</w:t>
      </w:r>
    </w:p>
    <w:p w14:paraId="6047CCB4" w14:textId="77777777" w:rsidR="00F1489F" w:rsidRDefault="00F1489F" w:rsidP="0018053E">
      <w:pPr>
        <w:pStyle w:val="Listeavsnitt"/>
        <w:ind w:left="360"/>
        <w:rPr>
          <w:rFonts w:ascii="Arial" w:hAnsi="Arial" w:cs="Arial"/>
          <w:sz w:val="20"/>
          <w:szCs w:val="20"/>
          <w:lang w:val="en-GB"/>
        </w:rPr>
      </w:pPr>
    </w:p>
    <w:p w14:paraId="3D84ED95" w14:textId="5E7F8294" w:rsidR="00F1489F" w:rsidRDefault="00F1489F" w:rsidP="0018053E">
      <w:pPr>
        <w:pStyle w:val="Listeavsnitt"/>
        <w:numPr>
          <w:ilvl w:val="0"/>
          <w:numId w:val="15"/>
        </w:numPr>
        <w:ind w:left="1068"/>
        <w:rPr>
          <w:rFonts w:ascii="Arial" w:hAnsi="Arial" w:cs="Arial"/>
          <w:sz w:val="20"/>
          <w:szCs w:val="20"/>
          <w:lang w:val="en-GB"/>
        </w:rPr>
      </w:pPr>
      <w:r>
        <w:rPr>
          <w:rFonts w:ascii="Arial" w:hAnsi="Arial" w:cs="Arial"/>
          <w:sz w:val="20"/>
          <w:szCs w:val="20"/>
          <w:lang w:val="en-GB"/>
        </w:rPr>
        <w:t xml:space="preserve">reasonably assist the Customer by appropriate technical and organisational measures, insofar as this is possible, for the Customer’s compliance with the law regarding processing of personal data and fulfilment of the Customer’s obligation to respond to requests for exercising the data subject's rights. If such assistance results in additional costs or expenses for </w:t>
      </w:r>
      <w:r w:rsidR="003E2AB5">
        <w:rPr>
          <w:rFonts w:ascii="Arial" w:hAnsi="Arial" w:cs="Arial"/>
          <w:sz w:val="20"/>
          <w:szCs w:val="20"/>
          <w:lang w:val="en-GB"/>
        </w:rPr>
        <w:t>Supplier</w:t>
      </w:r>
      <w:r>
        <w:rPr>
          <w:rFonts w:ascii="Arial" w:hAnsi="Arial" w:cs="Arial"/>
          <w:sz w:val="20"/>
          <w:szCs w:val="20"/>
          <w:lang w:val="en-GB"/>
        </w:rPr>
        <w:t xml:space="preserve">, then </w:t>
      </w:r>
      <w:r w:rsidR="003E2AB5">
        <w:rPr>
          <w:rFonts w:ascii="Arial" w:hAnsi="Arial" w:cs="Arial"/>
          <w:sz w:val="20"/>
          <w:szCs w:val="20"/>
          <w:lang w:val="en-GB"/>
        </w:rPr>
        <w:t>Supplier</w:t>
      </w:r>
      <w:r>
        <w:rPr>
          <w:rFonts w:ascii="Arial" w:hAnsi="Arial" w:cs="Arial"/>
          <w:sz w:val="20"/>
          <w:szCs w:val="20"/>
          <w:lang w:val="en-GB"/>
        </w:rPr>
        <w:t xml:space="preserve"> shall be entitled to charge for such assistance on a time and material basis.</w:t>
      </w:r>
    </w:p>
    <w:p w14:paraId="2F9B3EF4" w14:textId="77777777" w:rsidR="00F1489F" w:rsidRDefault="00F1489F" w:rsidP="0018053E">
      <w:pPr>
        <w:pStyle w:val="Listeavsnitt"/>
        <w:ind w:left="360"/>
        <w:rPr>
          <w:rFonts w:ascii="Arial" w:hAnsi="Arial" w:cs="Arial"/>
          <w:sz w:val="20"/>
          <w:szCs w:val="20"/>
          <w:lang w:val="en-GB"/>
        </w:rPr>
      </w:pPr>
    </w:p>
    <w:p w14:paraId="71CAD79A" w14:textId="0301355B" w:rsidR="00F1489F" w:rsidRDefault="00F1489F" w:rsidP="0018053E">
      <w:pPr>
        <w:pStyle w:val="Listeavsnitt"/>
        <w:numPr>
          <w:ilvl w:val="0"/>
          <w:numId w:val="15"/>
        </w:numPr>
        <w:ind w:left="1068"/>
        <w:rPr>
          <w:rFonts w:ascii="Arial" w:hAnsi="Arial" w:cs="Arial"/>
          <w:sz w:val="20"/>
          <w:szCs w:val="20"/>
          <w:lang w:val="en-GB"/>
        </w:rPr>
      </w:pPr>
      <w:r>
        <w:rPr>
          <w:rFonts w:ascii="Arial" w:hAnsi="Arial" w:cs="Arial"/>
          <w:sz w:val="20"/>
          <w:szCs w:val="20"/>
          <w:lang w:val="en-GB"/>
        </w:rPr>
        <w:t>have implemented and documented appropriate technical and organisational security measures to protect data from loss, misuse and unauthorized alternation or disclosure. The documentation shall be shown to the Customer upon the Customer’s request.</w:t>
      </w:r>
    </w:p>
    <w:p w14:paraId="0DBE1B4C" w14:textId="77777777" w:rsidR="00F1489F" w:rsidRDefault="00F1489F" w:rsidP="0018053E">
      <w:pPr>
        <w:pStyle w:val="Listeavsnitt"/>
        <w:ind w:left="360"/>
        <w:rPr>
          <w:rFonts w:ascii="Arial" w:hAnsi="Arial" w:cs="Arial"/>
          <w:sz w:val="20"/>
          <w:szCs w:val="20"/>
          <w:lang w:val="en-GB"/>
        </w:rPr>
      </w:pPr>
    </w:p>
    <w:p w14:paraId="5129D8E6" w14:textId="61074B7D" w:rsidR="00F1489F" w:rsidRDefault="0018053E" w:rsidP="0018053E">
      <w:pPr>
        <w:pStyle w:val="Listeavsnitt"/>
        <w:numPr>
          <w:ilvl w:val="0"/>
          <w:numId w:val="15"/>
        </w:numPr>
        <w:ind w:left="1068"/>
        <w:rPr>
          <w:rFonts w:ascii="Arial" w:hAnsi="Arial" w:cs="Arial"/>
          <w:sz w:val="20"/>
          <w:szCs w:val="20"/>
          <w:lang w:val="en-GB"/>
        </w:rPr>
      </w:pPr>
      <w:r>
        <w:rPr>
          <w:rFonts w:ascii="Arial" w:hAnsi="Arial" w:cs="Arial"/>
          <w:sz w:val="20"/>
          <w:szCs w:val="20"/>
          <w:lang w:val="en-GB"/>
        </w:rPr>
        <w:t>i</w:t>
      </w:r>
      <w:r w:rsidR="00F1489F">
        <w:rPr>
          <w:rFonts w:ascii="Arial" w:hAnsi="Arial" w:cs="Arial"/>
          <w:sz w:val="20"/>
          <w:szCs w:val="20"/>
          <w:lang w:val="en-GB"/>
        </w:rPr>
        <w:t>n case of personal data breach, or security incidents with potential impact on personal data, notify the Customer promptly after becoming aware of the breach or the Incident.</w:t>
      </w:r>
    </w:p>
    <w:p w14:paraId="4D72C26D" w14:textId="77777777" w:rsidR="00F1489F" w:rsidRDefault="00F1489F" w:rsidP="0018053E">
      <w:pPr>
        <w:pStyle w:val="Listeavsnitt"/>
        <w:ind w:left="360"/>
        <w:rPr>
          <w:rFonts w:ascii="Arial" w:hAnsi="Arial" w:cs="Arial"/>
          <w:sz w:val="20"/>
          <w:szCs w:val="20"/>
          <w:lang w:val="en-GB"/>
        </w:rPr>
      </w:pPr>
    </w:p>
    <w:p w14:paraId="4699A564" w14:textId="7DF01E1D" w:rsidR="00F1489F" w:rsidRDefault="0018053E" w:rsidP="0018053E">
      <w:pPr>
        <w:pStyle w:val="Listeavsnitt"/>
        <w:numPr>
          <w:ilvl w:val="0"/>
          <w:numId w:val="15"/>
        </w:numPr>
        <w:ind w:left="1068"/>
        <w:rPr>
          <w:rFonts w:ascii="Arial" w:hAnsi="Arial" w:cs="Arial"/>
          <w:sz w:val="20"/>
          <w:szCs w:val="20"/>
          <w:lang w:val="en-GB"/>
        </w:rPr>
      </w:pPr>
      <w:r>
        <w:rPr>
          <w:rFonts w:ascii="Arial" w:hAnsi="Arial" w:cs="Arial"/>
          <w:sz w:val="20"/>
          <w:szCs w:val="20"/>
          <w:lang w:val="en-GB"/>
        </w:rPr>
        <w:t>u</w:t>
      </w:r>
      <w:r w:rsidR="00F1489F">
        <w:rPr>
          <w:rFonts w:ascii="Arial" w:hAnsi="Arial" w:cs="Arial"/>
          <w:sz w:val="20"/>
          <w:szCs w:val="20"/>
          <w:lang w:val="en-GB"/>
        </w:rPr>
        <w:t xml:space="preserve">nless prohibited by law, promptly notify the Customer of any request for the disclosure of or access to the data by authorities. </w:t>
      </w:r>
      <w:r w:rsidR="003E2AB5">
        <w:rPr>
          <w:rFonts w:ascii="Arial" w:hAnsi="Arial" w:cs="Arial"/>
          <w:sz w:val="20"/>
          <w:szCs w:val="20"/>
          <w:lang w:val="en-GB"/>
        </w:rPr>
        <w:t>Supplier</w:t>
      </w:r>
      <w:r w:rsidR="00F1489F">
        <w:rPr>
          <w:rFonts w:ascii="Arial" w:hAnsi="Arial" w:cs="Arial"/>
          <w:sz w:val="20"/>
          <w:szCs w:val="20"/>
          <w:lang w:val="en-GB"/>
        </w:rPr>
        <w:t xml:space="preserve"> will disclose the Customer’s data to governmental authorities or police only to comply with legally binding requests.</w:t>
      </w:r>
    </w:p>
    <w:p w14:paraId="0F6AC659" w14:textId="77777777" w:rsidR="00F1489F" w:rsidRDefault="00F1489F" w:rsidP="0018053E">
      <w:pPr>
        <w:pStyle w:val="Listeavsnitt"/>
        <w:ind w:left="360"/>
        <w:rPr>
          <w:rFonts w:ascii="Arial" w:hAnsi="Arial" w:cs="Arial"/>
          <w:sz w:val="20"/>
          <w:szCs w:val="20"/>
          <w:lang w:val="en-GB"/>
        </w:rPr>
      </w:pPr>
    </w:p>
    <w:p w14:paraId="0E47EFB8" w14:textId="5E59D241" w:rsidR="00F1489F" w:rsidRDefault="00F1489F" w:rsidP="0018053E">
      <w:pPr>
        <w:pStyle w:val="Listeavsnitt"/>
        <w:numPr>
          <w:ilvl w:val="0"/>
          <w:numId w:val="15"/>
        </w:numPr>
        <w:ind w:left="1068"/>
        <w:rPr>
          <w:rFonts w:ascii="Arial" w:hAnsi="Arial" w:cs="Arial"/>
          <w:sz w:val="20"/>
          <w:szCs w:val="20"/>
          <w:lang w:val="en-GB"/>
        </w:rPr>
      </w:pPr>
      <w:r>
        <w:rPr>
          <w:rFonts w:ascii="Arial" w:hAnsi="Arial" w:cs="Arial"/>
          <w:sz w:val="20"/>
          <w:szCs w:val="20"/>
          <w:lang w:val="en-GB"/>
        </w:rPr>
        <w:lastRenderedPageBreak/>
        <w:t xml:space="preserve">notify the Customer of any request received directly from a data subject without responding to that </w:t>
      </w:r>
      <w:proofErr w:type="gramStart"/>
      <w:r>
        <w:rPr>
          <w:rFonts w:ascii="Arial" w:hAnsi="Arial" w:cs="Arial"/>
          <w:sz w:val="20"/>
          <w:szCs w:val="20"/>
          <w:lang w:val="en-GB"/>
        </w:rPr>
        <w:t>request, unless</w:t>
      </w:r>
      <w:proofErr w:type="gramEnd"/>
      <w:r>
        <w:rPr>
          <w:rFonts w:ascii="Arial" w:hAnsi="Arial" w:cs="Arial"/>
          <w:sz w:val="20"/>
          <w:szCs w:val="20"/>
          <w:lang w:val="en-GB"/>
        </w:rPr>
        <w:t xml:space="preserve"> </w:t>
      </w:r>
      <w:r w:rsidR="003E2AB5">
        <w:rPr>
          <w:rFonts w:ascii="Arial" w:hAnsi="Arial" w:cs="Arial"/>
          <w:sz w:val="20"/>
          <w:szCs w:val="20"/>
          <w:lang w:val="en-GB"/>
        </w:rPr>
        <w:t>Supplier</w:t>
      </w:r>
      <w:r>
        <w:rPr>
          <w:rFonts w:ascii="Arial" w:hAnsi="Arial" w:cs="Arial"/>
          <w:sz w:val="20"/>
          <w:szCs w:val="20"/>
          <w:lang w:val="en-GB"/>
        </w:rPr>
        <w:t xml:space="preserve"> has been otherwise authorized to do so in writing or obliged by applicable law.</w:t>
      </w:r>
    </w:p>
    <w:p w14:paraId="5FCB6B1F" w14:textId="77777777" w:rsidR="002E4521" w:rsidRPr="00F8186D" w:rsidRDefault="002E4521" w:rsidP="00F8186D">
      <w:pPr>
        <w:pStyle w:val="Listeavsnitt"/>
        <w:rPr>
          <w:rFonts w:ascii="Arial" w:hAnsi="Arial" w:cs="Arial"/>
          <w:sz w:val="20"/>
          <w:szCs w:val="20"/>
          <w:lang w:val="en-GB"/>
        </w:rPr>
      </w:pPr>
    </w:p>
    <w:p w14:paraId="36E3E4C0" w14:textId="7413BA9E" w:rsidR="002E4521" w:rsidRDefault="002E4521" w:rsidP="0018053E">
      <w:pPr>
        <w:pStyle w:val="Listeavsnitt"/>
        <w:numPr>
          <w:ilvl w:val="0"/>
          <w:numId w:val="15"/>
        </w:numPr>
        <w:ind w:left="1068"/>
        <w:rPr>
          <w:rFonts w:ascii="Arial" w:hAnsi="Arial" w:cs="Arial"/>
          <w:sz w:val="20"/>
          <w:szCs w:val="20"/>
          <w:lang w:val="en-GB"/>
        </w:rPr>
      </w:pPr>
      <w:r>
        <w:rPr>
          <w:rFonts w:ascii="Arial" w:hAnsi="Arial" w:cs="Arial"/>
          <w:sz w:val="20"/>
          <w:szCs w:val="20"/>
          <w:lang w:val="en-GB"/>
        </w:rPr>
        <w:t xml:space="preserve">In any event the Supplier shall notify the Customer if the Supplier is no longer capable of fulfilling its duties in accordance with the Agreement. To the extent possible, the notification shall contain information on the reasons for the Supplier not being able to fulfil its duties. </w:t>
      </w:r>
    </w:p>
    <w:p w14:paraId="17064536" w14:textId="57317FBC" w:rsidR="00F1489F" w:rsidRPr="0018053E" w:rsidRDefault="00950713" w:rsidP="0018053E">
      <w:pPr>
        <w:keepNext/>
        <w:spacing w:before="240" w:after="60"/>
        <w:outlineLvl w:val="0"/>
        <w:rPr>
          <w:rFonts w:ascii="Arial" w:hAnsi="Arial" w:cs="Arial"/>
          <w:b/>
          <w:bCs/>
          <w:sz w:val="20"/>
          <w:szCs w:val="20"/>
          <w:lang w:val="en-GB"/>
        </w:rPr>
      </w:pPr>
      <w:r>
        <w:rPr>
          <w:rFonts w:ascii="Arial" w:hAnsi="Arial" w:cs="Arial"/>
          <w:b/>
          <w:bCs/>
          <w:sz w:val="20"/>
          <w:szCs w:val="20"/>
          <w:lang w:val="en-GB"/>
        </w:rPr>
        <w:t>5.3.</w:t>
      </w:r>
      <w:r w:rsidR="0018053E">
        <w:rPr>
          <w:rFonts w:ascii="Arial" w:hAnsi="Arial" w:cs="Arial"/>
          <w:b/>
          <w:bCs/>
          <w:sz w:val="20"/>
          <w:szCs w:val="20"/>
          <w:lang w:val="en-GB"/>
        </w:rPr>
        <w:t>4</w:t>
      </w:r>
      <w:r>
        <w:rPr>
          <w:rFonts w:ascii="Arial" w:hAnsi="Arial" w:cs="Arial"/>
          <w:b/>
          <w:bCs/>
          <w:sz w:val="20"/>
          <w:szCs w:val="20"/>
          <w:lang w:val="en-GB"/>
        </w:rPr>
        <w:t xml:space="preserve"> </w:t>
      </w:r>
      <w:r w:rsidR="0018053E">
        <w:rPr>
          <w:rFonts w:ascii="Arial" w:hAnsi="Arial" w:cs="Arial"/>
          <w:b/>
          <w:bCs/>
          <w:sz w:val="20"/>
          <w:szCs w:val="20"/>
          <w:lang w:val="en-GB"/>
        </w:rPr>
        <w:tab/>
      </w:r>
      <w:r w:rsidR="00F1489F" w:rsidRPr="0018053E">
        <w:rPr>
          <w:rFonts w:ascii="Arial" w:hAnsi="Arial" w:cs="Arial"/>
          <w:b/>
          <w:bCs/>
          <w:sz w:val="20"/>
          <w:szCs w:val="20"/>
          <w:lang w:val="en-GB"/>
        </w:rPr>
        <w:t xml:space="preserve">Use of </w:t>
      </w:r>
      <w:proofErr w:type="spellStart"/>
      <w:r w:rsidR="00FC30DF">
        <w:rPr>
          <w:rFonts w:ascii="Arial" w:hAnsi="Arial" w:cs="Arial"/>
          <w:b/>
          <w:bCs/>
          <w:sz w:val="20"/>
          <w:szCs w:val="20"/>
          <w:lang w:val="en-GB"/>
        </w:rPr>
        <w:t>subprocessors</w:t>
      </w:r>
      <w:proofErr w:type="spellEnd"/>
    </w:p>
    <w:p w14:paraId="54B3BD9F" w14:textId="24D2AD35" w:rsidR="002E4521" w:rsidRDefault="002E4521" w:rsidP="00F1489F">
      <w:pPr>
        <w:pStyle w:val="Listeavsnitt"/>
        <w:keepNext/>
        <w:spacing w:before="240" w:after="60"/>
        <w:outlineLvl w:val="0"/>
        <w:rPr>
          <w:rFonts w:ascii="Arial" w:hAnsi="Arial" w:cs="Arial"/>
          <w:sz w:val="20"/>
          <w:szCs w:val="20"/>
          <w:lang w:val="en-GB"/>
        </w:rPr>
      </w:pPr>
      <w:r>
        <w:rPr>
          <w:rFonts w:ascii="Arial" w:hAnsi="Arial" w:cs="Arial"/>
          <w:sz w:val="20"/>
          <w:szCs w:val="20"/>
          <w:lang w:val="en-GB"/>
        </w:rPr>
        <w:t xml:space="preserve">The Supplier may utilize </w:t>
      </w:r>
      <w:proofErr w:type="spellStart"/>
      <w:r>
        <w:rPr>
          <w:rFonts w:ascii="Arial" w:hAnsi="Arial" w:cs="Arial"/>
          <w:sz w:val="20"/>
          <w:szCs w:val="20"/>
          <w:lang w:val="en-GB"/>
        </w:rPr>
        <w:t>subprocessors</w:t>
      </w:r>
      <w:proofErr w:type="spellEnd"/>
      <w:r>
        <w:rPr>
          <w:rFonts w:ascii="Arial" w:hAnsi="Arial" w:cs="Arial"/>
          <w:sz w:val="20"/>
          <w:szCs w:val="20"/>
          <w:lang w:val="en-GB"/>
        </w:rPr>
        <w:t xml:space="preserve"> for the processing of personal data on behalf of the Customer, and the Customer gives its general written authorisation to such </w:t>
      </w:r>
      <w:proofErr w:type="spellStart"/>
      <w:r>
        <w:rPr>
          <w:rFonts w:ascii="Arial" w:hAnsi="Arial" w:cs="Arial"/>
          <w:sz w:val="20"/>
          <w:szCs w:val="20"/>
          <w:lang w:val="en-GB"/>
        </w:rPr>
        <w:t>subprocessing</w:t>
      </w:r>
      <w:proofErr w:type="spellEnd"/>
      <w:r>
        <w:rPr>
          <w:rFonts w:ascii="Arial" w:hAnsi="Arial" w:cs="Arial"/>
          <w:sz w:val="20"/>
          <w:szCs w:val="20"/>
          <w:lang w:val="en-GB"/>
        </w:rPr>
        <w:t xml:space="preserve"> </w:t>
      </w:r>
    </w:p>
    <w:p w14:paraId="1E57746F" w14:textId="77777777" w:rsidR="002E4521" w:rsidRDefault="002E4521" w:rsidP="00F1489F">
      <w:pPr>
        <w:pStyle w:val="Listeavsnitt"/>
        <w:keepNext/>
        <w:spacing w:before="240" w:after="60"/>
        <w:outlineLvl w:val="0"/>
        <w:rPr>
          <w:rFonts w:ascii="Arial" w:hAnsi="Arial" w:cs="Arial"/>
          <w:sz w:val="20"/>
          <w:szCs w:val="20"/>
          <w:lang w:val="en-GB"/>
        </w:rPr>
      </w:pPr>
    </w:p>
    <w:p w14:paraId="3B51EBB7" w14:textId="0E7E4CDD" w:rsidR="00F1489F" w:rsidRDefault="00F1489F" w:rsidP="00F1489F">
      <w:pPr>
        <w:pStyle w:val="Listeavsnitt"/>
        <w:keepNext/>
        <w:spacing w:before="240" w:after="60"/>
        <w:outlineLvl w:val="0"/>
        <w:rPr>
          <w:rFonts w:ascii="Arial" w:hAnsi="Arial" w:cs="Arial"/>
          <w:sz w:val="20"/>
          <w:szCs w:val="20"/>
          <w:lang w:val="en-GB"/>
        </w:rPr>
      </w:pPr>
      <w:r>
        <w:rPr>
          <w:rFonts w:ascii="Arial" w:hAnsi="Arial" w:cs="Arial"/>
          <w:sz w:val="20"/>
          <w:szCs w:val="20"/>
          <w:lang w:val="en-GB"/>
        </w:rPr>
        <w:t xml:space="preserve">Everyone who, on behalf of </w:t>
      </w:r>
      <w:r w:rsidR="003E2AB5">
        <w:rPr>
          <w:rFonts w:ascii="Arial" w:hAnsi="Arial" w:cs="Arial"/>
          <w:sz w:val="20"/>
          <w:szCs w:val="20"/>
          <w:lang w:val="en-GB"/>
        </w:rPr>
        <w:t>Supplier</w:t>
      </w:r>
      <w:r>
        <w:rPr>
          <w:rFonts w:ascii="Arial" w:hAnsi="Arial" w:cs="Arial"/>
          <w:sz w:val="20"/>
          <w:szCs w:val="20"/>
          <w:lang w:val="en-GB"/>
        </w:rPr>
        <w:t xml:space="preserve">, performs assignments where the processing of the personal data in question is included, shall be made aware of </w:t>
      </w:r>
      <w:r w:rsidR="003E2AB5">
        <w:rPr>
          <w:rFonts w:ascii="Arial" w:hAnsi="Arial" w:cs="Arial"/>
          <w:sz w:val="20"/>
          <w:szCs w:val="20"/>
          <w:lang w:val="en-GB"/>
        </w:rPr>
        <w:t>Supplier</w:t>
      </w:r>
      <w:r>
        <w:rPr>
          <w:rFonts w:ascii="Arial" w:hAnsi="Arial" w:cs="Arial"/>
          <w:sz w:val="20"/>
          <w:szCs w:val="20"/>
          <w:lang w:val="en-GB"/>
        </w:rPr>
        <w:t>’s contractual and regulatory commitments, and abide with the terms of these.</w:t>
      </w:r>
      <w:r w:rsidR="001E18E1">
        <w:rPr>
          <w:rFonts w:ascii="Arial" w:hAnsi="Arial" w:cs="Arial"/>
          <w:sz w:val="20"/>
          <w:szCs w:val="20"/>
          <w:lang w:val="en-GB"/>
        </w:rPr>
        <w:t xml:space="preserve"> For Microsoft Azure, the terms as referenced in clause 3 applies. </w:t>
      </w:r>
    </w:p>
    <w:p w14:paraId="50CC93A3" w14:textId="77777777" w:rsidR="00F1489F" w:rsidRDefault="00F1489F" w:rsidP="00F1489F">
      <w:pPr>
        <w:pStyle w:val="Listeavsnitt"/>
        <w:keepNext/>
        <w:spacing w:before="240" w:after="60"/>
        <w:outlineLvl w:val="0"/>
        <w:rPr>
          <w:rFonts w:ascii="Arial" w:hAnsi="Arial" w:cs="Arial"/>
          <w:sz w:val="20"/>
          <w:szCs w:val="20"/>
          <w:lang w:val="en-GB"/>
        </w:rPr>
      </w:pPr>
    </w:p>
    <w:p w14:paraId="5348AAFB" w14:textId="52CA6662" w:rsidR="00F1489F" w:rsidRDefault="003E2AB5" w:rsidP="00F1489F">
      <w:pPr>
        <w:pStyle w:val="Listeavsnitt"/>
        <w:keepNext/>
        <w:spacing w:before="240" w:after="60"/>
        <w:outlineLvl w:val="0"/>
        <w:rPr>
          <w:rFonts w:ascii="Arial" w:hAnsi="Arial" w:cs="Arial"/>
          <w:sz w:val="20"/>
          <w:szCs w:val="20"/>
          <w:lang w:val="en-GB"/>
        </w:rPr>
      </w:pPr>
      <w:r>
        <w:rPr>
          <w:rFonts w:ascii="Arial" w:hAnsi="Arial" w:cs="Arial"/>
          <w:sz w:val="20"/>
          <w:szCs w:val="20"/>
          <w:lang w:val="en-GB"/>
        </w:rPr>
        <w:t>Supplier</w:t>
      </w:r>
      <w:r w:rsidR="00F1489F">
        <w:rPr>
          <w:rFonts w:ascii="Arial" w:hAnsi="Arial" w:cs="Arial"/>
          <w:sz w:val="20"/>
          <w:szCs w:val="20"/>
          <w:lang w:val="en-GB"/>
        </w:rPr>
        <w:t xml:space="preserve"> shall provide </w:t>
      </w:r>
      <w:r w:rsidR="002E4521">
        <w:rPr>
          <w:rFonts w:ascii="Arial" w:hAnsi="Arial" w:cs="Arial"/>
          <w:sz w:val="20"/>
          <w:szCs w:val="20"/>
          <w:lang w:val="en-GB"/>
        </w:rPr>
        <w:t xml:space="preserve">and maintain </w:t>
      </w:r>
      <w:r w:rsidR="00F1489F">
        <w:rPr>
          <w:rFonts w:ascii="Arial" w:hAnsi="Arial" w:cs="Arial"/>
          <w:sz w:val="20"/>
          <w:szCs w:val="20"/>
          <w:lang w:val="en-GB"/>
        </w:rPr>
        <w:t xml:space="preserve">a list of relevant </w:t>
      </w:r>
      <w:proofErr w:type="spellStart"/>
      <w:r w:rsidR="002E4521">
        <w:rPr>
          <w:rFonts w:ascii="Arial" w:hAnsi="Arial" w:cs="Arial"/>
          <w:sz w:val="20"/>
          <w:szCs w:val="20"/>
          <w:lang w:val="en-GB"/>
        </w:rPr>
        <w:t>subprocessors</w:t>
      </w:r>
      <w:proofErr w:type="spellEnd"/>
      <w:r w:rsidR="002E4521">
        <w:rPr>
          <w:rFonts w:ascii="Arial" w:hAnsi="Arial" w:cs="Arial"/>
          <w:sz w:val="20"/>
          <w:szCs w:val="20"/>
          <w:lang w:val="en-GB"/>
        </w:rPr>
        <w:t xml:space="preserve"> </w:t>
      </w:r>
      <w:r w:rsidR="00F1489F">
        <w:rPr>
          <w:rFonts w:ascii="Arial" w:hAnsi="Arial" w:cs="Arial"/>
          <w:sz w:val="20"/>
          <w:szCs w:val="20"/>
          <w:lang w:val="en-GB"/>
        </w:rPr>
        <w:t xml:space="preserve">used for processing data. This list will only contain relevant </w:t>
      </w:r>
      <w:proofErr w:type="spellStart"/>
      <w:r w:rsidR="002E4521">
        <w:rPr>
          <w:rFonts w:ascii="Arial" w:hAnsi="Arial" w:cs="Arial"/>
          <w:sz w:val="20"/>
          <w:szCs w:val="20"/>
          <w:lang w:val="en-GB"/>
        </w:rPr>
        <w:t>subprocessors</w:t>
      </w:r>
      <w:proofErr w:type="spellEnd"/>
      <w:r w:rsidR="002E4521">
        <w:rPr>
          <w:rFonts w:ascii="Arial" w:hAnsi="Arial" w:cs="Arial"/>
          <w:sz w:val="20"/>
          <w:szCs w:val="20"/>
          <w:lang w:val="en-GB"/>
        </w:rPr>
        <w:t xml:space="preserve"> </w:t>
      </w:r>
      <w:r w:rsidR="00F1489F">
        <w:rPr>
          <w:rFonts w:ascii="Arial" w:hAnsi="Arial" w:cs="Arial"/>
          <w:sz w:val="20"/>
          <w:szCs w:val="20"/>
          <w:lang w:val="en-GB"/>
        </w:rPr>
        <w:t xml:space="preserve">directly </w:t>
      </w:r>
      <w:r w:rsidR="00FD1F84">
        <w:rPr>
          <w:rFonts w:ascii="Arial" w:hAnsi="Arial" w:cs="Arial"/>
          <w:sz w:val="20"/>
          <w:szCs w:val="20"/>
          <w:lang w:val="en-GB"/>
        </w:rPr>
        <w:t>performing tasks</w:t>
      </w:r>
      <w:r w:rsidR="00F1489F">
        <w:rPr>
          <w:rFonts w:ascii="Arial" w:hAnsi="Arial" w:cs="Arial"/>
          <w:sz w:val="20"/>
          <w:szCs w:val="20"/>
          <w:lang w:val="en-GB"/>
        </w:rPr>
        <w:t xml:space="preserve"> related to processing of personal data.</w:t>
      </w:r>
    </w:p>
    <w:p w14:paraId="25D44610" w14:textId="77777777" w:rsidR="00F1489F" w:rsidRDefault="00F1489F" w:rsidP="00F1489F">
      <w:pPr>
        <w:pStyle w:val="Listeavsnitt"/>
        <w:keepNext/>
        <w:spacing w:before="240" w:after="60"/>
        <w:outlineLvl w:val="0"/>
        <w:rPr>
          <w:rFonts w:ascii="Arial" w:hAnsi="Arial" w:cs="Arial"/>
          <w:sz w:val="20"/>
          <w:szCs w:val="20"/>
          <w:lang w:val="en-GB"/>
        </w:rPr>
      </w:pPr>
    </w:p>
    <w:p w14:paraId="5B909659" w14:textId="77777777" w:rsidR="00F1489F" w:rsidRDefault="00F1489F" w:rsidP="00F1489F">
      <w:pPr>
        <w:pStyle w:val="Listeavsnitt"/>
        <w:keepNext/>
        <w:spacing w:before="240" w:after="60"/>
        <w:outlineLvl w:val="0"/>
        <w:rPr>
          <w:rFonts w:ascii="Arial" w:hAnsi="Arial" w:cs="Arial"/>
          <w:sz w:val="20"/>
          <w:szCs w:val="20"/>
          <w:lang w:val="en-GB"/>
        </w:rPr>
      </w:pPr>
      <w:r>
        <w:rPr>
          <w:rFonts w:ascii="Arial" w:hAnsi="Arial" w:cs="Arial"/>
          <w:sz w:val="20"/>
          <w:szCs w:val="20"/>
          <w:lang w:val="en-GB"/>
        </w:rPr>
        <w:t>The Customer acknowledges that the Customer is aware of the necessary details related to the technical platform, cf. section 3 above, and subcontractors involved in that regard.</w:t>
      </w:r>
    </w:p>
    <w:p w14:paraId="65AF8BFF" w14:textId="513772AB" w:rsidR="00F1489F" w:rsidRPr="0018053E" w:rsidRDefault="00950713" w:rsidP="0018053E">
      <w:pPr>
        <w:keepNext/>
        <w:spacing w:before="240" w:after="60"/>
        <w:outlineLvl w:val="0"/>
        <w:rPr>
          <w:rFonts w:ascii="Arial" w:hAnsi="Arial" w:cs="Arial"/>
          <w:b/>
          <w:bCs/>
          <w:sz w:val="20"/>
          <w:szCs w:val="20"/>
          <w:lang w:val="en-GB"/>
        </w:rPr>
      </w:pPr>
      <w:r>
        <w:rPr>
          <w:rFonts w:ascii="Arial" w:hAnsi="Arial" w:cs="Arial"/>
          <w:b/>
          <w:bCs/>
          <w:sz w:val="20"/>
          <w:szCs w:val="20"/>
          <w:lang w:val="en-GB"/>
        </w:rPr>
        <w:t>5.3.</w:t>
      </w:r>
      <w:r w:rsidR="00D07615">
        <w:rPr>
          <w:rFonts w:ascii="Arial" w:hAnsi="Arial" w:cs="Arial"/>
          <w:b/>
          <w:bCs/>
          <w:sz w:val="20"/>
          <w:szCs w:val="20"/>
          <w:lang w:val="en-GB"/>
        </w:rPr>
        <w:t>5</w:t>
      </w:r>
      <w:r>
        <w:rPr>
          <w:rFonts w:ascii="Arial" w:hAnsi="Arial" w:cs="Arial"/>
          <w:b/>
          <w:bCs/>
          <w:sz w:val="20"/>
          <w:szCs w:val="20"/>
          <w:lang w:val="en-GB"/>
        </w:rPr>
        <w:t xml:space="preserve"> </w:t>
      </w:r>
      <w:r w:rsidR="0018053E">
        <w:rPr>
          <w:rFonts w:ascii="Arial" w:hAnsi="Arial" w:cs="Arial"/>
          <w:b/>
          <w:bCs/>
          <w:sz w:val="20"/>
          <w:szCs w:val="20"/>
          <w:lang w:val="en-GB"/>
        </w:rPr>
        <w:tab/>
      </w:r>
      <w:r w:rsidR="00F1489F" w:rsidRPr="0018053E">
        <w:rPr>
          <w:rFonts w:ascii="Arial" w:hAnsi="Arial" w:cs="Arial"/>
          <w:b/>
          <w:bCs/>
          <w:sz w:val="20"/>
          <w:szCs w:val="20"/>
          <w:lang w:val="en-GB"/>
        </w:rPr>
        <w:t xml:space="preserve">Transfer of personal data </w:t>
      </w:r>
      <w:r w:rsidR="00541368" w:rsidRPr="0018053E">
        <w:rPr>
          <w:rFonts w:ascii="Arial" w:hAnsi="Arial" w:cs="Arial"/>
          <w:b/>
          <w:bCs/>
          <w:sz w:val="20"/>
          <w:szCs w:val="20"/>
          <w:lang w:val="en-GB"/>
        </w:rPr>
        <w:t xml:space="preserve">to </w:t>
      </w:r>
      <w:r w:rsidR="00D07615">
        <w:rPr>
          <w:rFonts w:ascii="Arial" w:hAnsi="Arial" w:cs="Arial"/>
          <w:b/>
          <w:bCs/>
          <w:sz w:val="20"/>
          <w:szCs w:val="20"/>
          <w:lang w:val="en-GB"/>
        </w:rPr>
        <w:t xml:space="preserve">non-EEA </w:t>
      </w:r>
      <w:r w:rsidR="00541368" w:rsidRPr="0018053E">
        <w:rPr>
          <w:rFonts w:ascii="Arial" w:hAnsi="Arial" w:cs="Arial"/>
          <w:b/>
          <w:bCs/>
          <w:sz w:val="20"/>
          <w:szCs w:val="20"/>
          <w:lang w:val="en-GB"/>
        </w:rPr>
        <w:t>countries</w:t>
      </w:r>
    </w:p>
    <w:p w14:paraId="1A9AA8CE" w14:textId="77777777" w:rsidR="00F1489F" w:rsidRDefault="00F1489F" w:rsidP="00F1489F">
      <w:pPr>
        <w:pStyle w:val="Listeavsnitt"/>
        <w:rPr>
          <w:rFonts w:ascii="Arial" w:hAnsi="Arial" w:cs="Arial"/>
          <w:b/>
          <w:bCs/>
          <w:sz w:val="20"/>
          <w:szCs w:val="20"/>
          <w:lang w:val="en-GB"/>
        </w:rPr>
      </w:pPr>
    </w:p>
    <w:p w14:paraId="5C1A14B5" w14:textId="5E9F3674" w:rsidR="00F1489F" w:rsidRDefault="003E2AB5" w:rsidP="001E18E1">
      <w:pPr>
        <w:pStyle w:val="Listeavsnitt"/>
        <w:keepNext/>
        <w:spacing w:before="240" w:after="60"/>
        <w:outlineLvl w:val="0"/>
        <w:rPr>
          <w:rFonts w:ascii="Arial" w:hAnsi="Arial" w:cs="Arial"/>
          <w:sz w:val="20"/>
          <w:szCs w:val="20"/>
          <w:lang w:val="en-GB"/>
        </w:rPr>
      </w:pPr>
      <w:r>
        <w:rPr>
          <w:rFonts w:ascii="Arial" w:hAnsi="Arial" w:cs="Arial"/>
          <w:sz w:val="20"/>
          <w:szCs w:val="20"/>
          <w:lang w:val="en-GB"/>
        </w:rPr>
        <w:t>Supplier</w:t>
      </w:r>
      <w:r w:rsidR="00F1489F">
        <w:rPr>
          <w:rFonts w:ascii="Arial" w:hAnsi="Arial" w:cs="Arial"/>
          <w:sz w:val="20"/>
          <w:szCs w:val="20"/>
          <w:lang w:val="en-GB"/>
        </w:rPr>
        <w:t xml:space="preserve"> shall not, without the ensuring necessary data processing arrangements for such transfer or access, transfer personal data outside the European Economic Area (EEA) or give anyone outside the European Economic Area (EEA) access to the personal data</w:t>
      </w:r>
      <w:r w:rsidR="009D75E1">
        <w:rPr>
          <w:rFonts w:ascii="Arial" w:hAnsi="Arial" w:cs="Arial"/>
          <w:sz w:val="20"/>
          <w:szCs w:val="20"/>
          <w:lang w:val="en-GB"/>
        </w:rPr>
        <w:t>, unless otherwise required by law</w:t>
      </w:r>
      <w:r w:rsidR="00F1489F">
        <w:rPr>
          <w:rFonts w:ascii="Arial" w:hAnsi="Arial" w:cs="Arial"/>
          <w:sz w:val="20"/>
          <w:szCs w:val="20"/>
          <w:lang w:val="en-GB"/>
        </w:rPr>
        <w:t>. The Customer acknowledges that the Customer’s cooperation may be require</w:t>
      </w:r>
      <w:r w:rsidR="00D07615">
        <w:rPr>
          <w:rFonts w:ascii="Arial" w:hAnsi="Arial" w:cs="Arial"/>
          <w:sz w:val="20"/>
          <w:szCs w:val="20"/>
          <w:lang w:val="en-GB"/>
        </w:rPr>
        <w:t>d</w:t>
      </w:r>
      <w:r w:rsidR="00F1489F">
        <w:rPr>
          <w:rFonts w:ascii="Arial" w:hAnsi="Arial" w:cs="Arial"/>
          <w:sz w:val="20"/>
          <w:szCs w:val="20"/>
          <w:lang w:val="en-GB"/>
        </w:rPr>
        <w:t xml:space="preserve"> </w:t>
      </w:r>
      <w:r w:rsidR="00D07615">
        <w:rPr>
          <w:rFonts w:ascii="Arial" w:hAnsi="Arial" w:cs="Arial"/>
          <w:sz w:val="20"/>
          <w:szCs w:val="20"/>
          <w:lang w:val="en-GB"/>
        </w:rPr>
        <w:t xml:space="preserve">to </w:t>
      </w:r>
      <w:r w:rsidR="00F1489F">
        <w:rPr>
          <w:rFonts w:ascii="Arial" w:hAnsi="Arial" w:cs="Arial"/>
          <w:sz w:val="20"/>
          <w:szCs w:val="20"/>
          <w:lang w:val="en-GB"/>
        </w:rPr>
        <w:t>allow for such transfer.</w:t>
      </w:r>
      <w:r w:rsidR="001E18E1" w:rsidRPr="001E18E1">
        <w:rPr>
          <w:rFonts w:ascii="Arial" w:hAnsi="Arial" w:cs="Arial"/>
          <w:sz w:val="20"/>
          <w:szCs w:val="20"/>
          <w:lang w:val="en-GB"/>
        </w:rPr>
        <w:t xml:space="preserve"> </w:t>
      </w:r>
      <w:r w:rsidR="001E18E1">
        <w:rPr>
          <w:rFonts w:ascii="Arial" w:hAnsi="Arial" w:cs="Arial"/>
          <w:sz w:val="20"/>
          <w:szCs w:val="20"/>
          <w:lang w:val="en-GB"/>
        </w:rPr>
        <w:t xml:space="preserve">For Microsoft Azure, the terms as referenced in clause 3 applies. </w:t>
      </w:r>
    </w:p>
    <w:p w14:paraId="1538A36F" w14:textId="77777777" w:rsidR="001E18E1" w:rsidRPr="007A55A9" w:rsidRDefault="001E18E1" w:rsidP="001E18E1">
      <w:pPr>
        <w:pStyle w:val="Listeavsnitt"/>
        <w:keepNext/>
        <w:spacing w:before="240" w:after="60"/>
        <w:outlineLvl w:val="0"/>
        <w:rPr>
          <w:rFonts w:ascii="Arial" w:hAnsi="Arial" w:cs="Arial"/>
          <w:sz w:val="20"/>
          <w:szCs w:val="20"/>
          <w:lang w:val="en-GB"/>
        </w:rPr>
      </w:pPr>
    </w:p>
    <w:p w14:paraId="6F993D84" w14:textId="541CF8C1" w:rsidR="00F1489F" w:rsidRDefault="00F1489F" w:rsidP="00F1489F">
      <w:pPr>
        <w:pStyle w:val="Listeavsnitt"/>
        <w:keepNext/>
        <w:spacing w:before="240" w:after="60"/>
        <w:outlineLvl w:val="0"/>
        <w:rPr>
          <w:rFonts w:ascii="Arial" w:hAnsi="Arial" w:cs="Arial"/>
          <w:sz w:val="20"/>
          <w:szCs w:val="20"/>
          <w:lang w:val="en-GB"/>
        </w:rPr>
      </w:pPr>
      <w:r>
        <w:rPr>
          <w:rFonts w:ascii="Arial" w:hAnsi="Arial" w:cs="Arial"/>
          <w:sz w:val="20"/>
          <w:szCs w:val="20"/>
          <w:lang w:val="en-GB"/>
        </w:rPr>
        <w:t xml:space="preserve">The Customer acknowledges that the Customer is aware of the necessary </w:t>
      </w:r>
      <w:r w:rsidR="00541368">
        <w:rPr>
          <w:rFonts w:ascii="Arial" w:hAnsi="Arial" w:cs="Arial"/>
          <w:sz w:val="20"/>
          <w:szCs w:val="20"/>
          <w:lang w:val="en-GB"/>
        </w:rPr>
        <w:t xml:space="preserve">measures </w:t>
      </w:r>
      <w:r>
        <w:rPr>
          <w:rFonts w:ascii="Arial" w:hAnsi="Arial" w:cs="Arial"/>
          <w:sz w:val="20"/>
          <w:szCs w:val="20"/>
          <w:lang w:val="en-GB"/>
        </w:rPr>
        <w:t>related to the technical platform, cf. section 3 above, an</w:t>
      </w:r>
      <w:r w:rsidR="0018053E">
        <w:rPr>
          <w:rFonts w:ascii="Arial" w:hAnsi="Arial" w:cs="Arial"/>
          <w:sz w:val="20"/>
          <w:szCs w:val="20"/>
          <w:lang w:val="en-GB"/>
        </w:rPr>
        <w:t>d</w:t>
      </w:r>
      <w:r>
        <w:rPr>
          <w:rFonts w:ascii="Arial" w:hAnsi="Arial" w:cs="Arial"/>
          <w:sz w:val="20"/>
          <w:szCs w:val="20"/>
          <w:lang w:val="en-GB"/>
        </w:rPr>
        <w:t xml:space="preserve"> any transfer of personal data abroad in that regard.</w:t>
      </w:r>
    </w:p>
    <w:p w14:paraId="15C0B768" w14:textId="5736E455" w:rsidR="00F1489F" w:rsidRPr="0018053E" w:rsidRDefault="00D84672" w:rsidP="0018053E">
      <w:pPr>
        <w:keepNext/>
        <w:spacing w:before="240" w:after="60"/>
        <w:outlineLvl w:val="0"/>
        <w:rPr>
          <w:rFonts w:ascii="Arial" w:hAnsi="Arial" w:cs="Arial"/>
          <w:b/>
          <w:bCs/>
          <w:sz w:val="20"/>
          <w:szCs w:val="20"/>
          <w:lang w:val="en-GB"/>
        </w:rPr>
      </w:pPr>
      <w:r>
        <w:rPr>
          <w:rFonts w:ascii="Arial" w:hAnsi="Arial" w:cs="Arial"/>
          <w:b/>
          <w:bCs/>
          <w:sz w:val="20"/>
          <w:szCs w:val="20"/>
          <w:lang w:val="en-GB"/>
        </w:rPr>
        <w:t>5.3.</w:t>
      </w:r>
      <w:r w:rsidR="00D07615">
        <w:rPr>
          <w:rFonts w:ascii="Arial" w:hAnsi="Arial" w:cs="Arial"/>
          <w:b/>
          <w:bCs/>
          <w:sz w:val="20"/>
          <w:szCs w:val="20"/>
          <w:lang w:val="en-GB"/>
        </w:rPr>
        <w:t>6</w:t>
      </w:r>
      <w:r>
        <w:rPr>
          <w:rFonts w:ascii="Arial" w:hAnsi="Arial" w:cs="Arial"/>
          <w:b/>
          <w:bCs/>
          <w:sz w:val="20"/>
          <w:szCs w:val="20"/>
          <w:lang w:val="en-GB"/>
        </w:rPr>
        <w:t xml:space="preserve"> </w:t>
      </w:r>
      <w:r w:rsidR="00D07615">
        <w:rPr>
          <w:rFonts w:ascii="Arial" w:hAnsi="Arial" w:cs="Arial"/>
          <w:b/>
          <w:bCs/>
          <w:sz w:val="20"/>
          <w:szCs w:val="20"/>
          <w:lang w:val="en-GB"/>
        </w:rPr>
        <w:tab/>
      </w:r>
      <w:r w:rsidR="00F1489F" w:rsidRPr="0018053E">
        <w:rPr>
          <w:rFonts w:ascii="Arial" w:hAnsi="Arial" w:cs="Arial"/>
          <w:b/>
          <w:bCs/>
          <w:sz w:val="20"/>
          <w:szCs w:val="20"/>
          <w:lang w:val="en-GB"/>
        </w:rPr>
        <w:t>Deletion of data</w:t>
      </w:r>
    </w:p>
    <w:p w14:paraId="1D48BF3D" w14:textId="77777777" w:rsidR="00F1489F" w:rsidRDefault="00F1489F" w:rsidP="00F1489F">
      <w:pPr>
        <w:ind w:left="708"/>
        <w:rPr>
          <w:rFonts w:ascii="Arial" w:hAnsi="Arial" w:cs="Arial"/>
          <w:sz w:val="20"/>
          <w:szCs w:val="20"/>
          <w:lang w:val="en-GB"/>
        </w:rPr>
      </w:pPr>
    </w:p>
    <w:p w14:paraId="0D2C88F4" w14:textId="52EBB384" w:rsidR="00FB5D71" w:rsidRDefault="00F1489F" w:rsidP="00362145">
      <w:pPr>
        <w:ind w:left="708"/>
        <w:rPr>
          <w:rFonts w:ascii="Arial" w:hAnsi="Arial" w:cs="Arial"/>
          <w:sz w:val="20"/>
          <w:szCs w:val="20"/>
          <w:lang w:val="en-GB"/>
        </w:rPr>
      </w:pPr>
      <w:r>
        <w:rPr>
          <w:rFonts w:ascii="Arial" w:hAnsi="Arial" w:cs="Arial"/>
          <w:sz w:val="20"/>
          <w:szCs w:val="20"/>
          <w:lang w:val="en-GB"/>
        </w:rPr>
        <w:t xml:space="preserve">All data </w:t>
      </w:r>
      <w:r w:rsidR="00D07615">
        <w:rPr>
          <w:rFonts w:ascii="Arial" w:hAnsi="Arial" w:cs="Arial"/>
          <w:sz w:val="20"/>
          <w:szCs w:val="20"/>
          <w:lang w:val="en-GB"/>
        </w:rPr>
        <w:t xml:space="preserve">stored by </w:t>
      </w:r>
      <w:r>
        <w:rPr>
          <w:rFonts w:ascii="Arial" w:hAnsi="Arial" w:cs="Arial"/>
          <w:sz w:val="20"/>
          <w:szCs w:val="20"/>
          <w:lang w:val="en-GB"/>
        </w:rPr>
        <w:t>the Customer</w:t>
      </w:r>
      <w:r w:rsidR="00D07615">
        <w:rPr>
          <w:rFonts w:ascii="Arial" w:hAnsi="Arial" w:cs="Arial"/>
          <w:sz w:val="20"/>
          <w:szCs w:val="20"/>
          <w:lang w:val="en-GB"/>
        </w:rPr>
        <w:t xml:space="preserve"> when using the Services</w:t>
      </w:r>
      <w:r>
        <w:rPr>
          <w:rFonts w:ascii="Arial" w:hAnsi="Arial" w:cs="Arial"/>
          <w:sz w:val="20"/>
          <w:szCs w:val="20"/>
          <w:lang w:val="en-GB"/>
        </w:rPr>
        <w:t xml:space="preserve">, </w:t>
      </w:r>
      <w:r w:rsidR="00D07615">
        <w:rPr>
          <w:rFonts w:ascii="Arial" w:hAnsi="Arial" w:cs="Arial"/>
          <w:sz w:val="20"/>
          <w:szCs w:val="20"/>
          <w:lang w:val="en-GB"/>
        </w:rPr>
        <w:t>shall</w:t>
      </w:r>
      <w:r>
        <w:rPr>
          <w:rFonts w:ascii="Arial" w:hAnsi="Arial" w:cs="Arial"/>
          <w:sz w:val="20"/>
          <w:szCs w:val="20"/>
          <w:lang w:val="en-GB"/>
        </w:rPr>
        <w:t xml:space="preserve"> be deleted by </w:t>
      </w:r>
      <w:r w:rsidR="003E2AB5">
        <w:rPr>
          <w:rFonts w:ascii="Arial" w:hAnsi="Arial" w:cs="Arial"/>
          <w:sz w:val="20"/>
          <w:szCs w:val="20"/>
          <w:lang w:val="en-GB"/>
        </w:rPr>
        <w:t>Supplier</w:t>
      </w:r>
      <w:r>
        <w:rPr>
          <w:rFonts w:ascii="Arial" w:hAnsi="Arial" w:cs="Arial"/>
          <w:sz w:val="20"/>
          <w:szCs w:val="20"/>
          <w:lang w:val="en-GB"/>
        </w:rPr>
        <w:t xml:space="preserve"> upon termination or expiry of the Agreement or cancellation of a Service</w:t>
      </w:r>
      <w:r w:rsidR="00D07615">
        <w:rPr>
          <w:rFonts w:ascii="Arial" w:hAnsi="Arial" w:cs="Arial"/>
          <w:sz w:val="20"/>
          <w:szCs w:val="20"/>
          <w:lang w:val="en-GB"/>
        </w:rPr>
        <w:t xml:space="preserve">, as further set out in section 5.1 above. </w:t>
      </w:r>
    </w:p>
    <w:p w14:paraId="5E4F83D1" w14:textId="67DB987B" w:rsidR="00C30366" w:rsidRDefault="00F1489F" w:rsidP="00C30366">
      <w:pPr>
        <w:rPr>
          <w:rFonts w:ascii="Arial" w:hAnsi="Arial" w:cs="Arial"/>
          <w:b/>
          <w:bCs/>
          <w:sz w:val="20"/>
          <w:szCs w:val="20"/>
          <w:lang w:val="en-GB"/>
        </w:rPr>
      </w:pPr>
      <w:r w:rsidDel="00F1489F">
        <w:rPr>
          <w:rFonts w:ascii="Arial" w:hAnsi="Arial" w:cs="Arial"/>
          <w:b/>
          <w:bCs/>
          <w:sz w:val="20"/>
          <w:szCs w:val="20"/>
          <w:lang w:val="en-GB"/>
        </w:rPr>
        <w:t xml:space="preserve"> </w:t>
      </w:r>
    </w:p>
    <w:p w14:paraId="03DA0D98" w14:textId="0B4107D2" w:rsidR="00362145" w:rsidRDefault="00362145" w:rsidP="00362145">
      <w:pPr>
        <w:keepNext/>
        <w:spacing w:before="240" w:after="60"/>
        <w:outlineLvl w:val="0"/>
        <w:rPr>
          <w:rFonts w:ascii="Arial" w:hAnsi="Arial" w:cs="Arial"/>
          <w:b/>
          <w:bCs/>
          <w:sz w:val="20"/>
          <w:szCs w:val="20"/>
          <w:lang w:val="en-GB"/>
        </w:rPr>
      </w:pPr>
      <w:r>
        <w:rPr>
          <w:rFonts w:ascii="Arial" w:hAnsi="Arial" w:cs="Arial"/>
          <w:b/>
          <w:bCs/>
          <w:sz w:val="20"/>
          <w:szCs w:val="20"/>
          <w:lang w:val="en-GB"/>
        </w:rPr>
        <w:t>5.3.7</w:t>
      </w:r>
      <w:r>
        <w:rPr>
          <w:rFonts w:ascii="Arial" w:hAnsi="Arial" w:cs="Arial"/>
          <w:b/>
          <w:bCs/>
          <w:sz w:val="20"/>
          <w:szCs w:val="20"/>
          <w:lang w:val="en-GB"/>
        </w:rPr>
        <w:tab/>
        <w:t>Supplier’s processing for its own purposes</w:t>
      </w:r>
    </w:p>
    <w:p w14:paraId="3CC76279" w14:textId="43111536" w:rsidR="00362145" w:rsidRPr="00F8186D" w:rsidRDefault="00E24A75" w:rsidP="00F8186D">
      <w:pPr>
        <w:keepNext/>
        <w:spacing w:before="240" w:after="60"/>
        <w:ind w:left="705"/>
        <w:outlineLvl w:val="0"/>
        <w:rPr>
          <w:rFonts w:ascii="Arial" w:hAnsi="Arial" w:cs="Arial"/>
          <w:sz w:val="20"/>
          <w:szCs w:val="20"/>
          <w:u w:val="single"/>
          <w:lang w:val="en-GB"/>
        </w:rPr>
      </w:pPr>
      <w:r>
        <w:rPr>
          <w:rFonts w:ascii="Arial" w:hAnsi="Arial" w:cs="Arial"/>
          <w:sz w:val="20"/>
          <w:szCs w:val="20"/>
          <w:lang w:val="en-GB"/>
        </w:rPr>
        <w:t xml:space="preserve">Supplier may </w:t>
      </w:r>
      <w:r w:rsidR="00491476">
        <w:rPr>
          <w:rFonts w:ascii="Arial" w:hAnsi="Arial" w:cs="Arial"/>
          <w:sz w:val="20"/>
          <w:szCs w:val="20"/>
          <w:lang w:val="en-GB"/>
        </w:rPr>
        <w:t xml:space="preserve">also </w:t>
      </w:r>
      <w:r>
        <w:rPr>
          <w:rFonts w:ascii="Arial" w:hAnsi="Arial" w:cs="Arial"/>
          <w:sz w:val="20"/>
          <w:szCs w:val="20"/>
          <w:lang w:val="en-GB"/>
        </w:rPr>
        <w:t xml:space="preserve">process </w:t>
      </w:r>
      <w:r w:rsidR="00491476">
        <w:rPr>
          <w:rFonts w:ascii="Arial" w:hAnsi="Arial" w:cs="Arial"/>
          <w:sz w:val="20"/>
          <w:szCs w:val="20"/>
          <w:lang w:val="en-GB"/>
        </w:rPr>
        <w:t xml:space="preserve">certain </w:t>
      </w:r>
      <w:r>
        <w:rPr>
          <w:rFonts w:ascii="Arial" w:hAnsi="Arial" w:cs="Arial"/>
          <w:sz w:val="20"/>
          <w:szCs w:val="20"/>
          <w:lang w:val="en-GB"/>
        </w:rPr>
        <w:t xml:space="preserve">personal data for </w:t>
      </w:r>
      <w:r w:rsidR="00491476">
        <w:rPr>
          <w:rFonts w:ascii="Arial" w:hAnsi="Arial" w:cs="Arial"/>
          <w:sz w:val="20"/>
          <w:szCs w:val="20"/>
          <w:lang w:val="en-GB"/>
        </w:rPr>
        <w:t xml:space="preserve">its own purposes as a data controller, </w:t>
      </w:r>
      <w:proofErr w:type="gramStart"/>
      <w:r w:rsidR="00491476">
        <w:rPr>
          <w:rFonts w:ascii="Arial" w:hAnsi="Arial" w:cs="Arial"/>
          <w:sz w:val="20"/>
          <w:szCs w:val="20"/>
          <w:lang w:val="en-GB"/>
        </w:rPr>
        <w:t>i.e.</w:t>
      </w:r>
      <w:proofErr w:type="gramEnd"/>
      <w:r w:rsidR="00491476">
        <w:rPr>
          <w:rFonts w:ascii="Arial" w:hAnsi="Arial" w:cs="Arial"/>
          <w:sz w:val="20"/>
          <w:szCs w:val="20"/>
          <w:lang w:val="en-GB"/>
        </w:rPr>
        <w:t xml:space="preserve"> </w:t>
      </w:r>
      <w:r w:rsidR="00774065">
        <w:rPr>
          <w:rFonts w:ascii="Arial" w:hAnsi="Arial" w:cs="Arial"/>
          <w:sz w:val="20"/>
          <w:szCs w:val="20"/>
          <w:lang w:val="en-GB"/>
        </w:rPr>
        <w:t xml:space="preserve">for customer relationship management. Such processing is not subject to this section 5. The Supplier’s </w:t>
      </w:r>
      <w:r w:rsidR="00F05E65">
        <w:rPr>
          <w:rFonts w:ascii="Arial" w:hAnsi="Arial" w:cs="Arial"/>
          <w:sz w:val="20"/>
          <w:szCs w:val="20"/>
          <w:lang w:val="en-GB"/>
        </w:rPr>
        <w:t xml:space="preserve">privacy notice for such processing is available at (link). </w:t>
      </w:r>
    </w:p>
    <w:p w14:paraId="6E758C35" w14:textId="2E90D22E" w:rsidR="00362145" w:rsidRDefault="00362145" w:rsidP="00C30366">
      <w:pPr>
        <w:rPr>
          <w:rFonts w:ascii="Arial" w:hAnsi="Arial" w:cs="Arial"/>
          <w:b/>
          <w:bCs/>
          <w:sz w:val="20"/>
          <w:szCs w:val="20"/>
          <w:lang w:val="en-GB"/>
        </w:rPr>
      </w:pPr>
    </w:p>
    <w:p w14:paraId="04DBEB2F" w14:textId="77777777" w:rsidR="00362145" w:rsidRPr="00C30366" w:rsidRDefault="00362145" w:rsidP="00C30366">
      <w:pPr>
        <w:rPr>
          <w:rFonts w:ascii="Arial" w:hAnsi="Arial" w:cs="Arial"/>
          <w:sz w:val="20"/>
          <w:szCs w:val="20"/>
        </w:rPr>
      </w:pPr>
    </w:p>
    <w:p w14:paraId="2B80DFEA" w14:textId="77777777" w:rsidR="00C30366" w:rsidRDefault="00C30366" w:rsidP="00C30366">
      <w:pPr>
        <w:keepNext/>
        <w:numPr>
          <w:ilvl w:val="0"/>
          <w:numId w:val="2"/>
        </w:numPr>
        <w:spacing w:before="240" w:after="60"/>
        <w:outlineLvl w:val="0"/>
        <w:rPr>
          <w:rFonts w:ascii="Arial" w:hAnsi="Arial" w:cs="Arial"/>
          <w:b/>
          <w:bCs/>
          <w:kern w:val="28"/>
          <w:lang w:val="nb-NO"/>
        </w:rPr>
      </w:pPr>
      <w:r>
        <w:rPr>
          <w:rFonts w:ascii="Arial" w:hAnsi="Arial" w:cs="Arial"/>
          <w:b/>
          <w:bCs/>
          <w:kern w:val="28"/>
          <w:lang w:val="nb-NO"/>
        </w:rPr>
        <w:t>FEES AND PAYMENT TERMS</w:t>
      </w:r>
    </w:p>
    <w:p w14:paraId="0A1AD892" w14:textId="77777777" w:rsidR="00C30366" w:rsidRDefault="00C30366" w:rsidP="00C30366">
      <w:pPr>
        <w:rPr>
          <w:rFonts w:ascii="Arial" w:hAnsi="Arial" w:cs="Arial"/>
          <w:sz w:val="20"/>
          <w:szCs w:val="20"/>
          <w:lang w:val="nb-NO"/>
        </w:rPr>
      </w:pPr>
    </w:p>
    <w:p w14:paraId="1216B925" w14:textId="5C29D2FA" w:rsidR="0018053E" w:rsidRDefault="00C30366" w:rsidP="0018053E">
      <w:pPr>
        <w:ind w:left="708"/>
        <w:rPr>
          <w:rFonts w:ascii="Arial" w:hAnsi="Arial" w:cs="Arial"/>
          <w:sz w:val="20"/>
          <w:szCs w:val="20"/>
          <w:lang w:val="en-GB"/>
        </w:rPr>
      </w:pPr>
      <w:r w:rsidRPr="00C30366">
        <w:rPr>
          <w:rFonts w:ascii="Arial" w:hAnsi="Arial" w:cs="Arial"/>
          <w:sz w:val="20"/>
          <w:szCs w:val="20"/>
          <w:lang w:val="en-GB"/>
        </w:rPr>
        <w:t xml:space="preserve">For Services included in this Agreement, the Customer </w:t>
      </w:r>
      <w:r w:rsidR="0018053E">
        <w:rPr>
          <w:rFonts w:ascii="Arial" w:hAnsi="Arial" w:cs="Arial"/>
          <w:sz w:val="20"/>
          <w:szCs w:val="20"/>
          <w:lang w:val="en-GB"/>
        </w:rPr>
        <w:t>shall</w:t>
      </w:r>
      <w:r w:rsidR="009E1B9F">
        <w:rPr>
          <w:rFonts w:ascii="Arial" w:hAnsi="Arial" w:cs="Arial"/>
          <w:sz w:val="20"/>
          <w:szCs w:val="20"/>
          <w:lang w:val="en-GB"/>
        </w:rPr>
        <w:t xml:space="preserve"> </w:t>
      </w:r>
      <w:r w:rsidRPr="00C30366">
        <w:rPr>
          <w:rFonts w:ascii="Arial" w:hAnsi="Arial" w:cs="Arial"/>
          <w:sz w:val="20"/>
          <w:szCs w:val="20"/>
          <w:lang w:val="en-GB"/>
        </w:rPr>
        <w:t xml:space="preserve">pay a </w:t>
      </w:r>
      <w:r w:rsidR="0018053E">
        <w:rPr>
          <w:rFonts w:ascii="Arial" w:hAnsi="Arial" w:cs="Arial"/>
          <w:sz w:val="20"/>
          <w:szCs w:val="20"/>
          <w:lang w:val="en-GB"/>
        </w:rPr>
        <w:t>s</w:t>
      </w:r>
      <w:r>
        <w:rPr>
          <w:rFonts w:ascii="Arial" w:hAnsi="Arial" w:cs="Arial"/>
          <w:sz w:val="20"/>
          <w:szCs w:val="20"/>
          <w:lang w:val="en-GB"/>
        </w:rPr>
        <w:t xml:space="preserve">ubscription </w:t>
      </w:r>
      <w:r w:rsidR="0018053E">
        <w:rPr>
          <w:rFonts w:ascii="Arial" w:hAnsi="Arial" w:cs="Arial"/>
          <w:sz w:val="20"/>
          <w:szCs w:val="20"/>
          <w:lang w:val="en-GB"/>
        </w:rPr>
        <w:t>f</w:t>
      </w:r>
      <w:r>
        <w:rPr>
          <w:rFonts w:ascii="Arial" w:hAnsi="Arial" w:cs="Arial"/>
          <w:sz w:val="20"/>
          <w:szCs w:val="20"/>
          <w:lang w:val="en-GB"/>
        </w:rPr>
        <w:t xml:space="preserve">ee to </w:t>
      </w:r>
      <w:r w:rsidR="003E2AB5">
        <w:rPr>
          <w:rFonts w:ascii="Arial" w:hAnsi="Arial" w:cs="Arial"/>
          <w:sz w:val="20"/>
          <w:szCs w:val="20"/>
          <w:lang w:val="en-GB"/>
        </w:rPr>
        <w:t>Supplier</w:t>
      </w:r>
      <w:r>
        <w:rPr>
          <w:rFonts w:ascii="Arial" w:hAnsi="Arial" w:cs="Arial"/>
          <w:sz w:val="20"/>
          <w:szCs w:val="20"/>
          <w:lang w:val="en-GB"/>
        </w:rPr>
        <w:t xml:space="preserve"> </w:t>
      </w:r>
      <w:r w:rsidR="0018053E">
        <w:rPr>
          <w:rFonts w:ascii="Arial" w:hAnsi="Arial" w:cs="Arial"/>
          <w:sz w:val="20"/>
          <w:szCs w:val="20"/>
          <w:lang w:val="en-GB"/>
        </w:rPr>
        <w:t xml:space="preserve">and according to payment terms </w:t>
      </w:r>
      <w:r>
        <w:rPr>
          <w:rFonts w:ascii="Arial" w:hAnsi="Arial" w:cs="Arial"/>
          <w:sz w:val="20"/>
          <w:szCs w:val="20"/>
          <w:lang w:val="en-GB"/>
        </w:rPr>
        <w:t xml:space="preserve">as </w:t>
      </w:r>
      <w:r w:rsidR="00836DC0">
        <w:rPr>
          <w:rFonts w:ascii="Arial" w:hAnsi="Arial" w:cs="Arial"/>
          <w:sz w:val="20"/>
          <w:szCs w:val="20"/>
          <w:lang w:val="en-GB"/>
        </w:rPr>
        <w:t xml:space="preserve">specified on </w:t>
      </w:r>
      <w:hyperlink r:id="rId22" w:history="1">
        <w:r w:rsidR="00836DC0" w:rsidRPr="00CA0FE9">
          <w:rPr>
            <w:rStyle w:val="Hyperkobling"/>
            <w:rFonts w:ascii="Arial" w:hAnsi="Arial" w:cs="Arial"/>
            <w:sz w:val="20"/>
            <w:szCs w:val="20"/>
            <w:highlight w:val="yellow"/>
            <w:lang w:val="en-GB"/>
          </w:rPr>
          <w:t>https://portal.</w:t>
        </w:r>
        <w:r w:rsidR="00B36CAD">
          <w:rPr>
            <w:rStyle w:val="Hyperkobling"/>
            <w:rFonts w:ascii="Arial" w:hAnsi="Arial" w:cs="Arial"/>
            <w:sz w:val="20"/>
            <w:szCs w:val="20"/>
            <w:highlight w:val="yellow"/>
            <w:lang w:val="en-GB"/>
          </w:rPr>
          <w:t>Supplier</w:t>
        </w:r>
        <w:r w:rsidR="00836DC0" w:rsidRPr="00CA0FE9">
          <w:rPr>
            <w:rStyle w:val="Hyperkobling"/>
            <w:rFonts w:ascii="Arial" w:hAnsi="Arial" w:cs="Arial"/>
            <w:sz w:val="20"/>
            <w:szCs w:val="20"/>
            <w:highlight w:val="yellow"/>
            <w:lang w:val="en-GB"/>
          </w:rPr>
          <w:t>.no</w:t>
        </w:r>
      </w:hyperlink>
      <w:r>
        <w:rPr>
          <w:rFonts w:ascii="Arial" w:hAnsi="Arial" w:cs="Arial"/>
          <w:sz w:val="20"/>
          <w:szCs w:val="20"/>
          <w:lang w:val="en-GB"/>
        </w:rPr>
        <w:t>.</w:t>
      </w:r>
      <w:r w:rsidR="0018053E">
        <w:rPr>
          <w:rFonts w:ascii="Arial" w:hAnsi="Arial" w:cs="Arial"/>
          <w:sz w:val="20"/>
          <w:szCs w:val="20"/>
          <w:lang w:val="en-GB"/>
        </w:rPr>
        <w:t xml:space="preserve"> The Subscription Fee is provided on the Customer’s account overview. </w:t>
      </w:r>
    </w:p>
    <w:p w14:paraId="14A17570" w14:textId="11230509" w:rsidR="0018053E" w:rsidRDefault="0018053E" w:rsidP="0018053E">
      <w:pPr>
        <w:ind w:left="708"/>
        <w:rPr>
          <w:rFonts w:ascii="Arial" w:hAnsi="Arial" w:cs="Arial"/>
          <w:sz w:val="20"/>
          <w:szCs w:val="20"/>
          <w:lang w:val="en-GB"/>
        </w:rPr>
      </w:pPr>
    </w:p>
    <w:p w14:paraId="0784D85B" w14:textId="633AC861" w:rsidR="0018053E" w:rsidRDefault="0018053E" w:rsidP="0018053E">
      <w:pPr>
        <w:ind w:left="708"/>
        <w:rPr>
          <w:rFonts w:ascii="Arial" w:hAnsi="Arial" w:cs="Arial"/>
          <w:sz w:val="20"/>
          <w:szCs w:val="20"/>
          <w:lang w:val="en-GB"/>
        </w:rPr>
      </w:pPr>
      <w:r>
        <w:rPr>
          <w:rFonts w:ascii="Arial" w:hAnsi="Arial" w:cs="Arial"/>
          <w:sz w:val="20"/>
          <w:szCs w:val="20"/>
          <w:lang w:val="en-GB"/>
        </w:rPr>
        <w:t xml:space="preserve">The subscription fee is excluding any applicable taxes, such as VAT and other taxes and dues. </w:t>
      </w:r>
      <w:r w:rsidR="005A16B6">
        <w:rPr>
          <w:rFonts w:ascii="Arial" w:hAnsi="Arial" w:cs="Arial"/>
          <w:sz w:val="20"/>
          <w:szCs w:val="20"/>
          <w:lang w:val="en-GB"/>
        </w:rPr>
        <w:t xml:space="preserve">Applicable taxes </w:t>
      </w:r>
      <w:r>
        <w:rPr>
          <w:rFonts w:ascii="Arial" w:hAnsi="Arial" w:cs="Arial"/>
          <w:sz w:val="20"/>
          <w:szCs w:val="20"/>
          <w:lang w:val="en-GB"/>
        </w:rPr>
        <w:t xml:space="preserve">will be invoiced in addition to the subscription fee. </w:t>
      </w:r>
      <w:r w:rsidR="003E2AB5">
        <w:rPr>
          <w:rFonts w:ascii="Arial" w:hAnsi="Arial" w:cs="Arial"/>
          <w:sz w:val="20"/>
          <w:szCs w:val="20"/>
          <w:lang w:val="en-GB"/>
        </w:rPr>
        <w:t>Supplier</w:t>
      </w:r>
      <w:r>
        <w:rPr>
          <w:rFonts w:ascii="Arial" w:hAnsi="Arial" w:cs="Arial"/>
          <w:sz w:val="20"/>
          <w:szCs w:val="20"/>
          <w:lang w:val="en-GB"/>
        </w:rPr>
        <w:t xml:space="preserve"> is responsible for all taxed based on its income or profits and taxes on its property.</w:t>
      </w:r>
    </w:p>
    <w:p w14:paraId="0CC9733F" w14:textId="77777777" w:rsidR="0018053E" w:rsidRDefault="0018053E" w:rsidP="0018053E">
      <w:pPr>
        <w:ind w:left="708"/>
        <w:rPr>
          <w:rFonts w:ascii="Arial" w:hAnsi="Arial" w:cs="Arial"/>
          <w:sz w:val="20"/>
          <w:szCs w:val="20"/>
          <w:lang w:val="en-GB"/>
        </w:rPr>
      </w:pPr>
    </w:p>
    <w:p w14:paraId="2756F135" w14:textId="0CB7621A" w:rsidR="0018053E" w:rsidRDefault="003E2AB5" w:rsidP="0018053E">
      <w:pPr>
        <w:ind w:left="708"/>
        <w:rPr>
          <w:rFonts w:ascii="Arial" w:hAnsi="Arial" w:cs="Arial"/>
          <w:sz w:val="20"/>
          <w:szCs w:val="20"/>
          <w:lang w:val="en-GB"/>
        </w:rPr>
      </w:pPr>
      <w:r>
        <w:rPr>
          <w:rFonts w:ascii="Arial" w:hAnsi="Arial" w:cs="Arial"/>
          <w:sz w:val="20"/>
          <w:szCs w:val="20"/>
          <w:lang w:val="en-GB"/>
        </w:rPr>
        <w:t>Supplier</w:t>
      </w:r>
      <w:r w:rsidR="0018053E" w:rsidRPr="00AA7C93">
        <w:rPr>
          <w:rFonts w:ascii="Arial" w:hAnsi="Arial" w:cs="Arial"/>
          <w:sz w:val="20"/>
          <w:szCs w:val="20"/>
          <w:lang w:val="en-GB"/>
        </w:rPr>
        <w:t xml:space="preserve"> may adjust </w:t>
      </w:r>
      <w:r w:rsidR="0018053E">
        <w:rPr>
          <w:rFonts w:ascii="Arial" w:hAnsi="Arial" w:cs="Arial"/>
          <w:sz w:val="20"/>
          <w:szCs w:val="20"/>
          <w:lang w:val="en-GB"/>
        </w:rPr>
        <w:t>any fixed</w:t>
      </w:r>
      <w:r w:rsidR="0018053E" w:rsidRPr="00AA7C93">
        <w:rPr>
          <w:rFonts w:ascii="Arial" w:hAnsi="Arial" w:cs="Arial"/>
          <w:sz w:val="20"/>
          <w:szCs w:val="20"/>
          <w:lang w:val="en-GB"/>
        </w:rPr>
        <w:t xml:space="preserve"> </w:t>
      </w:r>
      <w:r w:rsidR="0018053E">
        <w:rPr>
          <w:rFonts w:ascii="Arial" w:hAnsi="Arial" w:cs="Arial"/>
          <w:sz w:val="20"/>
          <w:szCs w:val="20"/>
          <w:lang w:val="en-GB"/>
        </w:rPr>
        <w:t>s</w:t>
      </w:r>
      <w:r w:rsidR="0018053E" w:rsidRPr="00AA7C93">
        <w:rPr>
          <w:rFonts w:ascii="Arial" w:hAnsi="Arial" w:cs="Arial"/>
          <w:sz w:val="20"/>
          <w:szCs w:val="20"/>
          <w:lang w:val="en-GB"/>
        </w:rPr>
        <w:t xml:space="preserve">ubscription </w:t>
      </w:r>
      <w:r w:rsidR="0018053E">
        <w:rPr>
          <w:rFonts w:ascii="Arial" w:hAnsi="Arial" w:cs="Arial"/>
          <w:sz w:val="20"/>
          <w:szCs w:val="20"/>
          <w:lang w:val="en-GB"/>
        </w:rPr>
        <w:t xml:space="preserve">fees </w:t>
      </w:r>
      <w:r w:rsidR="0018053E" w:rsidRPr="00AA7C93">
        <w:rPr>
          <w:rFonts w:ascii="Arial" w:hAnsi="Arial" w:cs="Arial"/>
          <w:sz w:val="20"/>
          <w:szCs w:val="20"/>
          <w:lang w:val="en-GB"/>
        </w:rPr>
        <w:t>year</w:t>
      </w:r>
      <w:r w:rsidR="0018053E">
        <w:rPr>
          <w:rFonts w:ascii="Arial" w:hAnsi="Arial" w:cs="Arial"/>
          <w:sz w:val="20"/>
          <w:szCs w:val="20"/>
          <w:lang w:val="en-GB"/>
        </w:rPr>
        <w:t>ly</w:t>
      </w:r>
      <w:r w:rsidR="0018053E" w:rsidRPr="00AA7C93">
        <w:rPr>
          <w:rFonts w:ascii="Arial" w:hAnsi="Arial" w:cs="Arial"/>
          <w:sz w:val="20"/>
          <w:szCs w:val="20"/>
          <w:lang w:val="en-GB"/>
        </w:rPr>
        <w:t>.</w:t>
      </w:r>
      <w:r w:rsidR="0018053E">
        <w:rPr>
          <w:rFonts w:ascii="Arial" w:hAnsi="Arial" w:cs="Arial"/>
          <w:sz w:val="20"/>
          <w:szCs w:val="20"/>
          <w:lang w:val="en-GB"/>
        </w:rPr>
        <w:t xml:space="preserve"> In case of </w:t>
      </w:r>
      <w:r w:rsidR="0018053E" w:rsidRPr="00AA7C93">
        <w:rPr>
          <w:rFonts w:ascii="Arial" w:hAnsi="Arial" w:cs="Arial"/>
          <w:sz w:val="20"/>
          <w:szCs w:val="20"/>
          <w:lang w:val="en-GB"/>
        </w:rPr>
        <w:t xml:space="preserve">changes in public taxes, charges or other duties or other changes in public administrative practice affects the vendor’s costs connected to the Service, the </w:t>
      </w:r>
      <w:r w:rsidR="0018053E">
        <w:rPr>
          <w:rFonts w:ascii="Arial" w:hAnsi="Arial" w:cs="Arial"/>
          <w:sz w:val="20"/>
          <w:szCs w:val="20"/>
          <w:lang w:val="en-GB"/>
        </w:rPr>
        <w:t>s</w:t>
      </w:r>
      <w:r w:rsidR="0018053E" w:rsidRPr="00AA7C93">
        <w:rPr>
          <w:rFonts w:ascii="Arial" w:hAnsi="Arial" w:cs="Arial"/>
          <w:sz w:val="20"/>
          <w:szCs w:val="20"/>
          <w:lang w:val="en-GB"/>
        </w:rPr>
        <w:t xml:space="preserve">ubscription </w:t>
      </w:r>
      <w:r w:rsidR="0018053E">
        <w:rPr>
          <w:rFonts w:ascii="Arial" w:hAnsi="Arial" w:cs="Arial"/>
          <w:sz w:val="20"/>
          <w:szCs w:val="20"/>
          <w:lang w:val="en-GB"/>
        </w:rPr>
        <w:t>f</w:t>
      </w:r>
      <w:r w:rsidR="0018053E" w:rsidRPr="00AA7C93">
        <w:rPr>
          <w:rFonts w:ascii="Arial" w:hAnsi="Arial" w:cs="Arial"/>
          <w:sz w:val="20"/>
          <w:szCs w:val="20"/>
          <w:lang w:val="en-GB"/>
        </w:rPr>
        <w:t xml:space="preserve">ee </w:t>
      </w:r>
      <w:r w:rsidR="0018053E">
        <w:rPr>
          <w:rFonts w:ascii="Arial" w:hAnsi="Arial" w:cs="Arial"/>
          <w:sz w:val="20"/>
          <w:szCs w:val="20"/>
          <w:lang w:val="en-GB"/>
        </w:rPr>
        <w:t>may be adjusted correspondingly without prior notice</w:t>
      </w:r>
      <w:r w:rsidR="0018053E" w:rsidRPr="00AA7C93">
        <w:rPr>
          <w:rFonts w:ascii="Arial" w:hAnsi="Arial" w:cs="Arial"/>
          <w:sz w:val="20"/>
          <w:szCs w:val="20"/>
          <w:lang w:val="en-GB"/>
        </w:rPr>
        <w:t>.</w:t>
      </w:r>
    </w:p>
    <w:p w14:paraId="025C084F" w14:textId="77777777" w:rsidR="00C30366" w:rsidRPr="00C30366" w:rsidRDefault="00C30366" w:rsidP="00C30366">
      <w:pPr>
        <w:rPr>
          <w:rFonts w:ascii="Arial" w:hAnsi="Arial" w:cs="Arial"/>
          <w:sz w:val="20"/>
          <w:szCs w:val="20"/>
          <w:lang w:val="en-GB"/>
        </w:rPr>
      </w:pPr>
    </w:p>
    <w:p w14:paraId="1FB76F41" w14:textId="1A8C6B33" w:rsidR="00C30366" w:rsidRPr="002C438C" w:rsidRDefault="00C30366" w:rsidP="00C30366">
      <w:pPr>
        <w:keepNext/>
        <w:numPr>
          <w:ilvl w:val="0"/>
          <w:numId w:val="2"/>
        </w:numPr>
        <w:spacing w:before="240" w:after="60"/>
        <w:outlineLvl w:val="0"/>
        <w:rPr>
          <w:rFonts w:ascii="Arial" w:hAnsi="Arial" w:cs="Arial"/>
          <w:b/>
          <w:bCs/>
          <w:kern w:val="28"/>
          <w:lang w:val="en-GB"/>
        </w:rPr>
      </w:pPr>
      <w:r w:rsidRPr="002C438C">
        <w:rPr>
          <w:rFonts w:ascii="Arial" w:hAnsi="Arial" w:cs="Arial"/>
          <w:b/>
          <w:bCs/>
          <w:kern w:val="28"/>
          <w:lang w:val="en-GB"/>
        </w:rPr>
        <w:t xml:space="preserve">RIGHT TO </w:t>
      </w:r>
      <w:r w:rsidR="00326284" w:rsidRPr="002C438C">
        <w:rPr>
          <w:rFonts w:ascii="Arial" w:hAnsi="Arial" w:cs="Arial"/>
          <w:b/>
          <w:bCs/>
          <w:kern w:val="28"/>
          <w:lang w:val="en-GB"/>
        </w:rPr>
        <w:t xml:space="preserve">AUDIT </w:t>
      </w:r>
      <w:r w:rsidRPr="002C438C">
        <w:rPr>
          <w:rFonts w:ascii="Arial" w:hAnsi="Arial" w:cs="Arial"/>
          <w:b/>
          <w:bCs/>
          <w:kern w:val="28"/>
          <w:lang w:val="en-GB"/>
        </w:rPr>
        <w:t>AND CONTROL</w:t>
      </w:r>
    </w:p>
    <w:p w14:paraId="5B33DF10" w14:textId="77777777" w:rsidR="00C30366" w:rsidRPr="00C30366" w:rsidRDefault="00C30366" w:rsidP="00C30366">
      <w:pPr>
        <w:rPr>
          <w:rFonts w:ascii="Arial" w:hAnsi="Arial" w:cs="Arial"/>
          <w:sz w:val="20"/>
          <w:szCs w:val="20"/>
        </w:rPr>
      </w:pPr>
    </w:p>
    <w:p w14:paraId="70016078" w14:textId="73BC9099" w:rsidR="00C30366" w:rsidRDefault="003E2AB5" w:rsidP="00F4705E">
      <w:pPr>
        <w:ind w:left="708"/>
        <w:rPr>
          <w:rFonts w:ascii="Arial" w:hAnsi="Arial" w:cs="Arial"/>
          <w:sz w:val="20"/>
          <w:szCs w:val="20"/>
          <w:lang w:val="en-GB"/>
        </w:rPr>
      </w:pPr>
      <w:r>
        <w:rPr>
          <w:rFonts w:ascii="Arial" w:hAnsi="Arial" w:cs="Arial"/>
          <w:sz w:val="20"/>
          <w:szCs w:val="20"/>
          <w:lang w:val="en-GB"/>
        </w:rPr>
        <w:t>Supplier</w:t>
      </w:r>
      <w:r w:rsidR="00C30366" w:rsidRPr="00C30366">
        <w:rPr>
          <w:rFonts w:ascii="Arial" w:hAnsi="Arial" w:cs="Arial"/>
          <w:sz w:val="20"/>
          <w:szCs w:val="20"/>
          <w:lang w:val="en-GB"/>
        </w:rPr>
        <w:t xml:space="preserve"> shall</w:t>
      </w:r>
      <w:r w:rsidR="00A32541">
        <w:rPr>
          <w:rFonts w:ascii="Arial" w:hAnsi="Arial" w:cs="Arial"/>
          <w:sz w:val="20"/>
          <w:szCs w:val="20"/>
          <w:lang w:val="en-GB"/>
        </w:rPr>
        <w:t>,</w:t>
      </w:r>
      <w:r w:rsidR="00A32541" w:rsidRPr="00A32541">
        <w:rPr>
          <w:rFonts w:ascii="Arial" w:hAnsi="Arial" w:cs="Arial"/>
          <w:sz w:val="20"/>
          <w:szCs w:val="20"/>
          <w:lang w:val="en-GB"/>
        </w:rPr>
        <w:t xml:space="preserve"> </w:t>
      </w:r>
      <w:r w:rsidR="00A32541">
        <w:rPr>
          <w:rFonts w:ascii="Arial" w:hAnsi="Arial" w:cs="Arial"/>
          <w:sz w:val="20"/>
          <w:szCs w:val="20"/>
          <w:lang w:val="en-GB"/>
        </w:rPr>
        <w:t>to the extent required by</w:t>
      </w:r>
      <w:r w:rsidR="00A32541" w:rsidRPr="00C30366">
        <w:rPr>
          <w:rFonts w:ascii="Arial" w:hAnsi="Arial" w:cs="Arial"/>
          <w:sz w:val="20"/>
          <w:szCs w:val="20"/>
          <w:lang w:val="en-GB"/>
        </w:rPr>
        <w:t xml:space="preserve"> </w:t>
      </w:r>
      <w:r w:rsidR="00A32541">
        <w:rPr>
          <w:rFonts w:ascii="Arial" w:hAnsi="Arial" w:cs="Arial"/>
          <w:sz w:val="20"/>
          <w:szCs w:val="20"/>
          <w:lang w:val="en-GB"/>
        </w:rPr>
        <w:t xml:space="preserve">applicable audit standards or applicable governmental </w:t>
      </w:r>
      <w:r w:rsidR="002C438C">
        <w:rPr>
          <w:rFonts w:ascii="Arial" w:hAnsi="Arial" w:cs="Arial"/>
          <w:sz w:val="20"/>
          <w:szCs w:val="20"/>
          <w:lang w:val="en-GB"/>
        </w:rPr>
        <w:t>requirements/legislation,</w:t>
      </w:r>
      <w:r w:rsidR="00C30366" w:rsidRPr="00C30366">
        <w:rPr>
          <w:rFonts w:ascii="Arial" w:hAnsi="Arial" w:cs="Arial"/>
          <w:sz w:val="20"/>
          <w:szCs w:val="20"/>
          <w:lang w:val="en-GB"/>
        </w:rPr>
        <w:t xml:space="preserve"> allow the Customer’s internal or external auditors to observe </w:t>
      </w:r>
      <w:r>
        <w:rPr>
          <w:rFonts w:ascii="Arial" w:hAnsi="Arial" w:cs="Arial"/>
          <w:sz w:val="20"/>
          <w:szCs w:val="20"/>
          <w:lang w:val="en-GB"/>
        </w:rPr>
        <w:t>Supplier</w:t>
      </w:r>
      <w:r w:rsidR="00C30366" w:rsidRPr="00C30366">
        <w:rPr>
          <w:rFonts w:ascii="Arial" w:hAnsi="Arial" w:cs="Arial"/>
          <w:sz w:val="20"/>
          <w:szCs w:val="20"/>
          <w:lang w:val="en-GB"/>
        </w:rPr>
        <w:t xml:space="preserve">’s delivery of the Services with related Customer data and any documentation </w:t>
      </w:r>
      <w:r w:rsidR="00AC6382">
        <w:rPr>
          <w:rFonts w:ascii="Arial" w:hAnsi="Arial" w:cs="Arial"/>
          <w:sz w:val="20"/>
          <w:szCs w:val="20"/>
          <w:lang w:val="en-GB"/>
        </w:rPr>
        <w:t xml:space="preserve">of </w:t>
      </w:r>
      <w:r w:rsidR="00C30366" w:rsidRPr="00C30366">
        <w:rPr>
          <w:rFonts w:ascii="Arial" w:hAnsi="Arial" w:cs="Arial"/>
          <w:sz w:val="20"/>
          <w:szCs w:val="20"/>
          <w:lang w:val="en-GB"/>
        </w:rPr>
        <w:t xml:space="preserve">the Services for the </w:t>
      </w:r>
      <w:r w:rsidR="003C1AFE" w:rsidRPr="00C30366">
        <w:rPr>
          <w:rFonts w:ascii="Arial" w:hAnsi="Arial" w:cs="Arial"/>
          <w:sz w:val="20"/>
          <w:szCs w:val="20"/>
          <w:lang w:val="en-GB"/>
        </w:rPr>
        <w:t>Customer.</w:t>
      </w:r>
      <w:r w:rsidR="004006EF">
        <w:rPr>
          <w:rFonts w:ascii="Arial" w:hAnsi="Arial" w:cs="Arial"/>
          <w:sz w:val="20"/>
          <w:szCs w:val="20"/>
          <w:lang w:val="en-GB"/>
        </w:rPr>
        <w:t xml:space="preserve"> The Customer shall give reasonable notice</w:t>
      </w:r>
      <w:r w:rsidR="00AC6382">
        <w:rPr>
          <w:rFonts w:ascii="Arial" w:hAnsi="Arial" w:cs="Arial"/>
          <w:sz w:val="20"/>
          <w:szCs w:val="20"/>
          <w:lang w:val="en-GB"/>
        </w:rPr>
        <w:t>, and minimum 20 calendar days,</w:t>
      </w:r>
      <w:r w:rsidR="004006EF">
        <w:rPr>
          <w:rFonts w:ascii="Arial" w:hAnsi="Arial" w:cs="Arial"/>
          <w:sz w:val="20"/>
          <w:szCs w:val="20"/>
          <w:lang w:val="en-GB"/>
        </w:rPr>
        <w:t xml:space="preserve"> before such audits, and the audit shall be carried out during normal business hours.</w:t>
      </w:r>
      <w:r w:rsidR="00B70BA4">
        <w:rPr>
          <w:rFonts w:ascii="Arial" w:hAnsi="Arial" w:cs="Arial"/>
          <w:sz w:val="20"/>
          <w:szCs w:val="20"/>
          <w:lang w:val="en-GB"/>
        </w:rPr>
        <w:t xml:space="preserve"> </w:t>
      </w:r>
      <w:r w:rsidR="000C5584">
        <w:rPr>
          <w:rFonts w:ascii="Arial" w:hAnsi="Arial" w:cs="Arial"/>
          <w:sz w:val="20"/>
          <w:szCs w:val="20"/>
          <w:lang w:val="en-GB"/>
        </w:rPr>
        <w:t xml:space="preserve">The notice shall include information as to which external auditor is chosen by the Customer. </w:t>
      </w:r>
      <w:r w:rsidR="00B70BA4">
        <w:rPr>
          <w:rFonts w:ascii="Arial" w:hAnsi="Arial" w:cs="Arial"/>
          <w:sz w:val="20"/>
          <w:szCs w:val="20"/>
          <w:lang w:val="en-GB"/>
        </w:rPr>
        <w:t xml:space="preserve">The Customer acknowledges that scope of audit shall be limited to </w:t>
      </w:r>
      <w:r>
        <w:rPr>
          <w:rFonts w:ascii="Arial" w:hAnsi="Arial" w:cs="Arial"/>
          <w:sz w:val="20"/>
          <w:szCs w:val="20"/>
          <w:lang w:val="en-GB"/>
        </w:rPr>
        <w:t>Supplier</w:t>
      </w:r>
      <w:r w:rsidR="00B70BA4">
        <w:rPr>
          <w:rFonts w:ascii="Arial" w:hAnsi="Arial" w:cs="Arial"/>
          <w:sz w:val="20"/>
          <w:szCs w:val="20"/>
          <w:lang w:val="en-GB"/>
        </w:rPr>
        <w:t>’s own delivery of Service, as well as applicable documentation.</w:t>
      </w:r>
    </w:p>
    <w:p w14:paraId="7FDEDEDD" w14:textId="77777777" w:rsidR="004006EF" w:rsidRDefault="004006EF" w:rsidP="00C30366">
      <w:pPr>
        <w:rPr>
          <w:rFonts w:ascii="Arial" w:hAnsi="Arial" w:cs="Arial"/>
          <w:sz w:val="20"/>
          <w:szCs w:val="20"/>
          <w:lang w:val="en-GB"/>
        </w:rPr>
      </w:pPr>
    </w:p>
    <w:p w14:paraId="2418CD7B" w14:textId="266DFB64" w:rsidR="004006EF" w:rsidRDefault="004006EF" w:rsidP="00F4705E">
      <w:pPr>
        <w:ind w:left="708"/>
        <w:rPr>
          <w:rFonts w:ascii="Arial" w:hAnsi="Arial" w:cs="Arial"/>
          <w:sz w:val="20"/>
          <w:szCs w:val="20"/>
          <w:lang w:val="en-GB"/>
        </w:rPr>
      </w:pPr>
      <w:r>
        <w:rPr>
          <w:rFonts w:ascii="Arial" w:hAnsi="Arial" w:cs="Arial"/>
          <w:sz w:val="20"/>
          <w:szCs w:val="20"/>
          <w:lang w:val="en-GB"/>
        </w:rPr>
        <w:t xml:space="preserve">The Customers may not utilize auditors who are in direct competition with </w:t>
      </w:r>
      <w:r w:rsidR="003E2AB5">
        <w:rPr>
          <w:rFonts w:ascii="Arial" w:hAnsi="Arial" w:cs="Arial"/>
          <w:sz w:val="20"/>
          <w:szCs w:val="20"/>
          <w:lang w:val="en-GB"/>
        </w:rPr>
        <w:t>Supplier</w:t>
      </w:r>
      <w:r>
        <w:rPr>
          <w:rFonts w:ascii="Arial" w:hAnsi="Arial" w:cs="Arial"/>
          <w:sz w:val="20"/>
          <w:szCs w:val="20"/>
          <w:lang w:val="en-GB"/>
        </w:rPr>
        <w:t xml:space="preserve">. </w:t>
      </w:r>
      <w:r w:rsidR="002E4521">
        <w:rPr>
          <w:rFonts w:ascii="Arial" w:hAnsi="Arial" w:cs="Arial"/>
          <w:sz w:val="20"/>
          <w:szCs w:val="20"/>
          <w:lang w:val="en-GB"/>
        </w:rPr>
        <w:t xml:space="preserve">The Supplier shall have the right to approve or deny the Customer’s choice of auditor, though approval shall not be unreasonably withheld. </w:t>
      </w:r>
      <w:r>
        <w:rPr>
          <w:rFonts w:ascii="Arial" w:hAnsi="Arial" w:cs="Arial"/>
          <w:sz w:val="20"/>
          <w:szCs w:val="20"/>
          <w:lang w:val="en-GB"/>
        </w:rPr>
        <w:t xml:space="preserve">The auditor(s) shall sign a confidentiality statement. </w:t>
      </w:r>
      <w:r w:rsidRPr="00C447E4">
        <w:rPr>
          <w:rFonts w:ascii="Arial" w:hAnsi="Arial" w:cs="Arial"/>
          <w:sz w:val="20"/>
          <w:szCs w:val="20"/>
          <w:lang w:val="en-GB"/>
        </w:rPr>
        <w:t>The Customer</w:t>
      </w:r>
      <w:r w:rsidR="002E4521">
        <w:rPr>
          <w:rFonts w:ascii="Arial" w:hAnsi="Arial" w:cs="Arial"/>
          <w:sz w:val="20"/>
          <w:szCs w:val="20"/>
          <w:lang w:val="en-GB"/>
        </w:rPr>
        <w:t xml:space="preserve"> and auditor</w:t>
      </w:r>
      <w:r w:rsidRPr="00C447E4">
        <w:rPr>
          <w:rFonts w:ascii="Arial" w:hAnsi="Arial" w:cs="Arial"/>
          <w:sz w:val="20"/>
          <w:szCs w:val="20"/>
          <w:lang w:val="en-GB"/>
        </w:rPr>
        <w:t xml:space="preserve"> </w:t>
      </w:r>
      <w:r w:rsidR="00C447E4" w:rsidRPr="00C447E4">
        <w:rPr>
          <w:rFonts w:ascii="Arial" w:hAnsi="Arial" w:cs="Arial"/>
          <w:sz w:val="20"/>
          <w:szCs w:val="20"/>
          <w:lang w:val="en-GB"/>
        </w:rPr>
        <w:t xml:space="preserve">shall adhere to </w:t>
      </w:r>
      <w:r w:rsidR="003E2AB5">
        <w:rPr>
          <w:rFonts w:ascii="Arial" w:hAnsi="Arial" w:cs="Arial"/>
          <w:sz w:val="20"/>
          <w:szCs w:val="20"/>
          <w:lang w:val="en-GB"/>
        </w:rPr>
        <w:t>Supplier</w:t>
      </w:r>
      <w:r w:rsidR="00C447E4" w:rsidRPr="00C447E4">
        <w:rPr>
          <w:rFonts w:ascii="Arial" w:hAnsi="Arial" w:cs="Arial"/>
          <w:sz w:val="20"/>
          <w:szCs w:val="20"/>
          <w:lang w:val="en-GB"/>
        </w:rPr>
        <w:t>’s</w:t>
      </w:r>
      <w:r w:rsidRPr="00C447E4">
        <w:rPr>
          <w:rFonts w:ascii="Arial" w:hAnsi="Arial" w:cs="Arial"/>
          <w:sz w:val="20"/>
          <w:szCs w:val="20"/>
          <w:lang w:val="en-GB"/>
        </w:rPr>
        <w:t xml:space="preserve"> applicable </w:t>
      </w:r>
      <w:r w:rsidR="00A32541">
        <w:rPr>
          <w:rFonts w:ascii="Arial" w:hAnsi="Arial" w:cs="Arial"/>
          <w:sz w:val="20"/>
          <w:szCs w:val="20"/>
          <w:lang w:val="en-GB"/>
        </w:rPr>
        <w:t>regulations</w:t>
      </w:r>
      <w:r w:rsidR="00A32541" w:rsidRPr="00C447E4">
        <w:rPr>
          <w:rFonts w:ascii="Arial" w:hAnsi="Arial" w:cs="Arial"/>
          <w:sz w:val="20"/>
          <w:szCs w:val="20"/>
          <w:lang w:val="en-GB"/>
        </w:rPr>
        <w:t xml:space="preserve"> </w:t>
      </w:r>
      <w:r w:rsidR="00C3408C" w:rsidRPr="00C447E4">
        <w:rPr>
          <w:rFonts w:ascii="Arial" w:hAnsi="Arial" w:cs="Arial"/>
          <w:sz w:val="20"/>
          <w:szCs w:val="20"/>
          <w:lang w:val="en-GB"/>
        </w:rPr>
        <w:t xml:space="preserve">when </w:t>
      </w:r>
      <w:r w:rsidR="00A32541">
        <w:rPr>
          <w:rFonts w:ascii="Arial" w:hAnsi="Arial" w:cs="Arial"/>
          <w:sz w:val="20"/>
          <w:szCs w:val="20"/>
          <w:lang w:val="en-GB"/>
        </w:rPr>
        <w:t>access is given to</w:t>
      </w:r>
      <w:r w:rsidR="00C3408C" w:rsidRPr="00C447E4">
        <w:rPr>
          <w:rFonts w:ascii="Arial" w:hAnsi="Arial" w:cs="Arial"/>
          <w:sz w:val="20"/>
          <w:szCs w:val="20"/>
          <w:lang w:val="en-GB"/>
        </w:rPr>
        <w:t xml:space="preserve"> </w:t>
      </w:r>
      <w:r w:rsidR="003E2AB5">
        <w:rPr>
          <w:rFonts w:ascii="Arial" w:hAnsi="Arial" w:cs="Arial"/>
          <w:sz w:val="20"/>
          <w:szCs w:val="20"/>
          <w:lang w:val="en-GB"/>
        </w:rPr>
        <w:t>Supplier</w:t>
      </w:r>
      <w:r w:rsidR="00C3408C" w:rsidRPr="00C447E4">
        <w:rPr>
          <w:rFonts w:ascii="Arial" w:hAnsi="Arial" w:cs="Arial"/>
          <w:sz w:val="20"/>
          <w:szCs w:val="20"/>
          <w:lang w:val="en-GB"/>
        </w:rPr>
        <w:t>’s facilities</w:t>
      </w:r>
      <w:r w:rsidR="00D07615">
        <w:rPr>
          <w:rFonts w:ascii="Arial" w:hAnsi="Arial" w:cs="Arial"/>
          <w:sz w:val="20"/>
          <w:szCs w:val="20"/>
          <w:lang w:val="en-GB"/>
        </w:rPr>
        <w:t xml:space="preserve"> or systems</w:t>
      </w:r>
      <w:r w:rsidR="00C3408C" w:rsidRPr="00C447E4">
        <w:rPr>
          <w:rFonts w:ascii="Arial" w:hAnsi="Arial" w:cs="Arial"/>
          <w:sz w:val="20"/>
          <w:szCs w:val="20"/>
          <w:lang w:val="en-GB"/>
        </w:rPr>
        <w:t>.</w:t>
      </w:r>
      <w:r w:rsidR="00C3408C">
        <w:rPr>
          <w:rFonts w:ascii="Arial" w:hAnsi="Arial" w:cs="Arial"/>
          <w:sz w:val="20"/>
          <w:szCs w:val="20"/>
          <w:lang w:val="en-GB"/>
        </w:rPr>
        <w:t xml:space="preserve"> </w:t>
      </w:r>
      <w:r w:rsidR="00D07615">
        <w:rPr>
          <w:rFonts w:ascii="Arial" w:hAnsi="Arial" w:cs="Arial"/>
          <w:sz w:val="20"/>
          <w:szCs w:val="20"/>
          <w:lang w:val="en-GB"/>
        </w:rPr>
        <w:t xml:space="preserve">Access to systems will not be granted in a way that may give access to data belonging to other customers or in a manner than may create risk for errors or downtime in the Services. </w:t>
      </w:r>
    </w:p>
    <w:p w14:paraId="668FB1A3" w14:textId="77777777" w:rsidR="004006EF" w:rsidRDefault="004006EF" w:rsidP="00C30366">
      <w:pPr>
        <w:rPr>
          <w:rFonts w:ascii="Arial" w:hAnsi="Arial" w:cs="Arial"/>
          <w:sz w:val="20"/>
          <w:szCs w:val="20"/>
          <w:lang w:val="en-GB"/>
        </w:rPr>
      </w:pPr>
    </w:p>
    <w:p w14:paraId="319E9EC5" w14:textId="4E38A713" w:rsidR="004006EF" w:rsidRDefault="004006EF" w:rsidP="00F4705E">
      <w:pPr>
        <w:ind w:left="708"/>
        <w:rPr>
          <w:rFonts w:ascii="Arial" w:hAnsi="Arial" w:cs="Arial"/>
          <w:sz w:val="20"/>
          <w:szCs w:val="20"/>
          <w:lang w:val="en-GB"/>
        </w:rPr>
      </w:pPr>
      <w:r>
        <w:rPr>
          <w:rFonts w:ascii="Arial" w:hAnsi="Arial" w:cs="Arial"/>
          <w:sz w:val="20"/>
          <w:szCs w:val="20"/>
          <w:lang w:val="en-GB"/>
        </w:rPr>
        <w:t xml:space="preserve">Any costs </w:t>
      </w:r>
      <w:r w:rsidR="003262AB">
        <w:rPr>
          <w:rFonts w:ascii="Arial" w:hAnsi="Arial" w:cs="Arial"/>
          <w:sz w:val="20"/>
          <w:szCs w:val="20"/>
          <w:lang w:val="en-GB"/>
        </w:rPr>
        <w:t xml:space="preserve">which </w:t>
      </w:r>
      <w:r w:rsidR="003E2AB5">
        <w:rPr>
          <w:rFonts w:ascii="Arial" w:hAnsi="Arial" w:cs="Arial"/>
          <w:sz w:val="20"/>
          <w:szCs w:val="20"/>
          <w:lang w:val="en-GB"/>
        </w:rPr>
        <w:t>Supplier</w:t>
      </w:r>
      <w:r>
        <w:rPr>
          <w:rFonts w:ascii="Arial" w:hAnsi="Arial" w:cs="Arial"/>
          <w:sz w:val="20"/>
          <w:szCs w:val="20"/>
          <w:lang w:val="en-GB"/>
        </w:rPr>
        <w:t xml:space="preserve"> may have in relation to the audit, </w:t>
      </w:r>
      <w:proofErr w:type="gramStart"/>
      <w:r>
        <w:rPr>
          <w:rFonts w:ascii="Arial" w:hAnsi="Arial" w:cs="Arial"/>
          <w:sz w:val="20"/>
          <w:szCs w:val="20"/>
          <w:lang w:val="en-GB"/>
        </w:rPr>
        <w:t>control</w:t>
      </w:r>
      <w:proofErr w:type="gramEnd"/>
      <w:r>
        <w:rPr>
          <w:rFonts w:ascii="Arial" w:hAnsi="Arial" w:cs="Arial"/>
          <w:sz w:val="20"/>
          <w:szCs w:val="20"/>
          <w:lang w:val="en-GB"/>
        </w:rPr>
        <w:t xml:space="preserve"> and any possible further quality assurance that the Customer may require, will be invoiced to the Customer in accordance with </w:t>
      </w:r>
      <w:r w:rsidR="003E2AB5">
        <w:rPr>
          <w:rFonts w:ascii="Arial" w:hAnsi="Arial" w:cs="Arial"/>
          <w:sz w:val="20"/>
          <w:szCs w:val="20"/>
          <w:lang w:val="en-GB"/>
        </w:rPr>
        <w:t>Supplier</w:t>
      </w:r>
      <w:r>
        <w:rPr>
          <w:rFonts w:ascii="Arial" w:hAnsi="Arial" w:cs="Arial"/>
          <w:sz w:val="20"/>
          <w:szCs w:val="20"/>
          <w:lang w:val="en-GB"/>
        </w:rPr>
        <w:t xml:space="preserve">’s applicable </w:t>
      </w:r>
      <w:r w:rsidR="00A32541">
        <w:rPr>
          <w:rFonts w:ascii="Arial" w:hAnsi="Arial" w:cs="Arial"/>
          <w:sz w:val="20"/>
          <w:szCs w:val="20"/>
          <w:lang w:val="en-GB"/>
        </w:rPr>
        <w:t>rates</w:t>
      </w:r>
      <w:r>
        <w:rPr>
          <w:rFonts w:ascii="Arial" w:hAnsi="Arial" w:cs="Arial"/>
          <w:sz w:val="20"/>
          <w:szCs w:val="20"/>
          <w:lang w:val="en-GB"/>
        </w:rPr>
        <w:t xml:space="preserve">. </w:t>
      </w:r>
    </w:p>
    <w:p w14:paraId="2D3DBC44" w14:textId="77777777" w:rsidR="004006EF" w:rsidRPr="00C30366" w:rsidRDefault="004006EF" w:rsidP="004006EF">
      <w:pPr>
        <w:rPr>
          <w:rFonts w:ascii="Arial" w:hAnsi="Arial" w:cs="Arial"/>
          <w:sz w:val="20"/>
          <w:szCs w:val="20"/>
          <w:lang w:val="en-GB"/>
        </w:rPr>
      </w:pPr>
    </w:p>
    <w:p w14:paraId="346C483B" w14:textId="77777777" w:rsidR="004006EF" w:rsidRDefault="004006EF" w:rsidP="004006EF">
      <w:pPr>
        <w:keepNext/>
        <w:numPr>
          <w:ilvl w:val="0"/>
          <w:numId w:val="2"/>
        </w:numPr>
        <w:spacing w:before="240" w:after="60"/>
        <w:outlineLvl w:val="0"/>
        <w:rPr>
          <w:rFonts w:ascii="Arial" w:hAnsi="Arial" w:cs="Arial"/>
          <w:b/>
          <w:bCs/>
          <w:kern w:val="28"/>
          <w:lang w:val="nb-NO"/>
        </w:rPr>
      </w:pPr>
      <w:r>
        <w:rPr>
          <w:rFonts w:ascii="Arial" w:hAnsi="Arial" w:cs="Arial"/>
          <w:b/>
          <w:bCs/>
          <w:kern w:val="28"/>
          <w:lang w:val="nb-NO"/>
        </w:rPr>
        <w:t>CHANGES TO THE AGREEMENT</w:t>
      </w:r>
    </w:p>
    <w:p w14:paraId="391BDCDF" w14:textId="77777777" w:rsidR="004006EF" w:rsidRDefault="004006EF" w:rsidP="004006EF"/>
    <w:p w14:paraId="7CF51DE4" w14:textId="39C6ABAC" w:rsidR="00776DA3" w:rsidRDefault="003E2AB5" w:rsidP="00F4705E">
      <w:pPr>
        <w:ind w:left="708"/>
        <w:rPr>
          <w:rFonts w:ascii="Arial" w:hAnsi="Arial" w:cs="Arial"/>
          <w:sz w:val="20"/>
          <w:szCs w:val="20"/>
        </w:rPr>
      </w:pPr>
      <w:r>
        <w:rPr>
          <w:rFonts w:ascii="Arial" w:hAnsi="Arial" w:cs="Arial"/>
          <w:sz w:val="20"/>
          <w:szCs w:val="20"/>
        </w:rPr>
        <w:t>Supplier</w:t>
      </w:r>
      <w:r w:rsidR="004006EF">
        <w:rPr>
          <w:rFonts w:ascii="Arial" w:hAnsi="Arial" w:cs="Arial"/>
          <w:sz w:val="20"/>
          <w:szCs w:val="20"/>
        </w:rPr>
        <w:t xml:space="preserve"> reserves the right to change the terms of this Agreement upon at least 30 days’ notice.</w:t>
      </w:r>
      <w:r w:rsidR="004006EF">
        <w:rPr>
          <w:rFonts w:ascii="Arial" w:hAnsi="Arial" w:cs="Arial"/>
          <w:sz w:val="20"/>
          <w:szCs w:val="20"/>
        </w:rPr>
        <w:br/>
      </w:r>
      <w:r w:rsidR="004006EF">
        <w:rPr>
          <w:rFonts w:ascii="Arial" w:hAnsi="Arial" w:cs="Arial"/>
          <w:sz w:val="20"/>
          <w:szCs w:val="20"/>
        </w:rPr>
        <w:br/>
      </w:r>
      <w:r>
        <w:rPr>
          <w:rFonts w:ascii="Arial" w:hAnsi="Arial" w:cs="Arial"/>
          <w:sz w:val="20"/>
          <w:szCs w:val="20"/>
        </w:rPr>
        <w:t>Supplier</w:t>
      </w:r>
      <w:r w:rsidR="00776DA3">
        <w:rPr>
          <w:rFonts w:ascii="Arial" w:hAnsi="Arial" w:cs="Arial"/>
          <w:sz w:val="20"/>
          <w:szCs w:val="20"/>
        </w:rPr>
        <w:t xml:space="preserve"> </w:t>
      </w:r>
      <w:r w:rsidR="00D84672">
        <w:rPr>
          <w:rFonts w:ascii="Arial" w:hAnsi="Arial" w:cs="Arial"/>
          <w:sz w:val="20"/>
          <w:szCs w:val="20"/>
        </w:rPr>
        <w:t xml:space="preserve">will </w:t>
      </w:r>
      <w:r w:rsidR="00776DA3">
        <w:rPr>
          <w:rFonts w:ascii="Arial" w:hAnsi="Arial" w:cs="Arial"/>
          <w:sz w:val="20"/>
          <w:szCs w:val="20"/>
        </w:rPr>
        <w:t>not change section 5.</w:t>
      </w:r>
      <w:r w:rsidR="0018053E">
        <w:rPr>
          <w:rFonts w:ascii="Arial" w:hAnsi="Arial" w:cs="Arial"/>
          <w:sz w:val="20"/>
          <w:szCs w:val="20"/>
        </w:rPr>
        <w:t xml:space="preserve"> and 5.3</w:t>
      </w:r>
      <w:r w:rsidR="00776DA3">
        <w:rPr>
          <w:rFonts w:ascii="Arial" w:hAnsi="Arial" w:cs="Arial"/>
          <w:sz w:val="20"/>
          <w:szCs w:val="20"/>
        </w:rPr>
        <w:t xml:space="preserve"> </w:t>
      </w:r>
      <w:r w:rsidR="00085160">
        <w:rPr>
          <w:rFonts w:ascii="Arial" w:hAnsi="Arial" w:cs="Arial"/>
          <w:sz w:val="20"/>
          <w:szCs w:val="20"/>
        </w:rPr>
        <w:t xml:space="preserve">in a way that weakens security and/or the protection of personal data </w:t>
      </w:r>
      <w:r w:rsidR="00776DA3">
        <w:rPr>
          <w:rFonts w:ascii="Arial" w:hAnsi="Arial" w:cs="Arial"/>
          <w:sz w:val="20"/>
          <w:szCs w:val="20"/>
        </w:rPr>
        <w:t>to the detriment of the Customer.</w:t>
      </w:r>
    </w:p>
    <w:p w14:paraId="37460587" w14:textId="77777777" w:rsidR="001C0CC8" w:rsidRPr="00C30366" w:rsidRDefault="001C0CC8" w:rsidP="00F4705E">
      <w:pPr>
        <w:ind w:left="708"/>
        <w:rPr>
          <w:rFonts w:ascii="Arial" w:hAnsi="Arial" w:cs="Arial"/>
          <w:sz w:val="20"/>
          <w:szCs w:val="20"/>
        </w:rPr>
      </w:pPr>
    </w:p>
    <w:p w14:paraId="6288AD96" w14:textId="7789F648" w:rsidR="00776DA3" w:rsidRPr="00776DA3" w:rsidRDefault="00776DA3" w:rsidP="00776DA3">
      <w:pPr>
        <w:keepNext/>
        <w:numPr>
          <w:ilvl w:val="0"/>
          <w:numId w:val="2"/>
        </w:numPr>
        <w:spacing w:before="240" w:after="60"/>
        <w:outlineLvl w:val="0"/>
        <w:rPr>
          <w:rFonts w:ascii="Arial" w:hAnsi="Arial" w:cs="Arial"/>
          <w:b/>
          <w:bCs/>
          <w:kern w:val="28"/>
          <w:lang w:val="en-GB"/>
        </w:rPr>
      </w:pPr>
      <w:r w:rsidRPr="00776DA3">
        <w:rPr>
          <w:rFonts w:ascii="Arial" w:hAnsi="Arial" w:cs="Arial"/>
          <w:b/>
          <w:bCs/>
          <w:kern w:val="28"/>
          <w:lang w:val="en-GB"/>
        </w:rPr>
        <w:t xml:space="preserve">INFRINGEMENT OF </w:t>
      </w:r>
      <w:r w:rsidR="00D07615" w:rsidRPr="00776DA3">
        <w:rPr>
          <w:rFonts w:ascii="Arial" w:hAnsi="Arial" w:cs="Arial"/>
          <w:b/>
          <w:bCs/>
          <w:kern w:val="28"/>
          <w:lang w:val="en-GB"/>
        </w:rPr>
        <w:t>THIRD-PARTY</w:t>
      </w:r>
      <w:r w:rsidRPr="00776DA3">
        <w:rPr>
          <w:rFonts w:ascii="Arial" w:hAnsi="Arial" w:cs="Arial"/>
          <w:b/>
          <w:bCs/>
          <w:kern w:val="28"/>
          <w:lang w:val="en-GB"/>
        </w:rPr>
        <w:t xml:space="preserve"> RIGHTS</w:t>
      </w:r>
    </w:p>
    <w:p w14:paraId="307833C7" w14:textId="77777777" w:rsidR="00776DA3" w:rsidRDefault="00776DA3" w:rsidP="00776DA3">
      <w:pPr>
        <w:rPr>
          <w:rFonts w:ascii="Arial" w:hAnsi="Arial" w:cs="Arial"/>
          <w:sz w:val="20"/>
          <w:szCs w:val="20"/>
        </w:rPr>
      </w:pPr>
    </w:p>
    <w:p w14:paraId="0E671C6F" w14:textId="456230CC" w:rsidR="00776DA3" w:rsidRPr="00776DA3" w:rsidRDefault="003E2AB5" w:rsidP="00F4705E">
      <w:pPr>
        <w:ind w:left="708"/>
        <w:rPr>
          <w:rFonts w:ascii="Arial" w:hAnsi="Arial" w:cs="Arial"/>
          <w:sz w:val="20"/>
          <w:szCs w:val="20"/>
        </w:rPr>
      </w:pPr>
      <w:r>
        <w:rPr>
          <w:rFonts w:ascii="Arial" w:hAnsi="Arial" w:cs="Arial"/>
          <w:sz w:val="20"/>
          <w:szCs w:val="20"/>
        </w:rPr>
        <w:t>Supplier</w:t>
      </w:r>
      <w:r w:rsidR="00776DA3" w:rsidRPr="00776DA3">
        <w:rPr>
          <w:rFonts w:ascii="Arial" w:hAnsi="Arial" w:cs="Arial"/>
          <w:sz w:val="20"/>
          <w:szCs w:val="20"/>
        </w:rPr>
        <w:t xml:space="preserve"> shall defend the </w:t>
      </w:r>
      <w:r w:rsidR="00776DA3">
        <w:rPr>
          <w:rFonts w:ascii="Arial" w:hAnsi="Arial" w:cs="Arial"/>
          <w:sz w:val="20"/>
          <w:szCs w:val="20"/>
        </w:rPr>
        <w:t>Customer</w:t>
      </w:r>
      <w:r w:rsidR="00776DA3" w:rsidRPr="00776DA3">
        <w:rPr>
          <w:rFonts w:ascii="Arial" w:hAnsi="Arial" w:cs="Arial"/>
          <w:sz w:val="20"/>
          <w:szCs w:val="20"/>
        </w:rPr>
        <w:t xml:space="preserve"> against claims or </w:t>
      </w:r>
      <w:r w:rsidR="00D07615" w:rsidRPr="00776DA3">
        <w:rPr>
          <w:rFonts w:ascii="Arial" w:hAnsi="Arial" w:cs="Arial"/>
          <w:sz w:val="20"/>
          <w:szCs w:val="20"/>
        </w:rPr>
        <w:t>lawsuits</w:t>
      </w:r>
      <w:r w:rsidR="00776DA3" w:rsidRPr="00776DA3">
        <w:rPr>
          <w:rFonts w:ascii="Arial" w:hAnsi="Arial" w:cs="Arial"/>
          <w:sz w:val="20"/>
          <w:szCs w:val="20"/>
        </w:rPr>
        <w:t xml:space="preserve"> set forth by third parties claiming that the </w:t>
      </w:r>
      <w:r w:rsidR="00776DA3">
        <w:rPr>
          <w:rFonts w:ascii="Arial" w:hAnsi="Arial" w:cs="Arial"/>
          <w:sz w:val="20"/>
          <w:szCs w:val="20"/>
        </w:rPr>
        <w:t>Customer</w:t>
      </w:r>
      <w:r w:rsidR="00776DA3" w:rsidRPr="00776DA3">
        <w:rPr>
          <w:rFonts w:ascii="Arial" w:hAnsi="Arial" w:cs="Arial"/>
          <w:sz w:val="20"/>
          <w:szCs w:val="20"/>
        </w:rPr>
        <w:t xml:space="preserve">'s use of the Services infringes that third party’s registered Norwegian </w:t>
      </w:r>
      <w:r w:rsidR="00776DA3">
        <w:rPr>
          <w:rFonts w:ascii="Arial" w:hAnsi="Arial" w:cs="Arial"/>
          <w:sz w:val="20"/>
          <w:szCs w:val="20"/>
        </w:rPr>
        <w:t xml:space="preserve">or EU </w:t>
      </w:r>
      <w:r w:rsidR="00776DA3" w:rsidRPr="00776DA3">
        <w:rPr>
          <w:rFonts w:ascii="Arial" w:hAnsi="Arial" w:cs="Arial"/>
          <w:sz w:val="20"/>
          <w:szCs w:val="20"/>
        </w:rPr>
        <w:t xml:space="preserve">patents, </w:t>
      </w:r>
      <w:proofErr w:type="gramStart"/>
      <w:r w:rsidR="00776DA3" w:rsidRPr="00776DA3">
        <w:rPr>
          <w:rFonts w:ascii="Arial" w:hAnsi="Arial" w:cs="Arial"/>
          <w:sz w:val="20"/>
          <w:szCs w:val="20"/>
        </w:rPr>
        <w:t>copyright</w:t>
      </w:r>
      <w:proofErr w:type="gramEnd"/>
      <w:r w:rsidR="00776DA3" w:rsidRPr="00776DA3">
        <w:rPr>
          <w:rFonts w:ascii="Arial" w:hAnsi="Arial" w:cs="Arial"/>
          <w:sz w:val="20"/>
          <w:szCs w:val="20"/>
        </w:rPr>
        <w:t xml:space="preserve"> or other intellectual property rights. In the event of such claims the </w:t>
      </w:r>
      <w:r w:rsidR="00776DA3">
        <w:rPr>
          <w:rFonts w:ascii="Arial" w:hAnsi="Arial" w:cs="Arial"/>
          <w:sz w:val="20"/>
          <w:szCs w:val="20"/>
        </w:rPr>
        <w:t>Customer</w:t>
      </w:r>
      <w:r w:rsidR="00776DA3" w:rsidRPr="00776DA3">
        <w:rPr>
          <w:rFonts w:ascii="Arial" w:hAnsi="Arial" w:cs="Arial"/>
          <w:sz w:val="20"/>
          <w:szCs w:val="20"/>
        </w:rPr>
        <w:t xml:space="preserve"> shall immediately inform </w:t>
      </w:r>
      <w:r>
        <w:rPr>
          <w:rFonts w:ascii="Arial" w:hAnsi="Arial" w:cs="Arial"/>
          <w:sz w:val="20"/>
          <w:szCs w:val="20"/>
        </w:rPr>
        <w:t>Supplier</w:t>
      </w:r>
      <w:r w:rsidR="00776DA3" w:rsidRPr="00776DA3">
        <w:rPr>
          <w:rFonts w:ascii="Arial" w:hAnsi="Arial" w:cs="Arial"/>
          <w:sz w:val="20"/>
          <w:szCs w:val="20"/>
        </w:rPr>
        <w:t xml:space="preserve"> in writing. </w:t>
      </w:r>
    </w:p>
    <w:p w14:paraId="24BA7836" w14:textId="77777777" w:rsidR="00776DA3" w:rsidRPr="00776DA3" w:rsidRDefault="00776DA3" w:rsidP="00776DA3">
      <w:pPr>
        <w:rPr>
          <w:rFonts w:ascii="Arial" w:hAnsi="Arial" w:cs="Arial"/>
          <w:sz w:val="20"/>
          <w:szCs w:val="20"/>
        </w:rPr>
      </w:pPr>
    </w:p>
    <w:p w14:paraId="20A277B3" w14:textId="782A6E7E" w:rsidR="00776DA3" w:rsidRPr="00776DA3" w:rsidRDefault="003E2AB5" w:rsidP="00F4705E">
      <w:pPr>
        <w:ind w:left="708"/>
        <w:rPr>
          <w:rFonts w:ascii="Arial" w:hAnsi="Arial" w:cs="Arial"/>
          <w:sz w:val="20"/>
          <w:szCs w:val="20"/>
        </w:rPr>
      </w:pPr>
      <w:r>
        <w:rPr>
          <w:rFonts w:ascii="Arial" w:hAnsi="Arial" w:cs="Arial"/>
          <w:sz w:val="20"/>
          <w:szCs w:val="20"/>
        </w:rPr>
        <w:t>Supplier</w:t>
      </w:r>
      <w:r w:rsidR="00776DA3" w:rsidRPr="00776DA3">
        <w:rPr>
          <w:rFonts w:ascii="Arial" w:hAnsi="Arial" w:cs="Arial"/>
          <w:sz w:val="20"/>
          <w:szCs w:val="20"/>
        </w:rPr>
        <w:t xml:space="preserve"> shall, to the extent </w:t>
      </w:r>
      <w:r>
        <w:rPr>
          <w:rFonts w:ascii="Arial" w:hAnsi="Arial" w:cs="Arial"/>
          <w:sz w:val="20"/>
          <w:szCs w:val="20"/>
        </w:rPr>
        <w:t>Supplier</w:t>
      </w:r>
      <w:r w:rsidR="00776DA3" w:rsidRPr="00776DA3">
        <w:rPr>
          <w:rFonts w:ascii="Arial" w:hAnsi="Arial" w:cs="Arial"/>
          <w:sz w:val="20"/>
          <w:szCs w:val="20"/>
        </w:rPr>
        <w:t xml:space="preserve"> is responsible</w:t>
      </w:r>
      <w:r w:rsidR="00A32541">
        <w:rPr>
          <w:rFonts w:ascii="Arial" w:hAnsi="Arial" w:cs="Arial"/>
          <w:sz w:val="20"/>
          <w:szCs w:val="20"/>
        </w:rPr>
        <w:t xml:space="preserve"> for the infringement</w:t>
      </w:r>
      <w:r w:rsidR="00776DA3" w:rsidRPr="00776DA3">
        <w:rPr>
          <w:rFonts w:ascii="Arial" w:hAnsi="Arial" w:cs="Arial"/>
          <w:sz w:val="20"/>
          <w:szCs w:val="20"/>
        </w:rPr>
        <w:t xml:space="preserve">, hold the </w:t>
      </w:r>
      <w:r w:rsidR="00776DA3">
        <w:rPr>
          <w:rFonts w:ascii="Arial" w:hAnsi="Arial" w:cs="Arial"/>
          <w:sz w:val="20"/>
          <w:szCs w:val="20"/>
        </w:rPr>
        <w:t>Customer</w:t>
      </w:r>
      <w:r w:rsidR="00776DA3" w:rsidRPr="00776DA3">
        <w:rPr>
          <w:rFonts w:ascii="Arial" w:hAnsi="Arial" w:cs="Arial"/>
          <w:sz w:val="20"/>
          <w:szCs w:val="20"/>
        </w:rPr>
        <w:t xml:space="preserve"> harmless against all costs, damages, </w:t>
      </w:r>
      <w:proofErr w:type="gramStart"/>
      <w:r w:rsidR="00776DA3" w:rsidRPr="00776DA3">
        <w:rPr>
          <w:rFonts w:ascii="Arial" w:hAnsi="Arial" w:cs="Arial"/>
          <w:sz w:val="20"/>
          <w:szCs w:val="20"/>
        </w:rPr>
        <w:t>expenses</w:t>
      </w:r>
      <w:proofErr w:type="gramEnd"/>
      <w:r w:rsidR="00776DA3" w:rsidRPr="00776DA3">
        <w:rPr>
          <w:rFonts w:ascii="Arial" w:hAnsi="Arial" w:cs="Arial"/>
          <w:sz w:val="20"/>
          <w:szCs w:val="20"/>
        </w:rPr>
        <w:t xml:space="preserve"> or losses </w:t>
      </w:r>
      <w:r w:rsidR="003262AB">
        <w:rPr>
          <w:rFonts w:ascii="Arial" w:hAnsi="Arial" w:cs="Arial"/>
          <w:sz w:val="20"/>
          <w:szCs w:val="20"/>
        </w:rPr>
        <w:t>which</w:t>
      </w:r>
      <w:r w:rsidR="003262AB" w:rsidRPr="00776DA3">
        <w:rPr>
          <w:rFonts w:ascii="Arial" w:hAnsi="Arial" w:cs="Arial"/>
          <w:sz w:val="20"/>
          <w:szCs w:val="20"/>
        </w:rPr>
        <w:t xml:space="preserve"> </w:t>
      </w:r>
      <w:r w:rsidR="00776DA3" w:rsidRPr="00776DA3">
        <w:rPr>
          <w:rFonts w:ascii="Arial" w:hAnsi="Arial" w:cs="Arial"/>
          <w:sz w:val="20"/>
          <w:szCs w:val="20"/>
        </w:rPr>
        <w:t xml:space="preserve">the </w:t>
      </w:r>
      <w:r w:rsidR="00776DA3">
        <w:rPr>
          <w:rFonts w:ascii="Arial" w:hAnsi="Arial" w:cs="Arial"/>
          <w:sz w:val="20"/>
          <w:szCs w:val="20"/>
        </w:rPr>
        <w:t>Customer</w:t>
      </w:r>
      <w:r w:rsidR="00776DA3" w:rsidRPr="00776DA3">
        <w:rPr>
          <w:rFonts w:ascii="Arial" w:hAnsi="Arial" w:cs="Arial"/>
          <w:sz w:val="20"/>
          <w:szCs w:val="20"/>
        </w:rPr>
        <w:t xml:space="preserve"> is ordered to pay by a court or agrees to pay in a settlement, including attorney fees. Th</w:t>
      </w:r>
      <w:r w:rsidR="00A32541">
        <w:rPr>
          <w:rFonts w:ascii="Arial" w:hAnsi="Arial" w:cs="Arial"/>
          <w:sz w:val="20"/>
          <w:szCs w:val="20"/>
        </w:rPr>
        <w:t>is</w:t>
      </w:r>
      <w:r w:rsidR="00776DA3" w:rsidRPr="00776DA3">
        <w:rPr>
          <w:rFonts w:ascii="Arial" w:hAnsi="Arial" w:cs="Arial"/>
          <w:sz w:val="20"/>
          <w:szCs w:val="20"/>
        </w:rPr>
        <w:t xml:space="preserve"> is subject to the full co-operation of the </w:t>
      </w:r>
      <w:r w:rsidR="00776DA3">
        <w:rPr>
          <w:rFonts w:ascii="Arial" w:hAnsi="Arial" w:cs="Arial"/>
          <w:sz w:val="20"/>
          <w:szCs w:val="20"/>
        </w:rPr>
        <w:t>Customer</w:t>
      </w:r>
      <w:r w:rsidR="00776DA3" w:rsidRPr="00776DA3">
        <w:rPr>
          <w:rFonts w:ascii="Arial" w:hAnsi="Arial" w:cs="Arial"/>
          <w:sz w:val="20"/>
          <w:szCs w:val="20"/>
        </w:rPr>
        <w:t xml:space="preserve"> with </w:t>
      </w:r>
      <w:r>
        <w:rPr>
          <w:rFonts w:ascii="Arial" w:hAnsi="Arial" w:cs="Arial"/>
          <w:sz w:val="20"/>
          <w:szCs w:val="20"/>
        </w:rPr>
        <w:t>Supplier</w:t>
      </w:r>
      <w:r w:rsidR="00776DA3" w:rsidRPr="00776DA3">
        <w:rPr>
          <w:rFonts w:ascii="Arial" w:hAnsi="Arial" w:cs="Arial"/>
          <w:sz w:val="20"/>
          <w:szCs w:val="20"/>
        </w:rPr>
        <w:t xml:space="preserve"> and that </w:t>
      </w:r>
      <w:r>
        <w:rPr>
          <w:rFonts w:ascii="Arial" w:hAnsi="Arial" w:cs="Arial"/>
          <w:sz w:val="20"/>
          <w:szCs w:val="20"/>
        </w:rPr>
        <w:t>Supplier</w:t>
      </w:r>
      <w:r w:rsidR="00776DA3" w:rsidRPr="00776DA3">
        <w:rPr>
          <w:rFonts w:ascii="Arial" w:hAnsi="Arial" w:cs="Arial"/>
          <w:sz w:val="20"/>
          <w:szCs w:val="20"/>
        </w:rPr>
        <w:t xml:space="preserve"> is in full control of the legal process and negotiations for a settlement</w:t>
      </w:r>
      <w:r w:rsidR="00776DA3">
        <w:rPr>
          <w:rFonts w:ascii="Arial" w:hAnsi="Arial" w:cs="Arial"/>
          <w:sz w:val="20"/>
          <w:szCs w:val="20"/>
        </w:rPr>
        <w:t xml:space="preserve">. </w:t>
      </w:r>
      <w:r>
        <w:rPr>
          <w:rFonts w:ascii="Arial" w:hAnsi="Arial" w:cs="Arial"/>
          <w:sz w:val="20"/>
          <w:szCs w:val="20"/>
        </w:rPr>
        <w:t>Supplier</w:t>
      </w:r>
      <w:r w:rsidR="00776DA3" w:rsidRPr="00776DA3">
        <w:rPr>
          <w:rFonts w:ascii="Arial" w:hAnsi="Arial" w:cs="Arial"/>
          <w:sz w:val="20"/>
          <w:szCs w:val="20"/>
        </w:rPr>
        <w:t xml:space="preserve"> may at its own discretion (i) modify the Services so that there is no longer any </w:t>
      </w:r>
      <w:r w:rsidR="00A32541">
        <w:rPr>
          <w:rFonts w:ascii="Arial" w:hAnsi="Arial" w:cs="Arial"/>
          <w:sz w:val="20"/>
          <w:szCs w:val="20"/>
        </w:rPr>
        <w:t>infringement of</w:t>
      </w:r>
      <w:r w:rsidR="00776DA3" w:rsidRPr="00776DA3">
        <w:rPr>
          <w:rFonts w:ascii="Arial" w:hAnsi="Arial" w:cs="Arial"/>
          <w:sz w:val="20"/>
          <w:szCs w:val="20"/>
        </w:rPr>
        <w:t xml:space="preserve"> third party rights, (ii) replace the Services with functionally equivalent services, (iii) provide a right for the </w:t>
      </w:r>
      <w:r w:rsidR="00776DA3">
        <w:rPr>
          <w:rFonts w:ascii="Arial" w:hAnsi="Arial" w:cs="Arial"/>
          <w:sz w:val="20"/>
          <w:szCs w:val="20"/>
        </w:rPr>
        <w:t>Customer</w:t>
      </w:r>
      <w:r w:rsidR="00776DA3" w:rsidRPr="00776DA3">
        <w:rPr>
          <w:rFonts w:ascii="Arial" w:hAnsi="Arial" w:cs="Arial"/>
          <w:sz w:val="20"/>
          <w:szCs w:val="20"/>
        </w:rPr>
        <w:t xml:space="preserve">'s continued use of the Services, or (iv) </w:t>
      </w:r>
      <w:r w:rsidR="00836DC0">
        <w:rPr>
          <w:rFonts w:ascii="Arial" w:hAnsi="Arial" w:cs="Arial"/>
          <w:sz w:val="20"/>
          <w:szCs w:val="20"/>
        </w:rPr>
        <w:t xml:space="preserve">after used all reasonable commercial efforts to solve via (i) – (iii) </w:t>
      </w:r>
      <w:r w:rsidR="00776DA3" w:rsidRPr="00776DA3">
        <w:rPr>
          <w:rFonts w:ascii="Arial" w:hAnsi="Arial" w:cs="Arial"/>
          <w:sz w:val="20"/>
          <w:szCs w:val="20"/>
        </w:rPr>
        <w:lastRenderedPageBreak/>
        <w:t xml:space="preserve">terminate the </w:t>
      </w:r>
      <w:r w:rsidR="00776DA3">
        <w:rPr>
          <w:rFonts w:ascii="Arial" w:hAnsi="Arial" w:cs="Arial"/>
          <w:sz w:val="20"/>
          <w:szCs w:val="20"/>
        </w:rPr>
        <w:t>Customer</w:t>
      </w:r>
      <w:r w:rsidR="00776DA3" w:rsidRPr="00776DA3">
        <w:rPr>
          <w:rFonts w:ascii="Arial" w:hAnsi="Arial" w:cs="Arial"/>
          <w:sz w:val="20"/>
          <w:szCs w:val="20"/>
        </w:rPr>
        <w:t xml:space="preserve">'s access to the Products </w:t>
      </w:r>
      <w:r w:rsidR="00776DA3">
        <w:rPr>
          <w:rFonts w:ascii="Arial" w:hAnsi="Arial" w:cs="Arial"/>
          <w:sz w:val="20"/>
          <w:szCs w:val="20"/>
        </w:rPr>
        <w:t xml:space="preserve">and Services </w:t>
      </w:r>
      <w:r w:rsidR="00A32541">
        <w:rPr>
          <w:rFonts w:ascii="Arial" w:hAnsi="Arial" w:cs="Arial"/>
          <w:sz w:val="20"/>
          <w:szCs w:val="20"/>
        </w:rPr>
        <w:t xml:space="preserve">against </w:t>
      </w:r>
      <w:r w:rsidR="00776DA3">
        <w:rPr>
          <w:rFonts w:ascii="Arial" w:hAnsi="Arial" w:cs="Arial"/>
          <w:sz w:val="20"/>
          <w:szCs w:val="20"/>
        </w:rPr>
        <w:t>a refund</w:t>
      </w:r>
      <w:r w:rsidR="00776DA3" w:rsidRPr="00776DA3">
        <w:rPr>
          <w:rFonts w:ascii="Arial" w:hAnsi="Arial" w:cs="Arial"/>
          <w:sz w:val="20"/>
          <w:szCs w:val="20"/>
        </w:rPr>
        <w:t xml:space="preserve"> of any fees paid for the subscription after the date of termination. The </w:t>
      </w:r>
      <w:r w:rsidR="00776DA3">
        <w:rPr>
          <w:rFonts w:ascii="Arial" w:hAnsi="Arial" w:cs="Arial"/>
          <w:sz w:val="20"/>
          <w:szCs w:val="20"/>
        </w:rPr>
        <w:t>Customer</w:t>
      </w:r>
      <w:r w:rsidR="00776DA3" w:rsidRPr="00776DA3">
        <w:rPr>
          <w:rFonts w:ascii="Arial" w:hAnsi="Arial" w:cs="Arial"/>
          <w:sz w:val="20"/>
          <w:szCs w:val="20"/>
        </w:rPr>
        <w:t xml:space="preserve"> may not set forth any other claims as a result of infringement of </w:t>
      </w:r>
      <w:proofErr w:type="gramStart"/>
      <w:r w:rsidR="00776DA3" w:rsidRPr="00776DA3">
        <w:rPr>
          <w:rFonts w:ascii="Arial" w:hAnsi="Arial" w:cs="Arial"/>
          <w:sz w:val="20"/>
          <w:szCs w:val="20"/>
        </w:rPr>
        <w:t>third party</w:t>
      </w:r>
      <w:proofErr w:type="gramEnd"/>
      <w:r w:rsidR="00776DA3" w:rsidRPr="00776DA3">
        <w:rPr>
          <w:rFonts w:ascii="Arial" w:hAnsi="Arial" w:cs="Arial"/>
          <w:sz w:val="20"/>
          <w:szCs w:val="20"/>
        </w:rPr>
        <w:t xml:space="preserve"> rights.</w:t>
      </w:r>
    </w:p>
    <w:p w14:paraId="13D6DDD4" w14:textId="77777777" w:rsidR="00776DA3" w:rsidRPr="00776DA3" w:rsidRDefault="00776DA3" w:rsidP="00776DA3">
      <w:pPr>
        <w:rPr>
          <w:rFonts w:ascii="Arial" w:hAnsi="Arial" w:cs="Arial"/>
          <w:sz w:val="20"/>
          <w:szCs w:val="20"/>
        </w:rPr>
      </w:pPr>
    </w:p>
    <w:p w14:paraId="3508D2A7" w14:textId="2D15B55C" w:rsidR="00776DA3" w:rsidRPr="00776DA3" w:rsidRDefault="00776DA3" w:rsidP="00F4705E">
      <w:pPr>
        <w:ind w:left="708"/>
        <w:rPr>
          <w:rFonts w:ascii="Arial" w:hAnsi="Arial" w:cs="Arial"/>
          <w:sz w:val="20"/>
          <w:szCs w:val="20"/>
        </w:rPr>
      </w:pPr>
      <w:r w:rsidRPr="00776DA3">
        <w:rPr>
          <w:rFonts w:ascii="Arial" w:hAnsi="Arial" w:cs="Arial"/>
          <w:sz w:val="20"/>
          <w:szCs w:val="20"/>
        </w:rPr>
        <w:t xml:space="preserve">The right to be held harmless does not apply if the Services have been used in violation of </w:t>
      </w:r>
      <w:r w:rsidR="00085160">
        <w:rPr>
          <w:rFonts w:ascii="Arial" w:hAnsi="Arial" w:cs="Arial"/>
          <w:sz w:val="20"/>
          <w:szCs w:val="20"/>
        </w:rPr>
        <w:t>the Agreement</w:t>
      </w:r>
      <w:r w:rsidRPr="00776DA3">
        <w:rPr>
          <w:rFonts w:ascii="Arial" w:hAnsi="Arial" w:cs="Arial"/>
          <w:sz w:val="20"/>
          <w:szCs w:val="20"/>
        </w:rPr>
        <w:t xml:space="preserve"> or if the claim arises out of any modification, integration or customization of the Services not performed by </w:t>
      </w:r>
      <w:r w:rsidR="003E2AB5">
        <w:rPr>
          <w:rFonts w:ascii="Arial" w:hAnsi="Arial" w:cs="Arial"/>
          <w:sz w:val="20"/>
          <w:szCs w:val="20"/>
        </w:rPr>
        <w:t>Supplier</w:t>
      </w:r>
      <w:r w:rsidRPr="00776DA3">
        <w:rPr>
          <w:rFonts w:ascii="Arial" w:hAnsi="Arial" w:cs="Arial"/>
          <w:sz w:val="20"/>
          <w:szCs w:val="20"/>
        </w:rPr>
        <w:t>.</w:t>
      </w:r>
      <w:r w:rsidR="00960483">
        <w:rPr>
          <w:rFonts w:ascii="Arial" w:hAnsi="Arial" w:cs="Arial"/>
          <w:sz w:val="20"/>
          <w:szCs w:val="20"/>
        </w:rPr>
        <w:t xml:space="preserve"> </w:t>
      </w:r>
    </w:p>
    <w:p w14:paraId="2E8612D5" w14:textId="77777777" w:rsidR="00776DA3" w:rsidRPr="00776DA3" w:rsidRDefault="00776DA3" w:rsidP="00776DA3">
      <w:pPr>
        <w:rPr>
          <w:rFonts w:ascii="Arial" w:hAnsi="Arial" w:cs="Arial"/>
          <w:sz w:val="20"/>
          <w:szCs w:val="20"/>
        </w:rPr>
      </w:pPr>
    </w:p>
    <w:p w14:paraId="688D37C3" w14:textId="58E05706" w:rsidR="00776DA3" w:rsidRPr="00776DA3" w:rsidRDefault="00776DA3" w:rsidP="00F4705E">
      <w:pPr>
        <w:ind w:left="708"/>
        <w:rPr>
          <w:rFonts w:ascii="Arial" w:hAnsi="Arial" w:cs="Arial"/>
          <w:sz w:val="20"/>
          <w:szCs w:val="20"/>
        </w:rPr>
      </w:pPr>
      <w:r w:rsidRPr="00776DA3">
        <w:rPr>
          <w:rFonts w:ascii="Arial" w:hAnsi="Arial" w:cs="Arial"/>
          <w:sz w:val="20"/>
          <w:szCs w:val="20"/>
        </w:rPr>
        <w:t xml:space="preserve">The </w:t>
      </w:r>
      <w:r>
        <w:rPr>
          <w:rFonts w:ascii="Arial" w:hAnsi="Arial" w:cs="Arial"/>
          <w:sz w:val="20"/>
          <w:szCs w:val="20"/>
        </w:rPr>
        <w:t>Customer</w:t>
      </w:r>
      <w:r w:rsidRPr="00776DA3">
        <w:rPr>
          <w:rFonts w:ascii="Arial" w:hAnsi="Arial" w:cs="Arial"/>
          <w:sz w:val="20"/>
          <w:szCs w:val="20"/>
        </w:rPr>
        <w:t xml:space="preserve"> shall defend </w:t>
      </w:r>
      <w:r w:rsidR="003E2AB5">
        <w:rPr>
          <w:rFonts w:ascii="Arial" w:hAnsi="Arial" w:cs="Arial"/>
          <w:sz w:val="20"/>
          <w:szCs w:val="20"/>
        </w:rPr>
        <w:t>Supplier</w:t>
      </w:r>
      <w:r w:rsidRPr="00776DA3">
        <w:rPr>
          <w:rFonts w:ascii="Arial" w:hAnsi="Arial" w:cs="Arial"/>
          <w:sz w:val="20"/>
          <w:szCs w:val="20"/>
        </w:rPr>
        <w:t xml:space="preserve"> against any claims or lawsuits in which a </w:t>
      </w:r>
      <w:r w:rsidR="00726B61" w:rsidRPr="00776DA3">
        <w:rPr>
          <w:rFonts w:ascii="Arial" w:hAnsi="Arial" w:cs="Arial"/>
          <w:sz w:val="20"/>
          <w:szCs w:val="20"/>
        </w:rPr>
        <w:t>third-party</w:t>
      </w:r>
      <w:r w:rsidRPr="00776DA3">
        <w:rPr>
          <w:rFonts w:ascii="Arial" w:hAnsi="Arial" w:cs="Arial"/>
          <w:sz w:val="20"/>
          <w:szCs w:val="20"/>
        </w:rPr>
        <w:t xml:space="preserve"> claim that the </w:t>
      </w:r>
      <w:r>
        <w:rPr>
          <w:rFonts w:ascii="Arial" w:hAnsi="Arial" w:cs="Arial"/>
          <w:sz w:val="20"/>
          <w:szCs w:val="20"/>
        </w:rPr>
        <w:t>Customer</w:t>
      </w:r>
      <w:r w:rsidRPr="00776DA3">
        <w:rPr>
          <w:rFonts w:ascii="Arial" w:hAnsi="Arial" w:cs="Arial"/>
          <w:sz w:val="20"/>
          <w:szCs w:val="20"/>
        </w:rPr>
        <w:t xml:space="preserve">'s </w:t>
      </w:r>
      <w:r w:rsidR="001A402E">
        <w:rPr>
          <w:rFonts w:ascii="Arial" w:hAnsi="Arial" w:cs="Arial"/>
          <w:sz w:val="20"/>
          <w:szCs w:val="20"/>
        </w:rPr>
        <w:t>d</w:t>
      </w:r>
      <w:r w:rsidR="001A402E" w:rsidRPr="00776DA3">
        <w:rPr>
          <w:rFonts w:ascii="Arial" w:hAnsi="Arial" w:cs="Arial"/>
          <w:sz w:val="20"/>
          <w:szCs w:val="20"/>
        </w:rPr>
        <w:t xml:space="preserve">ata </w:t>
      </w:r>
      <w:r w:rsidRPr="00776DA3">
        <w:rPr>
          <w:rFonts w:ascii="Arial" w:hAnsi="Arial" w:cs="Arial"/>
          <w:sz w:val="20"/>
          <w:szCs w:val="20"/>
        </w:rPr>
        <w:t>or use of the Services</w:t>
      </w:r>
      <w:r w:rsidR="00353766">
        <w:rPr>
          <w:rFonts w:ascii="Arial" w:hAnsi="Arial" w:cs="Arial"/>
          <w:sz w:val="20"/>
          <w:szCs w:val="20"/>
        </w:rPr>
        <w:t xml:space="preserve"> in combination with the Customer’s own applications, </w:t>
      </w:r>
      <w:proofErr w:type="gramStart"/>
      <w:r w:rsidR="00353766">
        <w:rPr>
          <w:rFonts w:ascii="Arial" w:hAnsi="Arial" w:cs="Arial"/>
          <w:sz w:val="20"/>
          <w:szCs w:val="20"/>
        </w:rPr>
        <w:t>databases</w:t>
      </w:r>
      <w:proofErr w:type="gramEnd"/>
      <w:r w:rsidR="00353766">
        <w:rPr>
          <w:rFonts w:ascii="Arial" w:hAnsi="Arial" w:cs="Arial"/>
          <w:sz w:val="20"/>
          <w:szCs w:val="20"/>
        </w:rPr>
        <w:t xml:space="preserve"> or other systems,</w:t>
      </w:r>
      <w:r w:rsidRPr="00776DA3">
        <w:rPr>
          <w:rFonts w:ascii="Arial" w:hAnsi="Arial" w:cs="Arial"/>
          <w:sz w:val="20"/>
          <w:szCs w:val="20"/>
        </w:rPr>
        <w:t xml:space="preserve"> is inconsistent with or </w:t>
      </w:r>
      <w:r w:rsidR="00A32541">
        <w:rPr>
          <w:rFonts w:ascii="Arial" w:hAnsi="Arial" w:cs="Arial"/>
          <w:sz w:val="20"/>
          <w:szCs w:val="20"/>
        </w:rPr>
        <w:t>infringes</w:t>
      </w:r>
      <w:r w:rsidR="00A32541" w:rsidRPr="00776DA3">
        <w:rPr>
          <w:rFonts w:ascii="Arial" w:hAnsi="Arial" w:cs="Arial"/>
          <w:sz w:val="20"/>
          <w:szCs w:val="20"/>
        </w:rPr>
        <w:t xml:space="preserve"> </w:t>
      </w:r>
      <w:r w:rsidRPr="00776DA3">
        <w:rPr>
          <w:rFonts w:ascii="Arial" w:hAnsi="Arial" w:cs="Arial"/>
          <w:sz w:val="20"/>
          <w:szCs w:val="20"/>
        </w:rPr>
        <w:t xml:space="preserve">a third party's patent, copyright or other intellectual property rights. </w:t>
      </w:r>
      <w:r w:rsidR="003E2AB5">
        <w:rPr>
          <w:rFonts w:ascii="Arial" w:hAnsi="Arial" w:cs="Arial"/>
          <w:sz w:val="20"/>
          <w:szCs w:val="20"/>
        </w:rPr>
        <w:t>Supplier</w:t>
      </w:r>
      <w:r w:rsidRPr="00776DA3">
        <w:rPr>
          <w:rFonts w:ascii="Arial" w:hAnsi="Arial" w:cs="Arial"/>
          <w:sz w:val="20"/>
          <w:szCs w:val="20"/>
        </w:rPr>
        <w:t xml:space="preserve"> shall immediately notify the </w:t>
      </w:r>
      <w:r>
        <w:rPr>
          <w:rFonts w:ascii="Arial" w:hAnsi="Arial" w:cs="Arial"/>
          <w:sz w:val="20"/>
          <w:szCs w:val="20"/>
        </w:rPr>
        <w:t>Customer</w:t>
      </w:r>
      <w:r w:rsidRPr="00776DA3">
        <w:rPr>
          <w:rFonts w:ascii="Arial" w:hAnsi="Arial" w:cs="Arial"/>
          <w:sz w:val="20"/>
          <w:szCs w:val="20"/>
        </w:rPr>
        <w:t xml:space="preserve"> in writing in the event of such claims. The </w:t>
      </w:r>
      <w:r>
        <w:rPr>
          <w:rFonts w:ascii="Arial" w:hAnsi="Arial" w:cs="Arial"/>
          <w:sz w:val="20"/>
          <w:szCs w:val="20"/>
        </w:rPr>
        <w:t>Customer</w:t>
      </w:r>
      <w:r w:rsidRPr="00776DA3">
        <w:rPr>
          <w:rFonts w:ascii="Arial" w:hAnsi="Arial" w:cs="Arial"/>
          <w:sz w:val="20"/>
          <w:szCs w:val="20"/>
        </w:rPr>
        <w:t xml:space="preserve"> shall </w:t>
      </w:r>
      <w:r w:rsidR="00A32541">
        <w:rPr>
          <w:rFonts w:ascii="Arial" w:hAnsi="Arial" w:cs="Arial"/>
          <w:sz w:val="20"/>
          <w:szCs w:val="20"/>
        </w:rPr>
        <w:t>hold</w:t>
      </w:r>
      <w:r w:rsidR="00A32541" w:rsidRPr="00776DA3">
        <w:rPr>
          <w:rFonts w:ascii="Arial" w:hAnsi="Arial" w:cs="Arial"/>
          <w:sz w:val="20"/>
          <w:szCs w:val="20"/>
        </w:rPr>
        <w:t xml:space="preserve"> </w:t>
      </w:r>
      <w:r w:rsidR="003E2AB5">
        <w:rPr>
          <w:rFonts w:ascii="Arial" w:hAnsi="Arial" w:cs="Arial"/>
          <w:sz w:val="20"/>
          <w:szCs w:val="20"/>
        </w:rPr>
        <w:t>Supplier</w:t>
      </w:r>
      <w:r w:rsidRPr="00776DA3">
        <w:rPr>
          <w:rFonts w:ascii="Arial" w:hAnsi="Arial" w:cs="Arial"/>
          <w:sz w:val="20"/>
          <w:szCs w:val="20"/>
        </w:rPr>
        <w:t xml:space="preserve"> </w:t>
      </w:r>
      <w:r w:rsidR="00A32541">
        <w:rPr>
          <w:rFonts w:ascii="Arial" w:hAnsi="Arial" w:cs="Arial"/>
          <w:sz w:val="20"/>
          <w:szCs w:val="20"/>
        </w:rPr>
        <w:t xml:space="preserve">harmless </w:t>
      </w:r>
      <w:r w:rsidRPr="00776DA3">
        <w:rPr>
          <w:rFonts w:ascii="Arial" w:hAnsi="Arial" w:cs="Arial"/>
          <w:sz w:val="20"/>
          <w:szCs w:val="20"/>
        </w:rPr>
        <w:t xml:space="preserve">against all costs, damages, </w:t>
      </w:r>
      <w:proofErr w:type="gramStart"/>
      <w:r w:rsidRPr="00776DA3">
        <w:rPr>
          <w:rFonts w:ascii="Arial" w:hAnsi="Arial" w:cs="Arial"/>
          <w:sz w:val="20"/>
          <w:szCs w:val="20"/>
        </w:rPr>
        <w:t>expenses</w:t>
      </w:r>
      <w:proofErr w:type="gramEnd"/>
      <w:r w:rsidRPr="00776DA3">
        <w:rPr>
          <w:rFonts w:ascii="Arial" w:hAnsi="Arial" w:cs="Arial"/>
          <w:sz w:val="20"/>
          <w:szCs w:val="20"/>
        </w:rPr>
        <w:t xml:space="preserve"> or losses that </w:t>
      </w:r>
      <w:r w:rsidR="003E2AB5">
        <w:rPr>
          <w:rFonts w:ascii="Arial" w:hAnsi="Arial" w:cs="Arial"/>
          <w:sz w:val="20"/>
          <w:szCs w:val="20"/>
        </w:rPr>
        <w:t>Supplier</w:t>
      </w:r>
      <w:r w:rsidRPr="00776DA3">
        <w:rPr>
          <w:rFonts w:ascii="Arial" w:hAnsi="Arial" w:cs="Arial"/>
          <w:sz w:val="20"/>
          <w:szCs w:val="20"/>
        </w:rPr>
        <w:t xml:space="preserve"> is sentenced to pay by a court or agrees to in a settlement, including attorney fees, provided that </w:t>
      </w:r>
      <w:r w:rsidR="003E2AB5">
        <w:rPr>
          <w:rFonts w:ascii="Arial" w:hAnsi="Arial" w:cs="Arial"/>
          <w:sz w:val="20"/>
          <w:szCs w:val="20"/>
        </w:rPr>
        <w:t>Supplier</w:t>
      </w:r>
      <w:r w:rsidRPr="00776DA3">
        <w:rPr>
          <w:rFonts w:ascii="Arial" w:hAnsi="Arial" w:cs="Arial"/>
          <w:sz w:val="20"/>
          <w:szCs w:val="20"/>
        </w:rPr>
        <w:t xml:space="preserve"> cooperates with the </w:t>
      </w:r>
      <w:r>
        <w:rPr>
          <w:rFonts w:ascii="Arial" w:hAnsi="Arial" w:cs="Arial"/>
          <w:sz w:val="20"/>
          <w:szCs w:val="20"/>
        </w:rPr>
        <w:t>Customer</w:t>
      </w:r>
      <w:r w:rsidRPr="00776DA3">
        <w:rPr>
          <w:rFonts w:ascii="Arial" w:hAnsi="Arial" w:cs="Arial"/>
          <w:sz w:val="20"/>
          <w:szCs w:val="20"/>
        </w:rPr>
        <w:t xml:space="preserve"> at the </w:t>
      </w:r>
      <w:r>
        <w:rPr>
          <w:rFonts w:ascii="Arial" w:hAnsi="Arial" w:cs="Arial"/>
          <w:sz w:val="20"/>
          <w:szCs w:val="20"/>
        </w:rPr>
        <w:t>Customer</w:t>
      </w:r>
      <w:r w:rsidR="001A402E">
        <w:rPr>
          <w:rFonts w:ascii="Arial" w:hAnsi="Arial" w:cs="Arial"/>
          <w:sz w:val="20"/>
          <w:szCs w:val="20"/>
        </w:rPr>
        <w:t>’</w:t>
      </w:r>
      <w:r w:rsidRPr="00776DA3">
        <w:rPr>
          <w:rFonts w:ascii="Arial" w:hAnsi="Arial" w:cs="Arial"/>
          <w:sz w:val="20"/>
          <w:szCs w:val="20"/>
        </w:rPr>
        <w:t xml:space="preserve">s own expense and that </w:t>
      </w:r>
      <w:r w:rsidR="003E2AB5">
        <w:rPr>
          <w:rFonts w:ascii="Arial" w:hAnsi="Arial" w:cs="Arial"/>
          <w:sz w:val="20"/>
          <w:szCs w:val="20"/>
        </w:rPr>
        <w:t>Supplier</w:t>
      </w:r>
      <w:r w:rsidRPr="00776DA3">
        <w:rPr>
          <w:rFonts w:ascii="Arial" w:hAnsi="Arial" w:cs="Arial"/>
          <w:sz w:val="20"/>
          <w:szCs w:val="20"/>
        </w:rPr>
        <w:t xml:space="preserve"> provides the </w:t>
      </w:r>
      <w:r>
        <w:rPr>
          <w:rFonts w:ascii="Arial" w:hAnsi="Arial" w:cs="Arial"/>
          <w:sz w:val="20"/>
          <w:szCs w:val="20"/>
        </w:rPr>
        <w:t>Customer</w:t>
      </w:r>
      <w:r w:rsidRPr="00776DA3">
        <w:rPr>
          <w:rFonts w:ascii="Arial" w:hAnsi="Arial" w:cs="Arial"/>
          <w:sz w:val="20"/>
          <w:szCs w:val="20"/>
        </w:rPr>
        <w:t xml:space="preserve"> with full control over the legal process and settlement, and that the settlement releases </w:t>
      </w:r>
      <w:r w:rsidR="003E2AB5">
        <w:rPr>
          <w:rFonts w:ascii="Arial" w:hAnsi="Arial" w:cs="Arial"/>
          <w:sz w:val="20"/>
          <w:szCs w:val="20"/>
        </w:rPr>
        <w:t>Supplier</w:t>
      </w:r>
      <w:r w:rsidRPr="00776DA3">
        <w:rPr>
          <w:rFonts w:ascii="Arial" w:hAnsi="Arial" w:cs="Arial"/>
          <w:sz w:val="20"/>
          <w:szCs w:val="20"/>
        </w:rPr>
        <w:t xml:space="preserve"> from all liability.</w:t>
      </w:r>
    </w:p>
    <w:p w14:paraId="0CA1317F" w14:textId="77777777" w:rsidR="00353766" w:rsidRPr="00C30366" w:rsidRDefault="00353766" w:rsidP="00353766">
      <w:pPr>
        <w:rPr>
          <w:rFonts w:ascii="Arial" w:hAnsi="Arial" w:cs="Arial"/>
          <w:sz w:val="20"/>
          <w:szCs w:val="20"/>
        </w:rPr>
      </w:pPr>
    </w:p>
    <w:p w14:paraId="1EF4A011" w14:textId="0D2DC9B9" w:rsidR="00353766" w:rsidRPr="00D837F2" w:rsidRDefault="00353766" w:rsidP="00353766">
      <w:pPr>
        <w:keepNext/>
        <w:numPr>
          <w:ilvl w:val="0"/>
          <w:numId w:val="2"/>
        </w:numPr>
        <w:spacing w:before="240" w:after="60"/>
        <w:outlineLvl w:val="0"/>
        <w:rPr>
          <w:rFonts w:ascii="Arial" w:hAnsi="Arial" w:cs="Arial"/>
          <w:b/>
          <w:bCs/>
          <w:kern w:val="28"/>
          <w:lang w:val="en-GB"/>
        </w:rPr>
      </w:pPr>
      <w:r>
        <w:rPr>
          <w:rFonts w:ascii="Arial" w:hAnsi="Arial" w:cs="Arial"/>
          <w:b/>
          <w:bCs/>
          <w:kern w:val="28"/>
          <w:lang w:val="en-GB"/>
        </w:rPr>
        <w:t>LIABILITY, LIMITATION OF LIABILITY ETC.</w:t>
      </w:r>
    </w:p>
    <w:p w14:paraId="29AD783B" w14:textId="77777777" w:rsidR="00353766" w:rsidRPr="00353766" w:rsidRDefault="00353766" w:rsidP="00BA5F78">
      <w:pPr>
        <w:pStyle w:val="Listeavsnitt"/>
        <w:keepNext/>
        <w:numPr>
          <w:ilvl w:val="1"/>
          <w:numId w:val="2"/>
        </w:numPr>
        <w:spacing w:before="240" w:after="60"/>
        <w:outlineLvl w:val="0"/>
        <w:rPr>
          <w:rFonts w:ascii="Arial" w:hAnsi="Arial" w:cs="Arial"/>
          <w:b/>
          <w:bCs/>
          <w:sz w:val="20"/>
          <w:szCs w:val="20"/>
          <w:lang w:val="en-GB"/>
        </w:rPr>
      </w:pPr>
      <w:r>
        <w:rPr>
          <w:rFonts w:ascii="Arial" w:hAnsi="Arial" w:cs="Arial"/>
          <w:b/>
          <w:bCs/>
          <w:sz w:val="20"/>
          <w:szCs w:val="20"/>
          <w:lang w:val="en-GB"/>
        </w:rPr>
        <w:t>Limitation of liability</w:t>
      </w:r>
    </w:p>
    <w:p w14:paraId="7EEA30EB" w14:textId="77777777" w:rsidR="00353766" w:rsidRDefault="00353766" w:rsidP="00353766">
      <w:pPr>
        <w:rPr>
          <w:rFonts w:ascii="Arial" w:hAnsi="Arial" w:cs="Arial"/>
          <w:sz w:val="20"/>
          <w:szCs w:val="20"/>
        </w:rPr>
      </w:pPr>
    </w:p>
    <w:p w14:paraId="3A45753E" w14:textId="5AFAB7E7" w:rsidR="005F3507" w:rsidRDefault="003E2AB5" w:rsidP="00F4705E">
      <w:pPr>
        <w:ind w:left="708"/>
        <w:rPr>
          <w:rFonts w:ascii="Arial" w:hAnsi="Arial" w:cs="Arial"/>
          <w:sz w:val="20"/>
          <w:szCs w:val="20"/>
        </w:rPr>
      </w:pPr>
      <w:r>
        <w:rPr>
          <w:rFonts w:ascii="Arial" w:hAnsi="Arial" w:cs="Arial"/>
          <w:sz w:val="20"/>
          <w:szCs w:val="20"/>
        </w:rPr>
        <w:t>Supplier</w:t>
      </w:r>
      <w:r w:rsidR="005F3507">
        <w:rPr>
          <w:rFonts w:ascii="Arial" w:hAnsi="Arial" w:cs="Arial"/>
          <w:sz w:val="20"/>
          <w:szCs w:val="20"/>
        </w:rPr>
        <w:t>’</w:t>
      </w:r>
      <w:r w:rsidR="008C6C34">
        <w:rPr>
          <w:rFonts w:ascii="Arial" w:hAnsi="Arial" w:cs="Arial"/>
          <w:sz w:val="20"/>
          <w:szCs w:val="20"/>
        </w:rPr>
        <w:t>s</w:t>
      </w:r>
      <w:r w:rsidR="005F3507">
        <w:rPr>
          <w:rFonts w:ascii="Arial" w:hAnsi="Arial" w:cs="Arial"/>
          <w:sz w:val="20"/>
          <w:szCs w:val="20"/>
        </w:rPr>
        <w:t xml:space="preserve"> liability under this Agreement is limited to direct loss, unless otherwise set out in mandatory applicable law. Any refunds or compensation for direct loss and costs during any 12-month period shall not exceed an amount equivalent to 6 months </w:t>
      </w:r>
      <w:r w:rsidR="00960483">
        <w:rPr>
          <w:rFonts w:ascii="Arial" w:hAnsi="Arial" w:cs="Arial"/>
          <w:sz w:val="20"/>
          <w:szCs w:val="20"/>
        </w:rPr>
        <w:t>s</w:t>
      </w:r>
      <w:r w:rsidR="005F3507">
        <w:rPr>
          <w:rFonts w:ascii="Arial" w:hAnsi="Arial" w:cs="Arial"/>
          <w:sz w:val="20"/>
          <w:szCs w:val="20"/>
        </w:rPr>
        <w:t xml:space="preserve">ubscription </w:t>
      </w:r>
      <w:r w:rsidR="00960483">
        <w:rPr>
          <w:rFonts w:ascii="Arial" w:hAnsi="Arial" w:cs="Arial"/>
          <w:sz w:val="20"/>
          <w:szCs w:val="20"/>
        </w:rPr>
        <w:t>f</w:t>
      </w:r>
      <w:r w:rsidR="005F3507">
        <w:rPr>
          <w:rFonts w:ascii="Arial" w:hAnsi="Arial" w:cs="Arial"/>
          <w:sz w:val="20"/>
          <w:szCs w:val="20"/>
        </w:rPr>
        <w:t>ees ex. VAT for the Services during the same period.</w:t>
      </w:r>
    </w:p>
    <w:p w14:paraId="0F228A0E" w14:textId="77777777" w:rsidR="005F3507" w:rsidRDefault="005F3507" w:rsidP="00F4705E">
      <w:pPr>
        <w:ind w:left="708"/>
        <w:rPr>
          <w:rFonts w:ascii="Arial" w:hAnsi="Arial" w:cs="Arial"/>
          <w:sz w:val="20"/>
          <w:szCs w:val="20"/>
        </w:rPr>
      </w:pPr>
    </w:p>
    <w:p w14:paraId="79639E21" w14:textId="4DA94821" w:rsidR="00353766" w:rsidRDefault="00353766" w:rsidP="00F4705E">
      <w:pPr>
        <w:ind w:left="708"/>
        <w:rPr>
          <w:rFonts w:ascii="Arial" w:hAnsi="Arial" w:cs="Arial"/>
          <w:sz w:val="20"/>
          <w:szCs w:val="20"/>
        </w:rPr>
      </w:pPr>
      <w:r>
        <w:rPr>
          <w:rFonts w:ascii="Arial" w:hAnsi="Arial" w:cs="Arial"/>
          <w:sz w:val="20"/>
          <w:szCs w:val="20"/>
        </w:rPr>
        <w:t xml:space="preserve">If </w:t>
      </w:r>
      <w:r w:rsidR="003E2AB5">
        <w:rPr>
          <w:rFonts w:ascii="Arial" w:hAnsi="Arial" w:cs="Arial"/>
          <w:sz w:val="20"/>
          <w:szCs w:val="20"/>
        </w:rPr>
        <w:t>Supplier</w:t>
      </w:r>
      <w:r>
        <w:rPr>
          <w:rFonts w:ascii="Arial" w:hAnsi="Arial" w:cs="Arial"/>
          <w:sz w:val="20"/>
          <w:szCs w:val="20"/>
        </w:rPr>
        <w:t xml:space="preserve"> is held responsible for </w:t>
      </w:r>
      <w:r w:rsidR="00F4705E">
        <w:rPr>
          <w:rFonts w:ascii="Arial" w:hAnsi="Arial" w:cs="Arial"/>
          <w:sz w:val="20"/>
          <w:szCs w:val="20"/>
        </w:rPr>
        <w:t xml:space="preserve">paying </w:t>
      </w:r>
      <w:r>
        <w:rPr>
          <w:rFonts w:ascii="Arial" w:hAnsi="Arial" w:cs="Arial"/>
          <w:sz w:val="20"/>
          <w:szCs w:val="20"/>
        </w:rPr>
        <w:t xml:space="preserve">damages to the Customer </w:t>
      </w:r>
      <w:proofErr w:type="gramStart"/>
      <w:r>
        <w:rPr>
          <w:rFonts w:ascii="Arial" w:hAnsi="Arial" w:cs="Arial"/>
          <w:sz w:val="20"/>
          <w:szCs w:val="20"/>
        </w:rPr>
        <w:t>as a consequence of</w:t>
      </w:r>
      <w:proofErr w:type="gramEnd"/>
      <w:r>
        <w:rPr>
          <w:rFonts w:ascii="Arial" w:hAnsi="Arial" w:cs="Arial"/>
          <w:sz w:val="20"/>
          <w:szCs w:val="20"/>
        </w:rPr>
        <w:t xml:space="preserve"> breaches of any of the obligations under this Agreement, such damages </w:t>
      </w:r>
      <w:r w:rsidR="00944C7E">
        <w:rPr>
          <w:rFonts w:ascii="Arial" w:hAnsi="Arial" w:cs="Arial"/>
          <w:sz w:val="20"/>
          <w:szCs w:val="20"/>
        </w:rPr>
        <w:t>may in</w:t>
      </w:r>
      <w:r>
        <w:rPr>
          <w:rFonts w:ascii="Arial" w:hAnsi="Arial" w:cs="Arial"/>
          <w:sz w:val="20"/>
          <w:szCs w:val="20"/>
        </w:rPr>
        <w:t xml:space="preserve"> no </w:t>
      </w:r>
      <w:r w:rsidR="00944C7E">
        <w:rPr>
          <w:rFonts w:ascii="Arial" w:hAnsi="Arial" w:cs="Arial"/>
          <w:sz w:val="20"/>
          <w:szCs w:val="20"/>
        </w:rPr>
        <w:t>event</w:t>
      </w:r>
      <w:r>
        <w:rPr>
          <w:rFonts w:ascii="Arial" w:hAnsi="Arial" w:cs="Arial"/>
          <w:sz w:val="20"/>
          <w:szCs w:val="20"/>
        </w:rPr>
        <w:t xml:space="preserve"> include compensation for indirect loss or damages of any kind. </w:t>
      </w:r>
      <w:r w:rsidR="00F4705E">
        <w:rPr>
          <w:rFonts w:ascii="Arial" w:hAnsi="Arial" w:cs="Arial"/>
          <w:sz w:val="20"/>
          <w:szCs w:val="20"/>
        </w:rPr>
        <w:t>In</w:t>
      </w:r>
      <w:r>
        <w:rPr>
          <w:rFonts w:ascii="Arial" w:hAnsi="Arial" w:cs="Arial"/>
          <w:sz w:val="20"/>
          <w:szCs w:val="20"/>
        </w:rPr>
        <w:t>direct l</w:t>
      </w:r>
      <w:r w:rsidR="00F4705E">
        <w:rPr>
          <w:rFonts w:ascii="Arial" w:hAnsi="Arial" w:cs="Arial"/>
          <w:sz w:val="20"/>
          <w:szCs w:val="20"/>
        </w:rPr>
        <w:t>oss includes, but is not limited to,</w:t>
      </w:r>
      <w:r>
        <w:rPr>
          <w:rFonts w:ascii="Arial" w:hAnsi="Arial" w:cs="Arial"/>
          <w:sz w:val="20"/>
          <w:szCs w:val="20"/>
        </w:rPr>
        <w:t xml:space="preserve"> loss of profit of any kind, losses </w:t>
      </w:r>
      <w:proofErr w:type="gramStart"/>
      <w:r>
        <w:rPr>
          <w:rFonts w:ascii="Arial" w:hAnsi="Arial" w:cs="Arial"/>
          <w:sz w:val="20"/>
          <w:szCs w:val="20"/>
        </w:rPr>
        <w:t>as a consequence of</w:t>
      </w:r>
      <w:proofErr w:type="gramEnd"/>
      <w:r>
        <w:rPr>
          <w:rFonts w:ascii="Arial" w:hAnsi="Arial" w:cs="Arial"/>
          <w:sz w:val="20"/>
          <w:szCs w:val="20"/>
        </w:rPr>
        <w:t xml:space="preserve"> disrupted operations, loss </w:t>
      </w:r>
      <w:r w:rsidR="00960483">
        <w:rPr>
          <w:rFonts w:ascii="Arial" w:hAnsi="Arial" w:cs="Arial"/>
          <w:sz w:val="20"/>
          <w:szCs w:val="20"/>
        </w:rPr>
        <w:t xml:space="preserve">due to loss of </w:t>
      </w:r>
      <w:r>
        <w:rPr>
          <w:rFonts w:ascii="Arial" w:hAnsi="Arial" w:cs="Arial"/>
          <w:sz w:val="20"/>
          <w:szCs w:val="20"/>
        </w:rPr>
        <w:t xml:space="preserve">data, </w:t>
      </w:r>
      <w:r w:rsidR="00F4705E">
        <w:rPr>
          <w:rFonts w:ascii="Arial" w:hAnsi="Arial" w:cs="Arial"/>
          <w:sz w:val="20"/>
          <w:szCs w:val="20"/>
        </w:rPr>
        <w:t xml:space="preserve">lost savings, losses due to deprivation and claims from third parties (except as set out in section 9 above). </w:t>
      </w:r>
    </w:p>
    <w:p w14:paraId="7DB65471" w14:textId="77777777" w:rsidR="00F4705E" w:rsidRDefault="00F4705E" w:rsidP="00353766">
      <w:pPr>
        <w:rPr>
          <w:rFonts w:ascii="Arial" w:hAnsi="Arial" w:cs="Arial"/>
          <w:sz w:val="20"/>
          <w:szCs w:val="20"/>
        </w:rPr>
      </w:pPr>
    </w:p>
    <w:p w14:paraId="56D26803" w14:textId="3143BF32" w:rsidR="00353766" w:rsidRDefault="00F4705E" w:rsidP="00D837F2">
      <w:pPr>
        <w:ind w:left="708"/>
        <w:rPr>
          <w:rFonts w:ascii="Arial" w:hAnsi="Arial" w:cs="Arial"/>
          <w:sz w:val="20"/>
          <w:szCs w:val="20"/>
        </w:rPr>
      </w:pPr>
      <w:r>
        <w:rPr>
          <w:rFonts w:ascii="Arial" w:hAnsi="Arial" w:cs="Arial"/>
          <w:sz w:val="20"/>
          <w:szCs w:val="20"/>
        </w:rPr>
        <w:t>If standardized sanctions are agreed</w:t>
      </w:r>
      <w:r w:rsidR="00150860">
        <w:rPr>
          <w:rFonts w:ascii="Arial" w:hAnsi="Arial" w:cs="Arial"/>
          <w:sz w:val="20"/>
          <w:szCs w:val="20"/>
        </w:rPr>
        <w:t>, th</w:t>
      </w:r>
      <w:r w:rsidR="001B74E2">
        <w:rPr>
          <w:rFonts w:ascii="Arial" w:hAnsi="Arial" w:cs="Arial"/>
          <w:sz w:val="20"/>
          <w:szCs w:val="20"/>
        </w:rPr>
        <w:t>ese standar</w:t>
      </w:r>
      <w:r w:rsidR="00150860">
        <w:rPr>
          <w:rFonts w:ascii="Arial" w:hAnsi="Arial" w:cs="Arial"/>
          <w:sz w:val="20"/>
          <w:szCs w:val="20"/>
        </w:rPr>
        <w:t xml:space="preserve">dized sanctions shall </w:t>
      </w:r>
      <w:r w:rsidR="006C31B7">
        <w:rPr>
          <w:rFonts w:ascii="Arial" w:hAnsi="Arial" w:cs="Arial"/>
          <w:sz w:val="20"/>
          <w:szCs w:val="20"/>
        </w:rPr>
        <w:t xml:space="preserve">be </w:t>
      </w:r>
      <w:r w:rsidR="00150860">
        <w:rPr>
          <w:rFonts w:ascii="Arial" w:hAnsi="Arial" w:cs="Arial"/>
          <w:sz w:val="20"/>
          <w:szCs w:val="20"/>
        </w:rPr>
        <w:t xml:space="preserve">the sole </w:t>
      </w:r>
      <w:r w:rsidR="006C31B7">
        <w:rPr>
          <w:rFonts w:ascii="Arial" w:hAnsi="Arial" w:cs="Arial"/>
          <w:sz w:val="20"/>
          <w:szCs w:val="20"/>
        </w:rPr>
        <w:t xml:space="preserve">and exclusive </w:t>
      </w:r>
      <w:r w:rsidR="00150860">
        <w:rPr>
          <w:rFonts w:ascii="Arial" w:hAnsi="Arial" w:cs="Arial"/>
          <w:sz w:val="20"/>
          <w:szCs w:val="20"/>
        </w:rPr>
        <w:t xml:space="preserve">remedy </w:t>
      </w:r>
      <w:r w:rsidR="006C31B7">
        <w:rPr>
          <w:rFonts w:ascii="Arial" w:hAnsi="Arial" w:cs="Arial"/>
          <w:sz w:val="20"/>
          <w:szCs w:val="20"/>
        </w:rPr>
        <w:t xml:space="preserve">for the matter </w:t>
      </w:r>
      <w:r w:rsidR="00150860">
        <w:rPr>
          <w:rFonts w:ascii="Arial" w:hAnsi="Arial" w:cs="Arial"/>
          <w:sz w:val="20"/>
          <w:szCs w:val="20"/>
        </w:rPr>
        <w:t>and</w:t>
      </w:r>
      <w:r w:rsidR="002C438C">
        <w:rPr>
          <w:rFonts w:ascii="Arial" w:hAnsi="Arial" w:cs="Arial"/>
          <w:sz w:val="20"/>
          <w:szCs w:val="20"/>
        </w:rPr>
        <w:t xml:space="preserve"> </w:t>
      </w:r>
      <w:r>
        <w:rPr>
          <w:rFonts w:ascii="Arial" w:hAnsi="Arial" w:cs="Arial"/>
          <w:sz w:val="20"/>
          <w:szCs w:val="20"/>
        </w:rPr>
        <w:t>no other claims may</w:t>
      </w:r>
      <w:r w:rsidR="002C438C">
        <w:rPr>
          <w:rFonts w:ascii="Arial" w:hAnsi="Arial" w:cs="Arial"/>
          <w:sz w:val="20"/>
          <w:szCs w:val="20"/>
        </w:rPr>
        <w:t xml:space="preserve"> </w:t>
      </w:r>
      <w:r>
        <w:rPr>
          <w:rFonts w:ascii="Arial" w:hAnsi="Arial" w:cs="Arial"/>
          <w:sz w:val="20"/>
          <w:szCs w:val="20"/>
        </w:rPr>
        <w:t xml:space="preserve">be </w:t>
      </w:r>
      <w:r w:rsidR="00150860">
        <w:rPr>
          <w:rFonts w:ascii="Arial" w:hAnsi="Arial" w:cs="Arial"/>
          <w:sz w:val="20"/>
          <w:szCs w:val="20"/>
        </w:rPr>
        <w:t>made</w:t>
      </w:r>
      <w:r>
        <w:rPr>
          <w:rFonts w:ascii="Arial" w:hAnsi="Arial" w:cs="Arial"/>
          <w:sz w:val="20"/>
          <w:szCs w:val="20"/>
        </w:rPr>
        <w:t xml:space="preserve"> </w:t>
      </w:r>
      <w:r w:rsidR="00150860">
        <w:rPr>
          <w:rFonts w:ascii="Arial" w:hAnsi="Arial" w:cs="Arial"/>
          <w:sz w:val="20"/>
          <w:szCs w:val="20"/>
        </w:rPr>
        <w:t xml:space="preserve">based on </w:t>
      </w:r>
      <w:r>
        <w:rPr>
          <w:rFonts w:ascii="Arial" w:hAnsi="Arial" w:cs="Arial"/>
          <w:sz w:val="20"/>
          <w:szCs w:val="20"/>
        </w:rPr>
        <w:t xml:space="preserve">the same situation. </w:t>
      </w:r>
    </w:p>
    <w:p w14:paraId="0567DC2F" w14:textId="77777777" w:rsidR="00F4705E" w:rsidRPr="00353766" w:rsidRDefault="00F4705E" w:rsidP="003C67C9">
      <w:pPr>
        <w:pStyle w:val="Listeavsnitt"/>
        <w:keepNext/>
        <w:numPr>
          <w:ilvl w:val="1"/>
          <w:numId w:val="2"/>
        </w:numPr>
        <w:spacing w:before="240" w:after="60"/>
        <w:outlineLvl w:val="0"/>
        <w:rPr>
          <w:rFonts w:ascii="Arial" w:hAnsi="Arial" w:cs="Arial"/>
          <w:b/>
          <w:bCs/>
          <w:sz w:val="20"/>
          <w:szCs w:val="20"/>
          <w:lang w:val="en-GB"/>
        </w:rPr>
      </w:pPr>
      <w:r>
        <w:rPr>
          <w:rFonts w:ascii="Arial" w:hAnsi="Arial" w:cs="Arial"/>
          <w:b/>
          <w:bCs/>
          <w:sz w:val="20"/>
          <w:szCs w:val="20"/>
          <w:lang w:val="en-GB"/>
        </w:rPr>
        <w:t>Force maj</w:t>
      </w:r>
      <w:r w:rsidR="00D837F2">
        <w:rPr>
          <w:rFonts w:ascii="Arial" w:hAnsi="Arial" w:cs="Arial"/>
          <w:b/>
          <w:bCs/>
          <w:sz w:val="20"/>
          <w:szCs w:val="20"/>
          <w:lang w:val="en-GB"/>
        </w:rPr>
        <w:t>e</w:t>
      </w:r>
      <w:r>
        <w:rPr>
          <w:rFonts w:ascii="Arial" w:hAnsi="Arial" w:cs="Arial"/>
          <w:b/>
          <w:bCs/>
          <w:sz w:val="20"/>
          <w:szCs w:val="20"/>
          <w:lang w:val="en-GB"/>
        </w:rPr>
        <w:t>ure</w:t>
      </w:r>
    </w:p>
    <w:p w14:paraId="7C76AF58" w14:textId="77777777" w:rsidR="00F4705E" w:rsidRPr="00F4705E" w:rsidRDefault="00F4705E" w:rsidP="00F4705E">
      <w:pPr>
        <w:rPr>
          <w:rFonts w:ascii="Arial" w:hAnsi="Arial" w:cs="Arial"/>
          <w:sz w:val="20"/>
          <w:szCs w:val="20"/>
        </w:rPr>
      </w:pPr>
    </w:p>
    <w:p w14:paraId="32607DAA" w14:textId="68F3CAD7" w:rsidR="00E771C1" w:rsidRDefault="00F4705E" w:rsidP="00D837F2">
      <w:pPr>
        <w:ind w:left="708"/>
        <w:rPr>
          <w:rFonts w:ascii="Arial" w:hAnsi="Arial" w:cs="Arial"/>
          <w:sz w:val="20"/>
          <w:szCs w:val="20"/>
        </w:rPr>
      </w:pPr>
      <w:r w:rsidRPr="00F4705E">
        <w:rPr>
          <w:rFonts w:ascii="Arial" w:hAnsi="Arial" w:cs="Arial"/>
          <w:sz w:val="20"/>
          <w:szCs w:val="20"/>
        </w:rPr>
        <w:t xml:space="preserve">If the use and execution of the Services is wholly or partly prevented or materially impeded by circumstances beyond </w:t>
      </w:r>
      <w:r w:rsidR="008E4C97">
        <w:rPr>
          <w:rFonts w:ascii="Arial" w:hAnsi="Arial" w:cs="Arial"/>
          <w:sz w:val="20"/>
          <w:szCs w:val="20"/>
        </w:rPr>
        <w:t>the parties</w:t>
      </w:r>
      <w:r w:rsidR="00633086">
        <w:rPr>
          <w:rFonts w:ascii="Arial" w:hAnsi="Arial" w:cs="Arial"/>
          <w:sz w:val="20"/>
          <w:szCs w:val="20"/>
        </w:rPr>
        <w:t>’</w:t>
      </w:r>
      <w:r w:rsidR="008E4C97">
        <w:rPr>
          <w:rFonts w:ascii="Arial" w:hAnsi="Arial" w:cs="Arial"/>
          <w:sz w:val="20"/>
          <w:szCs w:val="20"/>
        </w:rPr>
        <w:t xml:space="preserve"> control, both </w:t>
      </w:r>
      <w:r w:rsidR="00633086">
        <w:rPr>
          <w:rFonts w:ascii="Arial" w:hAnsi="Arial" w:cs="Arial"/>
          <w:sz w:val="20"/>
          <w:szCs w:val="20"/>
        </w:rPr>
        <w:t>parties’</w:t>
      </w:r>
      <w:r w:rsidR="00633086" w:rsidRPr="00F4705E">
        <w:rPr>
          <w:rFonts w:ascii="Arial" w:hAnsi="Arial" w:cs="Arial"/>
          <w:sz w:val="20"/>
          <w:szCs w:val="20"/>
        </w:rPr>
        <w:t xml:space="preserve"> </w:t>
      </w:r>
      <w:r w:rsidRPr="00F4705E">
        <w:rPr>
          <w:rFonts w:ascii="Arial" w:hAnsi="Arial" w:cs="Arial"/>
          <w:sz w:val="20"/>
          <w:szCs w:val="20"/>
        </w:rPr>
        <w:t>obligations are suspended for as long as the circumstance</w:t>
      </w:r>
      <w:r>
        <w:rPr>
          <w:rFonts w:ascii="Arial" w:hAnsi="Arial" w:cs="Arial"/>
          <w:sz w:val="20"/>
          <w:szCs w:val="20"/>
        </w:rPr>
        <w:t xml:space="preserve">s are relevant and </w:t>
      </w:r>
      <w:proofErr w:type="gramStart"/>
      <w:r>
        <w:rPr>
          <w:rFonts w:ascii="Arial" w:hAnsi="Arial" w:cs="Arial"/>
          <w:sz w:val="20"/>
          <w:szCs w:val="20"/>
        </w:rPr>
        <w:t>as long as</w:t>
      </w:r>
      <w:proofErr w:type="gramEnd"/>
      <w:r>
        <w:rPr>
          <w:rFonts w:ascii="Arial" w:hAnsi="Arial" w:cs="Arial"/>
          <w:sz w:val="20"/>
          <w:szCs w:val="20"/>
        </w:rPr>
        <w:t xml:space="preserve"> these circumstances</w:t>
      </w:r>
      <w:r w:rsidRPr="00F4705E">
        <w:rPr>
          <w:rFonts w:ascii="Arial" w:hAnsi="Arial" w:cs="Arial"/>
          <w:sz w:val="20"/>
          <w:szCs w:val="20"/>
        </w:rPr>
        <w:t xml:space="preserve"> lasts. Such circumstances include, but are not limited to, strikes, lockouts, and any </w:t>
      </w:r>
      <w:r w:rsidR="00960483">
        <w:rPr>
          <w:rFonts w:ascii="Arial" w:hAnsi="Arial" w:cs="Arial"/>
          <w:sz w:val="20"/>
          <w:szCs w:val="20"/>
        </w:rPr>
        <w:t>circumstances</w:t>
      </w:r>
      <w:r w:rsidR="00E771C1" w:rsidRPr="00F4705E">
        <w:rPr>
          <w:rFonts w:ascii="Arial" w:hAnsi="Arial" w:cs="Arial"/>
          <w:sz w:val="20"/>
          <w:szCs w:val="20"/>
        </w:rPr>
        <w:t xml:space="preserve"> </w:t>
      </w:r>
      <w:r w:rsidRPr="00F4705E">
        <w:rPr>
          <w:rFonts w:ascii="Arial" w:hAnsi="Arial" w:cs="Arial"/>
          <w:sz w:val="20"/>
          <w:szCs w:val="20"/>
        </w:rPr>
        <w:t xml:space="preserve">which under Norwegian law will be regarded as force majeure. </w:t>
      </w:r>
    </w:p>
    <w:p w14:paraId="3139FB9F" w14:textId="77777777" w:rsidR="00E771C1" w:rsidRDefault="00E771C1" w:rsidP="00D837F2">
      <w:pPr>
        <w:ind w:left="708"/>
        <w:rPr>
          <w:rFonts w:ascii="Arial" w:hAnsi="Arial" w:cs="Arial"/>
          <w:sz w:val="20"/>
          <w:szCs w:val="20"/>
        </w:rPr>
      </w:pPr>
    </w:p>
    <w:p w14:paraId="7B0D8525" w14:textId="15805990" w:rsidR="00F4705E" w:rsidRDefault="00D837F2" w:rsidP="00960483">
      <w:pPr>
        <w:ind w:left="708"/>
        <w:rPr>
          <w:rFonts w:ascii="Arial" w:hAnsi="Arial" w:cs="Arial"/>
          <w:sz w:val="20"/>
          <w:szCs w:val="20"/>
        </w:rPr>
      </w:pPr>
      <w:r>
        <w:rPr>
          <w:rFonts w:ascii="Arial" w:hAnsi="Arial" w:cs="Arial"/>
          <w:sz w:val="20"/>
          <w:szCs w:val="20"/>
        </w:rPr>
        <w:t xml:space="preserve">Each </w:t>
      </w:r>
      <w:r w:rsidR="00633086">
        <w:rPr>
          <w:rFonts w:ascii="Arial" w:hAnsi="Arial" w:cs="Arial"/>
          <w:sz w:val="20"/>
          <w:szCs w:val="20"/>
        </w:rPr>
        <w:t xml:space="preserve">party </w:t>
      </w:r>
      <w:r>
        <w:rPr>
          <w:rFonts w:ascii="Arial" w:hAnsi="Arial" w:cs="Arial"/>
          <w:sz w:val="20"/>
          <w:szCs w:val="20"/>
        </w:rPr>
        <w:t xml:space="preserve">may, however, in accordance with section 11 of this Agreement, terminate the Agreement if the force majeure makes it particularly </w:t>
      </w:r>
      <w:r w:rsidR="00150860">
        <w:rPr>
          <w:rFonts w:ascii="Arial" w:hAnsi="Arial" w:cs="Arial"/>
          <w:sz w:val="20"/>
          <w:szCs w:val="20"/>
        </w:rPr>
        <w:t xml:space="preserve">burdensome </w:t>
      </w:r>
      <w:r>
        <w:rPr>
          <w:rFonts w:ascii="Arial" w:hAnsi="Arial" w:cs="Arial"/>
          <w:sz w:val="20"/>
          <w:szCs w:val="20"/>
        </w:rPr>
        <w:t>for th</w:t>
      </w:r>
      <w:r w:rsidR="00150860">
        <w:rPr>
          <w:rFonts w:ascii="Arial" w:hAnsi="Arial" w:cs="Arial"/>
          <w:sz w:val="20"/>
          <w:szCs w:val="20"/>
        </w:rPr>
        <w:t>at</w:t>
      </w:r>
      <w:r>
        <w:rPr>
          <w:rFonts w:ascii="Arial" w:hAnsi="Arial" w:cs="Arial"/>
          <w:sz w:val="20"/>
          <w:szCs w:val="20"/>
        </w:rPr>
        <w:t xml:space="preserve"> </w:t>
      </w:r>
      <w:r w:rsidR="00633086">
        <w:rPr>
          <w:rFonts w:ascii="Arial" w:hAnsi="Arial" w:cs="Arial"/>
          <w:sz w:val="20"/>
          <w:szCs w:val="20"/>
        </w:rPr>
        <w:t xml:space="preserve">party </w:t>
      </w:r>
      <w:r>
        <w:rPr>
          <w:rFonts w:ascii="Arial" w:hAnsi="Arial" w:cs="Arial"/>
          <w:sz w:val="20"/>
          <w:szCs w:val="20"/>
        </w:rPr>
        <w:t>to continue the Agreement.</w:t>
      </w:r>
    </w:p>
    <w:p w14:paraId="0B010896" w14:textId="5F6E0736" w:rsidR="008E4C97" w:rsidRDefault="008E4C97" w:rsidP="003C67C9">
      <w:pPr>
        <w:pStyle w:val="Listeavsnitt"/>
        <w:keepNext/>
        <w:numPr>
          <w:ilvl w:val="1"/>
          <w:numId w:val="2"/>
        </w:numPr>
        <w:spacing w:before="240" w:after="60"/>
        <w:outlineLvl w:val="0"/>
        <w:rPr>
          <w:rFonts w:ascii="Arial" w:hAnsi="Arial" w:cs="Arial"/>
          <w:b/>
          <w:bCs/>
          <w:sz w:val="20"/>
          <w:szCs w:val="20"/>
          <w:lang w:val="en-GB"/>
        </w:rPr>
      </w:pPr>
      <w:r>
        <w:rPr>
          <w:rFonts w:ascii="Arial" w:hAnsi="Arial" w:cs="Arial"/>
          <w:b/>
          <w:bCs/>
          <w:sz w:val="20"/>
          <w:szCs w:val="20"/>
          <w:lang w:val="en-GB"/>
        </w:rPr>
        <w:t xml:space="preserve">Circumstances for which </w:t>
      </w:r>
      <w:r w:rsidR="003E2AB5">
        <w:rPr>
          <w:rFonts w:ascii="Arial" w:hAnsi="Arial" w:cs="Arial"/>
          <w:b/>
          <w:bCs/>
          <w:sz w:val="20"/>
          <w:szCs w:val="20"/>
          <w:lang w:val="en-GB"/>
        </w:rPr>
        <w:t>Supplier</w:t>
      </w:r>
      <w:r>
        <w:rPr>
          <w:rFonts w:ascii="Arial" w:hAnsi="Arial" w:cs="Arial"/>
          <w:b/>
          <w:bCs/>
          <w:sz w:val="20"/>
          <w:szCs w:val="20"/>
          <w:lang w:val="en-GB"/>
        </w:rPr>
        <w:t xml:space="preserve"> </w:t>
      </w:r>
      <w:r w:rsidR="00A6225C">
        <w:rPr>
          <w:rFonts w:ascii="Arial" w:hAnsi="Arial" w:cs="Arial"/>
          <w:b/>
          <w:bCs/>
          <w:sz w:val="20"/>
          <w:szCs w:val="20"/>
          <w:lang w:val="en-GB"/>
        </w:rPr>
        <w:t xml:space="preserve">is </w:t>
      </w:r>
      <w:r>
        <w:rPr>
          <w:rFonts w:ascii="Arial" w:hAnsi="Arial" w:cs="Arial"/>
          <w:b/>
          <w:bCs/>
          <w:sz w:val="20"/>
          <w:szCs w:val="20"/>
          <w:lang w:val="en-GB"/>
        </w:rPr>
        <w:t xml:space="preserve">not </w:t>
      </w:r>
      <w:r w:rsidR="00A6225C">
        <w:rPr>
          <w:rFonts w:ascii="Arial" w:hAnsi="Arial" w:cs="Arial"/>
          <w:b/>
          <w:bCs/>
          <w:sz w:val="20"/>
          <w:szCs w:val="20"/>
          <w:lang w:val="en-GB"/>
        </w:rPr>
        <w:t xml:space="preserve">responsible for </w:t>
      </w:r>
      <w:r>
        <w:rPr>
          <w:rFonts w:ascii="Arial" w:hAnsi="Arial" w:cs="Arial"/>
          <w:b/>
          <w:bCs/>
          <w:sz w:val="20"/>
          <w:szCs w:val="20"/>
          <w:lang w:val="en-GB"/>
        </w:rPr>
        <w:t xml:space="preserve">in any event </w:t>
      </w:r>
    </w:p>
    <w:p w14:paraId="41B31A04" w14:textId="77777777" w:rsidR="008E4C97" w:rsidRDefault="008E4C97" w:rsidP="008E4C97">
      <w:pPr>
        <w:keepNext/>
        <w:outlineLvl w:val="1"/>
        <w:rPr>
          <w:rFonts w:ascii="Arial" w:hAnsi="Arial" w:cs="Arial"/>
          <w:b/>
          <w:bCs/>
          <w:sz w:val="20"/>
          <w:szCs w:val="20"/>
          <w:lang w:val="en-GB"/>
        </w:rPr>
      </w:pPr>
    </w:p>
    <w:p w14:paraId="0DB2B008" w14:textId="1B178AD8" w:rsidR="00E771C1" w:rsidRDefault="003E2AB5" w:rsidP="008E4C97">
      <w:pPr>
        <w:ind w:left="708"/>
        <w:rPr>
          <w:rFonts w:ascii="Arial" w:hAnsi="Arial" w:cs="Arial"/>
          <w:sz w:val="20"/>
          <w:szCs w:val="20"/>
        </w:rPr>
      </w:pPr>
      <w:r>
        <w:rPr>
          <w:rFonts w:ascii="Arial" w:hAnsi="Arial" w:cs="Arial"/>
          <w:sz w:val="20"/>
          <w:szCs w:val="20"/>
        </w:rPr>
        <w:t>Supplier</w:t>
      </w:r>
      <w:r w:rsidR="00E771C1" w:rsidRPr="00F4705E">
        <w:rPr>
          <w:rFonts w:ascii="Arial" w:hAnsi="Arial" w:cs="Arial"/>
          <w:sz w:val="20"/>
          <w:szCs w:val="20"/>
        </w:rPr>
        <w:t xml:space="preserve"> is not in any way responsible</w:t>
      </w:r>
      <w:r w:rsidR="00E771C1">
        <w:rPr>
          <w:rFonts w:ascii="Arial" w:hAnsi="Arial" w:cs="Arial"/>
          <w:sz w:val="20"/>
          <w:szCs w:val="20"/>
        </w:rPr>
        <w:t xml:space="preserve"> if a change of</w:t>
      </w:r>
      <w:r w:rsidR="00E771C1" w:rsidRPr="00F4705E">
        <w:rPr>
          <w:rFonts w:ascii="Arial" w:hAnsi="Arial" w:cs="Arial"/>
          <w:sz w:val="20"/>
          <w:szCs w:val="20"/>
        </w:rPr>
        <w:t xml:space="preserve"> law, </w:t>
      </w:r>
      <w:proofErr w:type="gramStart"/>
      <w:r w:rsidR="00E771C1" w:rsidRPr="00F4705E">
        <w:rPr>
          <w:rFonts w:ascii="Arial" w:hAnsi="Arial" w:cs="Arial"/>
          <w:sz w:val="20"/>
          <w:szCs w:val="20"/>
        </w:rPr>
        <w:t>rules</w:t>
      </w:r>
      <w:proofErr w:type="gramEnd"/>
      <w:r w:rsidR="00E771C1" w:rsidRPr="00F4705E">
        <w:rPr>
          <w:rFonts w:ascii="Arial" w:hAnsi="Arial" w:cs="Arial"/>
          <w:sz w:val="20"/>
          <w:szCs w:val="20"/>
        </w:rPr>
        <w:t xml:space="preserve"> or regulations applicable to the use or delivery of the Services or new rules or regulations are adopted after the Services have been made available on the </w:t>
      </w:r>
      <w:r w:rsidR="00E771C1">
        <w:rPr>
          <w:rFonts w:ascii="Arial" w:hAnsi="Arial" w:cs="Arial"/>
          <w:sz w:val="20"/>
          <w:szCs w:val="20"/>
        </w:rPr>
        <w:t xml:space="preserve">market and this prevents </w:t>
      </w:r>
      <w:r>
        <w:rPr>
          <w:rFonts w:ascii="Arial" w:hAnsi="Arial" w:cs="Arial"/>
          <w:sz w:val="20"/>
          <w:szCs w:val="20"/>
        </w:rPr>
        <w:t>Supplier</w:t>
      </w:r>
      <w:r w:rsidR="00E771C1" w:rsidRPr="00F4705E">
        <w:rPr>
          <w:rFonts w:ascii="Arial" w:hAnsi="Arial" w:cs="Arial"/>
          <w:sz w:val="20"/>
          <w:szCs w:val="20"/>
        </w:rPr>
        <w:t xml:space="preserve"> f</w:t>
      </w:r>
      <w:r w:rsidR="00E771C1">
        <w:rPr>
          <w:rFonts w:ascii="Arial" w:hAnsi="Arial" w:cs="Arial"/>
          <w:sz w:val="20"/>
          <w:szCs w:val="20"/>
        </w:rPr>
        <w:t>rom fulfilling the Customer’s</w:t>
      </w:r>
      <w:r w:rsidR="00E771C1" w:rsidRPr="00F4705E">
        <w:rPr>
          <w:rFonts w:ascii="Arial" w:hAnsi="Arial" w:cs="Arial"/>
          <w:sz w:val="20"/>
          <w:szCs w:val="20"/>
        </w:rPr>
        <w:t xml:space="preserve"> inst</w:t>
      </w:r>
      <w:r w:rsidR="00E771C1">
        <w:rPr>
          <w:rFonts w:ascii="Arial" w:hAnsi="Arial" w:cs="Arial"/>
          <w:sz w:val="20"/>
          <w:szCs w:val="20"/>
        </w:rPr>
        <w:t>ructions regarding processing of personal data</w:t>
      </w:r>
      <w:r w:rsidR="00E771C1" w:rsidRPr="00F4705E">
        <w:rPr>
          <w:rFonts w:ascii="Arial" w:hAnsi="Arial" w:cs="Arial"/>
          <w:sz w:val="20"/>
          <w:szCs w:val="20"/>
        </w:rPr>
        <w:t xml:space="preserve"> or other obligations </w:t>
      </w:r>
      <w:r w:rsidR="00E771C1">
        <w:rPr>
          <w:rFonts w:ascii="Arial" w:hAnsi="Arial" w:cs="Arial"/>
          <w:sz w:val="20"/>
          <w:szCs w:val="20"/>
        </w:rPr>
        <w:t xml:space="preserve">in this Agreement. The </w:t>
      </w:r>
      <w:r w:rsidR="00E771C1">
        <w:rPr>
          <w:rFonts w:ascii="Arial" w:hAnsi="Arial" w:cs="Arial"/>
          <w:sz w:val="20"/>
          <w:szCs w:val="20"/>
        </w:rPr>
        <w:lastRenderedPageBreak/>
        <w:t>same applies if</w:t>
      </w:r>
      <w:r w:rsidR="00E771C1" w:rsidRPr="00F4705E">
        <w:rPr>
          <w:rFonts w:ascii="Arial" w:hAnsi="Arial" w:cs="Arial"/>
          <w:sz w:val="20"/>
          <w:szCs w:val="20"/>
        </w:rPr>
        <w:t xml:space="preserve"> </w:t>
      </w:r>
      <w:r w:rsidR="00E771C1">
        <w:rPr>
          <w:rFonts w:ascii="Arial" w:hAnsi="Arial" w:cs="Arial"/>
          <w:sz w:val="20"/>
          <w:szCs w:val="20"/>
        </w:rPr>
        <w:t>such changes</w:t>
      </w:r>
      <w:r w:rsidR="00E771C1" w:rsidRPr="00F4705E">
        <w:rPr>
          <w:rFonts w:ascii="Arial" w:hAnsi="Arial" w:cs="Arial"/>
          <w:sz w:val="20"/>
          <w:szCs w:val="20"/>
        </w:rPr>
        <w:t xml:space="preserve"> </w:t>
      </w:r>
      <w:proofErr w:type="gramStart"/>
      <w:r w:rsidR="00E771C1" w:rsidRPr="00F4705E">
        <w:rPr>
          <w:rFonts w:ascii="Arial" w:hAnsi="Arial" w:cs="Arial"/>
          <w:sz w:val="20"/>
          <w:szCs w:val="20"/>
        </w:rPr>
        <w:t>requires</w:t>
      </w:r>
      <w:proofErr w:type="gramEnd"/>
      <w:r w:rsidR="00E771C1" w:rsidRPr="00F4705E">
        <w:rPr>
          <w:rFonts w:ascii="Arial" w:hAnsi="Arial" w:cs="Arial"/>
          <w:sz w:val="20"/>
          <w:szCs w:val="20"/>
        </w:rPr>
        <w:t xml:space="preserve"> full or partial termination of access to the Services for a limited or indefinite period of time</w:t>
      </w:r>
      <w:r w:rsidR="00E771C1">
        <w:rPr>
          <w:rFonts w:ascii="Arial" w:hAnsi="Arial" w:cs="Arial"/>
          <w:sz w:val="20"/>
          <w:szCs w:val="20"/>
        </w:rPr>
        <w:t xml:space="preserve">. </w:t>
      </w:r>
    </w:p>
    <w:p w14:paraId="7C406281" w14:textId="77777777" w:rsidR="00E771C1" w:rsidRDefault="00E771C1" w:rsidP="008E4C97">
      <w:pPr>
        <w:ind w:left="708"/>
        <w:rPr>
          <w:rFonts w:ascii="Arial" w:hAnsi="Arial" w:cs="Arial"/>
          <w:sz w:val="20"/>
          <w:szCs w:val="20"/>
        </w:rPr>
      </w:pPr>
    </w:p>
    <w:p w14:paraId="0EF9D5C9" w14:textId="41030FC2" w:rsidR="008E4C97" w:rsidRDefault="00A10239" w:rsidP="008E4C97">
      <w:pPr>
        <w:ind w:left="708"/>
        <w:rPr>
          <w:rFonts w:ascii="Arial" w:hAnsi="Arial" w:cs="Arial"/>
          <w:sz w:val="20"/>
          <w:szCs w:val="20"/>
          <w:lang w:val="en-GB"/>
        </w:rPr>
      </w:pPr>
      <w:r>
        <w:rPr>
          <w:rFonts w:ascii="Arial" w:hAnsi="Arial" w:cs="Arial"/>
          <w:sz w:val="20"/>
          <w:szCs w:val="20"/>
        </w:rPr>
        <w:t>T</w:t>
      </w:r>
      <w:r w:rsidR="008E4C97">
        <w:rPr>
          <w:rFonts w:ascii="Arial" w:hAnsi="Arial" w:cs="Arial"/>
          <w:sz w:val="20"/>
          <w:szCs w:val="20"/>
          <w:lang w:val="en-GB"/>
        </w:rPr>
        <w:t xml:space="preserve">he Customer recognizes that the Internet is an open system, and that </w:t>
      </w:r>
      <w:r w:rsidR="003E2AB5">
        <w:rPr>
          <w:rFonts w:ascii="Arial" w:hAnsi="Arial" w:cs="Arial"/>
          <w:sz w:val="20"/>
          <w:szCs w:val="20"/>
          <w:lang w:val="en-GB"/>
        </w:rPr>
        <w:t>Supplier</w:t>
      </w:r>
      <w:r w:rsidR="008E4C97">
        <w:rPr>
          <w:rFonts w:ascii="Arial" w:hAnsi="Arial" w:cs="Arial"/>
          <w:sz w:val="20"/>
          <w:szCs w:val="20"/>
          <w:lang w:val="en-GB"/>
        </w:rPr>
        <w:t xml:space="preserve"> cannot warrant that a third party cannot or will not intercept or alter data during the transmission. </w:t>
      </w:r>
      <w:r w:rsidR="003E2AB5">
        <w:rPr>
          <w:rFonts w:ascii="Arial" w:hAnsi="Arial" w:cs="Arial"/>
          <w:sz w:val="20"/>
          <w:szCs w:val="20"/>
          <w:lang w:val="en-GB"/>
        </w:rPr>
        <w:t>Supplier</w:t>
      </w:r>
      <w:r w:rsidR="008E4C97">
        <w:rPr>
          <w:rFonts w:ascii="Arial" w:hAnsi="Arial" w:cs="Arial"/>
          <w:sz w:val="20"/>
          <w:szCs w:val="20"/>
          <w:lang w:val="en-GB"/>
        </w:rPr>
        <w:t xml:space="preserve"> takes no responsibility for such unauthorized </w:t>
      </w:r>
      <w:r w:rsidR="00C947EF">
        <w:rPr>
          <w:rFonts w:ascii="Arial" w:hAnsi="Arial" w:cs="Arial"/>
          <w:sz w:val="20"/>
          <w:szCs w:val="20"/>
          <w:lang w:val="en-GB"/>
        </w:rPr>
        <w:t xml:space="preserve">access to, </w:t>
      </w:r>
      <w:r w:rsidR="008E4C97">
        <w:rPr>
          <w:rFonts w:ascii="Arial" w:hAnsi="Arial" w:cs="Arial"/>
          <w:sz w:val="20"/>
          <w:szCs w:val="20"/>
          <w:lang w:val="en-GB"/>
        </w:rPr>
        <w:t>use</w:t>
      </w:r>
      <w:r w:rsidR="00C947EF">
        <w:rPr>
          <w:rFonts w:ascii="Arial" w:hAnsi="Arial" w:cs="Arial"/>
          <w:sz w:val="20"/>
          <w:szCs w:val="20"/>
          <w:lang w:val="en-GB"/>
        </w:rPr>
        <w:t xml:space="preserve"> or alternation or </w:t>
      </w:r>
      <w:r w:rsidR="008E4C97">
        <w:rPr>
          <w:rFonts w:ascii="Arial" w:hAnsi="Arial" w:cs="Arial"/>
          <w:sz w:val="20"/>
          <w:szCs w:val="20"/>
          <w:lang w:val="en-GB"/>
        </w:rPr>
        <w:t>publication or loss of data.</w:t>
      </w:r>
    </w:p>
    <w:p w14:paraId="218B3AB1" w14:textId="77777777" w:rsidR="008E4C97" w:rsidRDefault="008E4C97" w:rsidP="008E4C97">
      <w:pPr>
        <w:ind w:left="708"/>
        <w:rPr>
          <w:rFonts w:ascii="Arial" w:hAnsi="Arial" w:cs="Arial"/>
          <w:sz w:val="20"/>
          <w:szCs w:val="20"/>
          <w:lang w:val="en-GB"/>
        </w:rPr>
      </w:pPr>
    </w:p>
    <w:p w14:paraId="75575464" w14:textId="71364D58" w:rsidR="008E4C97" w:rsidRDefault="008E4C97" w:rsidP="004A06D9">
      <w:pPr>
        <w:ind w:left="708"/>
        <w:rPr>
          <w:rFonts w:ascii="Arial" w:hAnsi="Arial" w:cs="Arial"/>
          <w:sz w:val="20"/>
          <w:szCs w:val="20"/>
          <w:lang w:val="en-GB"/>
        </w:rPr>
      </w:pPr>
      <w:r>
        <w:rPr>
          <w:rFonts w:ascii="Arial" w:hAnsi="Arial" w:cs="Arial"/>
          <w:sz w:val="20"/>
          <w:szCs w:val="20"/>
          <w:lang w:val="en-GB"/>
        </w:rPr>
        <w:t xml:space="preserve">Neither is </w:t>
      </w:r>
      <w:r w:rsidR="003E2AB5">
        <w:rPr>
          <w:rFonts w:ascii="Arial" w:hAnsi="Arial" w:cs="Arial"/>
          <w:sz w:val="20"/>
          <w:szCs w:val="20"/>
          <w:lang w:val="en-GB"/>
        </w:rPr>
        <w:t>Supplier</w:t>
      </w:r>
      <w:r>
        <w:rPr>
          <w:rFonts w:ascii="Arial" w:hAnsi="Arial" w:cs="Arial"/>
          <w:sz w:val="20"/>
          <w:szCs w:val="20"/>
          <w:lang w:val="en-GB"/>
        </w:rPr>
        <w:t xml:space="preserve"> responsible for lack of availability of the Services when this is directly or indirectly caused by the Customer </w:t>
      </w:r>
      <w:r w:rsidR="00150860">
        <w:rPr>
          <w:rFonts w:ascii="Arial" w:hAnsi="Arial" w:cs="Arial"/>
          <w:sz w:val="20"/>
          <w:szCs w:val="20"/>
          <w:lang w:val="en-GB"/>
        </w:rPr>
        <w:t xml:space="preserve">or </w:t>
      </w:r>
      <w:r>
        <w:rPr>
          <w:rFonts w:ascii="Arial" w:hAnsi="Arial" w:cs="Arial"/>
          <w:sz w:val="20"/>
          <w:szCs w:val="20"/>
          <w:lang w:val="en-GB"/>
        </w:rPr>
        <w:t>by circumstances for which the Customer is responsible or reconstructio</w:t>
      </w:r>
      <w:r w:rsidR="004A06D9">
        <w:rPr>
          <w:rFonts w:ascii="Arial" w:hAnsi="Arial" w:cs="Arial"/>
          <w:sz w:val="20"/>
          <w:szCs w:val="20"/>
          <w:lang w:val="en-GB"/>
        </w:rPr>
        <w:t xml:space="preserve">n of data regardless of cause. </w:t>
      </w:r>
    </w:p>
    <w:p w14:paraId="6FE33426" w14:textId="77777777" w:rsidR="001C0CC8" w:rsidRPr="00C30366" w:rsidRDefault="001C0CC8" w:rsidP="004A06D9">
      <w:pPr>
        <w:ind w:left="708"/>
        <w:rPr>
          <w:rFonts w:ascii="Arial" w:hAnsi="Arial" w:cs="Arial"/>
          <w:sz w:val="20"/>
          <w:szCs w:val="20"/>
          <w:lang w:val="en-GB"/>
        </w:rPr>
      </w:pPr>
    </w:p>
    <w:p w14:paraId="324D7418" w14:textId="1708B785" w:rsidR="008E4C97" w:rsidRDefault="00D07615" w:rsidP="008E4C97">
      <w:pPr>
        <w:keepNext/>
        <w:numPr>
          <w:ilvl w:val="0"/>
          <w:numId w:val="2"/>
        </w:numPr>
        <w:spacing w:before="240" w:after="60"/>
        <w:outlineLvl w:val="0"/>
        <w:rPr>
          <w:rFonts w:ascii="Arial" w:hAnsi="Arial" w:cs="Arial"/>
          <w:b/>
          <w:bCs/>
          <w:kern w:val="28"/>
          <w:lang w:val="en-GB"/>
        </w:rPr>
      </w:pPr>
      <w:r>
        <w:rPr>
          <w:rFonts w:ascii="Arial" w:hAnsi="Arial" w:cs="Arial"/>
          <w:b/>
          <w:bCs/>
          <w:kern w:val="28"/>
          <w:lang w:val="en-GB"/>
        </w:rPr>
        <w:t>TERM, TERMINATION</w:t>
      </w:r>
      <w:r w:rsidR="002C438C">
        <w:rPr>
          <w:rFonts w:ascii="Arial" w:hAnsi="Arial" w:cs="Arial"/>
          <w:b/>
          <w:bCs/>
          <w:kern w:val="28"/>
          <w:lang w:val="en-GB"/>
        </w:rPr>
        <w:t xml:space="preserve"> </w:t>
      </w:r>
      <w:r w:rsidR="008E4C97">
        <w:rPr>
          <w:rFonts w:ascii="Arial" w:hAnsi="Arial" w:cs="Arial"/>
          <w:b/>
          <w:bCs/>
          <w:kern w:val="28"/>
          <w:lang w:val="en-GB"/>
        </w:rPr>
        <w:t>AND SUSPENSION</w:t>
      </w:r>
    </w:p>
    <w:p w14:paraId="01F10C93" w14:textId="77777777" w:rsidR="0045607D" w:rsidRDefault="0045607D" w:rsidP="00E63B31">
      <w:pPr>
        <w:pStyle w:val="Listeavsnitt"/>
        <w:rPr>
          <w:rFonts w:ascii="Arial" w:hAnsi="Arial" w:cs="Arial"/>
          <w:sz w:val="20"/>
          <w:szCs w:val="20"/>
        </w:rPr>
      </w:pPr>
    </w:p>
    <w:p w14:paraId="30B193DF" w14:textId="028F1E2E" w:rsidR="00D07615" w:rsidRDefault="00D07615" w:rsidP="00E63B31">
      <w:pPr>
        <w:pStyle w:val="Listeavsnitt"/>
        <w:rPr>
          <w:rFonts w:ascii="Arial" w:hAnsi="Arial" w:cs="Arial"/>
          <w:sz w:val="20"/>
          <w:szCs w:val="20"/>
        </w:rPr>
      </w:pPr>
      <w:r>
        <w:rPr>
          <w:rFonts w:ascii="Arial" w:hAnsi="Arial" w:cs="Arial"/>
          <w:sz w:val="20"/>
          <w:szCs w:val="20"/>
        </w:rPr>
        <w:t xml:space="preserve">The Agreement is effective until terminated by </w:t>
      </w:r>
      <w:proofErr w:type="gramStart"/>
      <w:r>
        <w:rPr>
          <w:rFonts w:ascii="Arial" w:hAnsi="Arial" w:cs="Arial"/>
          <w:sz w:val="20"/>
          <w:szCs w:val="20"/>
        </w:rPr>
        <w:t>either parties</w:t>
      </w:r>
      <w:proofErr w:type="gramEnd"/>
      <w:r>
        <w:rPr>
          <w:rFonts w:ascii="Arial" w:hAnsi="Arial" w:cs="Arial"/>
          <w:sz w:val="20"/>
          <w:szCs w:val="20"/>
        </w:rPr>
        <w:t xml:space="preserve"> (Term). </w:t>
      </w:r>
    </w:p>
    <w:p w14:paraId="58EE140D" w14:textId="77777777" w:rsidR="00D07615" w:rsidRDefault="00D07615" w:rsidP="00E63B31">
      <w:pPr>
        <w:pStyle w:val="Listeavsnitt"/>
        <w:rPr>
          <w:rFonts w:ascii="Arial" w:hAnsi="Arial" w:cs="Arial"/>
          <w:sz w:val="20"/>
          <w:szCs w:val="20"/>
        </w:rPr>
      </w:pPr>
    </w:p>
    <w:p w14:paraId="139A2A45" w14:textId="0E8FEC76" w:rsidR="00A2378F" w:rsidRDefault="00A2378F" w:rsidP="00E63B31">
      <w:pPr>
        <w:pStyle w:val="Listeavsnitt"/>
        <w:rPr>
          <w:rFonts w:ascii="Arial" w:hAnsi="Arial" w:cs="Arial"/>
          <w:sz w:val="20"/>
          <w:szCs w:val="20"/>
        </w:rPr>
      </w:pPr>
      <w:r>
        <w:rPr>
          <w:rFonts w:ascii="Arial" w:hAnsi="Arial" w:cs="Arial"/>
          <w:sz w:val="20"/>
          <w:szCs w:val="20"/>
        </w:rPr>
        <w:t xml:space="preserve">The Customer may </w:t>
      </w:r>
      <w:r w:rsidR="00D07615">
        <w:rPr>
          <w:rFonts w:ascii="Arial" w:hAnsi="Arial" w:cs="Arial"/>
          <w:sz w:val="20"/>
          <w:szCs w:val="20"/>
        </w:rPr>
        <w:t>terminate</w:t>
      </w:r>
      <w:r>
        <w:rPr>
          <w:rFonts w:ascii="Arial" w:hAnsi="Arial" w:cs="Arial"/>
          <w:sz w:val="20"/>
          <w:szCs w:val="20"/>
        </w:rPr>
        <w:t xml:space="preserve"> the Services or individual </w:t>
      </w:r>
      <w:r w:rsidR="00D07615">
        <w:rPr>
          <w:rFonts w:ascii="Arial" w:hAnsi="Arial" w:cs="Arial"/>
          <w:sz w:val="20"/>
          <w:szCs w:val="20"/>
        </w:rPr>
        <w:t>SaaS</w:t>
      </w:r>
      <w:r>
        <w:rPr>
          <w:rFonts w:ascii="Arial" w:hAnsi="Arial" w:cs="Arial"/>
          <w:sz w:val="20"/>
          <w:szCs w:val="20"/>
        </w:rPr>
        <w:t xml:space="preserve">-services and thereby </w:t>
      </w:r>
      <w:r w:rsidR="00D07615">
        <w:rPr>
          <w:rFonts w:ascii="Arial" w:hAnsi="Arial" w:cs="Arial"/>
          <w:sz w:val="20"/>
          <w:szCs w:val="20"/>
        </w:rPr>
        <w:t>terminate</w:t>
      </w:r>
      <w:r>
        <w:rPr>
          <w:rFonts w:ascii="Arial" w:hAnsi="Arial" w:cs="Arial"/>
          <w:sz w:val="20"/>
          <w:szCs w:val="20"/>
        </w:rPr>
        <w:t xml:space="preserve"> the entire subscription for </w:t>
      </w:r>
      <w:r w:rsidR="003E2AB5">
        <w:rPr>
          <w:rFonts w:ascii="Arial" w:hAnsi="Arial" w:cs="Arial"/>
          <w:sz w:val="20"/>
          <w:szCs w:val="20"/>
        </w:rPr>
        <w:t>Supplier</w:t>
      </w:r>
      <w:r>
        <w:rPr>
          <w:rFonts w:ascii="Arial" w:hAnsi="Arial" w:cs="Arial"/>
          <w:sz w:val="20"/>
          <w:szCs w:val="20"/>
        </w:rPr>
        <w:t>’s Service</w:t>
      </w:r>
      <w:r w:rsidR="009B23E8">
        <w:rPr>
          <w:rFonts w:ascii="Arial" w:hAnsi="Arial" w:cs="Arial"/>
          <w:sz w:val="20"/>
          <w:szCs w:val="20"/>
        </w:rPr>
        <w:t>s</w:t>
      </w:r>
      <w:r>
        <w:rPr>
          <w:rFonts w:ascii="Arial" w:hAnsi="Arial" w:cs="Arial"/>
          <w:sz w:val="20"/>
          <w:szCs w:val="20"/>
        </w:rPr>
        <w:t xml:space="preserve"> </w:t>
      </w:r>
      <w:r w:rsidR="00BF6BA2">
        <w:rPr>
          <w:rFonts w:ascii="Arial" w:hAnsi="Arial" w:cs="Arial"/>
          <w:sz w:val="20"/>
          <w:szCs w:val="20"/>
        </w:rPr>
        <w:t>through</w:t>
      </w:r>
      <w:r>
        <w:rPr>
          <w:rFonts w:ascii="Arial" w:hAnsi="Arial" w:cs="Arial"/>
          <w:sz w:val="20"/>
          <w:szCs w:val="20"/>
        </w:rPr>
        <w:t xml:space="preserve"> the Customer’s account tool with applicable notice period</w:t>
      </w:r>
      <w:r w:rsidRPr="00D07615">
        <w:rPr>
          <w:rFonts w:ascii="Arial" w:hAnsi="Arial" w:cs="Arial"/>
          <w:sz w:val="20"/>
          <w:szCs w:val="20"/>
        </w:rPr>
        <w:t xml:space="preserve">. The </w:t>
      </w:r>
      <w:r w:rsidR="00BF6BA2">
        <w:rPr>
          <w:rFonts w:ascii="Arial" w:hAnsi="Arial" w:cs="Arial"/>
          <w:sz w:val="20"/>
          <w:szCs w:val="20"/>
        </w:rPr>
        <w:t>termination</w:t>
      </w:r>
      <w:r w:rsidRPr="00D07615">
        <w:rPr>
          <w:rFonts w:ascii="Arial" w:hAnsi="Arial" w:cs="Arial"/>
          <w:sz w:val="20"/>
          <w:szCs w:val="20"/>
        </w:rPr>
        <w:t xml:space="preserve"> takes effect from the start of the first month after end of the notice period.</w:t>
      </w:r>
    </w:p>
    <w:p w14:paraId="606B889F" w14:textId="26853542" w:rsidR="002459AE" w:rsidRDefault="00B301AD" w:rsidP="008E4C97">
      <w:pPr>
        <w:ind w:left="708"/>
        <w:rPr>
          <w:rFonts w:ascii="Arial" w:hAnsi="Arial" w:cs="Arial"/>
          <w:sz w:val="20"/>
          <w:szCs w:val="20"/>
        </w:rPr>
      </w:pPr>
      <w:r>
        <w:rPr>
          <w:rFonts w:ascii="Arial" w:hAnsi="Arial" w:cs="Arial"/>
          <w:sz w:val="20"/>
          <w:szCs w:val="20"/>
        </w:rPr>
        <w:br/>
      </w:r>
      <w:r w:rsidR="00006799">
        <w:rPr>
          <w:rFonts w:ascii="Arial" w:hAnsi="Arial" w:cs="Arial"/>
          <w:sz w:val="20"/>
          <w:szCs w:val="20"/>
        </w:rPr>
        <w:t>If a</w:t>
      </w:r>
      <w:r w:rsidR="002459AE">
        <w:rPr>
          <w:rFonts w:ascii="Arial" w:hAnsi="Arial" w:cs="Arial"/>
          <w:sz w:val="20"/>
          <w:szCs w:val="20"/>
        </w:rPr>
        <w:t xml:space="preserve"> minimum term </w:t>
      </w:r>
      <w:r w:rsidR="00C3488D">
        <w:rPr>
          <w:rFonts w:ascii="Arial" w:hAnsi="Arial" w:cs="Arial"/>
          <w:sz w:val="20"/>
          <w:szCs w:val="20"/>
        </w:rPr>
        <w:t>applies</w:t>
      </w:r>
      <w:r w:rsidR="00A932FD">
        <w:rPr>
          <w:rFonts w:ascii="Arial" w:hAnsi="Arial" w:cs="Arial"/>
          <w:sz w:val="20"/>
          <w:szCs w:val="20"/>
        </w:rPr>
        <w:t xml:space="preserve"> </w:t>
      </w:r>
      <w:r w:rsidR="002459AE">
        <w:rPr>
          <w:rFonts w:ascii="Arial" w:hAnsi="Arial" w:cs="Arial"/>
          <w:sz w:val="20"/>
          <w:szCs w:val="20"/>
        </w:rPr>
        <w:t xml:space="preserve">for some of the Services, the termination </w:t>
      </w:r>
      <w:r w:rsidR="00A2378F">
        <w:rPr>
          <w:rFonts w:ascii="Arial" w:hAnsi="Arial" w:cs="Arial"/>
          <w:sz w:val="20"/>
          <w:szCs w:val="20"/>
        </w:rPr>
        <w:t xml:space="preserve">by the Customer </w:t>
      </w:r>
      <w:r w:rsidR="002459AE">
        <w:rPr>
          <w:rFonts w:ascii="Arial" w:hAnsi="Arial" w:cs="Arial"/>
          <w:sz w:val="20"/>
          <w:szCs w:val="20"/>
        </w:rPr>
        <w:t>takes effect after the expiration of such minimum term.</w:t>
      </w:r>
    </w:p>
    <w:p w14:paraId="186515AE" w14:textId="77777777" w:rsidR="002459AE" w:rsidRDefault="002459AE" w:rsidP="008E4C97">
      <w:pPr>
        <w:ind w:left="708"/>
        <w:rPr>
          <w:rFonts w:ascii="Arial" w:hAnsi="Arial" w:cs="Arial"/>
          <w:sz w:val="20"/>
          <w:szCs w:val="20"/>
        </w:rPr>
      </w:pPr>
    </w:p>
    <w:p w14:paraId="58A5CEDF" w14:textId="6992FC18" w:rsidR="00D07615" w:rsidRDefault="003E2AB5" w:rsidP="008E4C97">
      <w:pPr>
        <w:ind w:left="708"/>
        <w:rPr>
          <w:rFonts w:ascii="Arial" w:hAnsi="Arial" w:cs="Arial"/>
          <w:sz w:val="20"/>
          <w:szCs w:val="20"/>
        </w:rPr>
      </w:pPr>
      <w:r>
        <w:rPr>
          <w:rFonts w:ascii="Arial" w:hAnsi="Arial" w:cs="Arial"/>
          <w:sz w:val="20"/>
          <w:szCs w:val="20"/>
        </w:rPr>
        <w:t>Supplier</w:t>
      </w:r>
      <w:r w:rsidR="00D07615">
        <w:rPr>
          <w:rFonts w:ascii="Arial" w:hAnsi="Arial" w:cs="Arial"/>
          <w:sz w:val="20"/>
          <w:szCs w:val="20"/>
        </w:rPr>
        <w:t xml:space="preserve"> reserves the right to terminate any SaaS-service in its entirety, or its availability in any market, with </w:t>
      </w:r>
      <w:r w:rsidR="00D07615" w:rsidRPr="00836DC0">
        <w:rPr>
          <w:rFonts w:ascii="Arial" w:hAnsi="Arial" w:cs="Arial"/>
          <w:sz w:val="20"/>
          <w:szCs w:val="20"/>
          <w:highlight w:val="yellow"/>
        </w:rPr>
        <w:t>6 months’ notice</w:t>
      </w:r>
      <w:r w:rsidR="00D07615">
        <w:rPr>
          <w:rFonts w:ascii="Arial" w:hAnsi="Arial" w:cs="Arial"/>
          <w:sz w:val="20"/>
          <w:szCs w:val="20"/>
        </w:rPr>
        <w:t xml:space="preserve"> before such termination takes effect or in case of force majeure with such notice which is reasonable under the circumstances.</w:t>
      </w:r>
    </w:p>
    <w:p w14:paraId="11724B2D" w14:textId="77777777" w:rsidR="00D07615" w:rsidRDefault="00D07615" w:rsidP="008E4C97">
      <w:pPr>
        <w:ind w:left="708"/>
        <w:rPr>
          <w:rFonts w:ascii="Arial" w:hAnsi="Arial" w:cs="Arial"/>
          <w:sz w:val="20"/>
          <w:szCs w:val="20"/>
        </w:rPr>
      </w:pPr>
    </w:p>
    <w:p w14:paraId="356C4401" w14:textId="04EC99C8" w:rsidR="00856057" w:rsidRDefault="002459AE" w:rsidP="008E4C97">
      <w:pPr>
        <w:ind w:left="708"/>
        <w:rPr>
          <w:rFonts w:ascii="Arial" w:hAnsi="Arial" w:cs="Arial"/>
          <w:sz w:val="20"/>
          <w:szCs w:val="20"/>
        </w:rPr>
      </w:pPr>
      <w:r>
        <w:rPr>
          <w:rFonts w:ascii="Arial" w:hAnsi="Arial" w:cs="Arial"/>
          <w:sz w:val="20"/>
          <w:szCs w:val="20"/>
        </w:rPr>
        <w:t xml:space="preserve">If payment is not made within </w:t>
      </w:r>
      <w:r w:rsidR="00D07615">
        <w:rPr>
          <w:rFonts w:ascii="Arial" w:hAnsi="Arial" w:cs="Arial"/>
          <w:sz w:val="20"/>
          <w:szCs w:val="20"/>
        </w:rPr>
        <w:t>14</w:t>
      </w:r>
      <w:r>
        <w:rPr>
          <w:rFonts w:ascii="Arial" w:hAnsi="Arial" w:cs="Arial"/>
          <w:sz w:val="20"/>
          <w:szCs w:val="20"/>
        </w:rPr>
        <w:t xml:space="preserve"> days after the due date, </w:t>
      </w:r>
      <w:r w:rsidR="003E2AB5">
        <w:rPr>
          <w:rFonts w:ascii="Arial" w:hAnsi="Arial" w:cs="Arial"/>
          <w:sz w:val="20"/>
          <w:szCs w:val="20"/>
        </w:rPr>
        <w:t>Supplier</w:t>
      </w:r>
      <w:r>
        <w:rPr>
          <w:rFonts w:ascii="Arial" w:hAnsi="Arial" w:cs="Arial"/>
          <w:sz w:val="20"/>
          <w:szCs w:val="20"/>
        </w:rPr>
        <w:t xml:space="preserve"> may</w:t>
      </w:r>
      <w:r w:rsidR="00A932FD">
        <w:rPr>
          <w:rFonts w:ascii="Arial" w:hAnsi="Arial" w:cs="Arial"/>
          <w:sz w:val="20"/>
          <w:szCs w:val="20"/>
        </w:rPr>
        <w:t>,</w:t>
      </w:r>
      <w:r w:rsidR="00A932FD" w:rsidRPr="00A932FD">
        <w:rPr>
          <w:rFonts w:ascii="Arial" w:hAnsi="Arial" w:cs="Arial"/>
          <w:sz w:val="20"/>
          <w:szCs w:val="20"/>
        </w:rPr>
        <w:t xml:space="preserve"> </w:t>
      </w:r>
      <w:r w:rsidR="00A932FD">
        <w:rPr>
          <w:rFonts w:ascii="Arial" w:hAnsi="Arial" w:cs="Arial"/>
          <w:sz w:val="20"/>
          <w:szCs w:val="20"/>
        </w:rPr>
        <w:t xml:space="preserve">provided that the amount outstanding is not </w:t>
      </w:r>
      <w:r w:rsidR="00006799">
        <w:rPr>
          <w:rFonts w:ascii="Arial" w:hAnsi="Arial" w:cs="Arial"/>
          <w:sz w:val="20"/>
          <w:szCs w:val="20"/>
        </w:rPr>
        <w:t>insignificant, suspend</w:t>
      </w:r>
      <w:r>
        <w:rPr>
          <w:rFonts w:ascii="Arial" w:hAnsi="Arial" w:cs="Arial"/>
          <w:sz w:val="20"/>
          <w:szCs w:val="20"/>
        </w:rPr>
        <w:t xml:space="preserve"> the Customer’s access to the Services until payment is made. Suspension shall be notified in writing by </w:t>
      </w:r>
      <w:r w:rsidR="003E2AB5">
        <w:rPr>
          <w:rFonts w:ascii="Arial" w:hAnsi="Arial" w:cs="Arial"/>
          <w:sz w:val="20"/>
          <w:szCs w:val="20"/>
        </w:rPr>
        <w:t>Supplier</w:t>
      </w:r>
      <w:r>
        <w:rPr>
          <w:rFonts w:ascii="Arial" w:hAnsi="Arial" w:cs="Arial"/>
          <w:sz w:val="20"/>
          <w:szCs w:val="20"/>
        </w:rPr>
        <w:t>, with a final and reasonable deadline for the Customer to settle the amount outstanding</w:t>
      </w:r>
      <w:r w:rsidR="00A932FD">
        <w:rPr>
          <w:rFonts w:ascii="Arial" w:hAnsi="Arial" w:cs="Arial"/>
          <w:sz w:val="20"/>
          <w:szCs w:val="20"/>
        </w:rPr>
        <w:t xml:space="preserve"> before suspension is made effective</w:t>
      </w:r>
      <w:r>
        <w:rPr>
          <w:rFonts w:ascii="Arial" w:hAnsi="Arial" w:cs="Arial"/>
          <w:sz w:val="20"/>
          <w:szCs w:val="20"/>
        </w:rPr>
        <w:t xml:space="preserve">. </w:t>
      </w:r>
    </w:p>
    <w:p w14:paraId="74ECC6A3" w14:textId="77777777" w:rsidR="00856057" w:rsidRDefault="00856057" w:rsidP="008E4C97">
      <w:pPr>
        <w:ind w:left="708"/>
        <w:rPr>
          <w:rFonts w:ascii="Arial" w:hAnsi="Arial" w:cs="Arial"/>
          <w:sz w:val="20"/>
          <w:szCs w:val="20"/>
        </w:rPr>
      </w:pPr>
    </w:p>
    <w:p w14:paraId="3BFC2BC8" w14:textId="343EC523" w:rsidR="00D07615" w:rsidRDefault="003E2AB5" w:rsidP="008E4C97">
      <w:pPr>
        <w:ind w:left="708"/>
        <w:rPr>
          <w:rFonts w:ascii="Arial" w:hAnsi="Arial" w:cs="Arial"/>
          <w:sz w:val="20"/>
          <w:szCs w:val="20"/>
        </w:rPr>
      </w:pPr>
      <w:r>
        <w:rPr>
          <w:rFonts w:ascii="Arial" w:hAnsi="Arial" w:cs="Arial"/>
          <w:sz w:val="20"/>
          <w:szCs w:val="20"/>
        </w:rPr>
        <w:t>Supplier</w:t>
      </w:r>
      <w:r w:rsidR="00D07615">
        <w:rPr>
          <w:rFonts w:ascii="Arial" w:hAnsi="Arial" w:cs="Arial"/>
          <w:sz w:val="20"/>
          <w:szCs w:val="20"/>
        </w:rPr>
        <w:t xml:space="preserve"> may also suspend the Customer’s access to the Services if the Agreement is breached by the Customer. Such suspension may be in effect until the matter has been resolved.</w:t>
      </w:r>
      <w:r w:rsidR="00BF6BA2" w:rsidRPr="00BF6BA2">
        <w:rPr>
          <w:rFonts w:ascii="Arial" w:hAnsi="Arial" w:cs="Arial"/>
          <w:sz w:val="20"/>
          <w:szCs w:val="20"/>
        </w:rPr>
        <w:t xml:space="preserve"> </w:t>
      </w:r>
      <w:r w:rsidR="00BF6BA2">
        <w:rPr>
          <w:rFonts w:ascii="Arial" w:hAnsi="Arial" w:cs="Arial"/>
          <w:sz w:val="20"/>
          <w:szCs w:val="20"/>
        </w:rPr>
        <w:t xml:space="preserve">Unless </w:t>
      </w:r>
      <w:r w:rsidR="001027B0">
        <w:rPr>
          <w:rFonts w:ascii="Arial" w:hAnsi="Arial" w:cs="Arial"/>
          <w:sz w:val="20"/>
          <w:szCs w:val="20"/>
        </w:rPr>
        <w:t xml:space="preserve">the breach may lead to a detrimental effect for the Services, </w:t>
      </w:r>
      <w:r>
        <w:rPr>
          <w:rFonts w:ascii="Arial" w:hAnsi="Arial" w:cs="Arial"/>
          <w:sz w:val="20"/>
          <w:szCs w:val="20"/>
        </w:rPr>
        <w:t>Supplier</w:t>
      </w:r>
      <w:r w:rsidR="001027B0">
        <w:rPr>
          <w:rFonts w:ascii="Arial" w:hAnsi="Arial" w:cs="Arial"/>
          <w:sz w:val="20"/>
          <w:szCs w:val="20"/>
        </w:rPr>
        <w:t xml:space="preserve"> will give </w:t>
      </w:r>
      <w:r w:rsidR="00BF6BA2">
        <w:rPr>
          <w:rFonts w:ascii="Arial" w:hAnsi="Arial" w:cs="Arial"/>
          <w:sz w:val="20"/>
          <w:szCs w:val="20"/>
        </w:rPr>
        <w:t>7 days’ prior notice to the Customer</w:t>
      </w:r>
      <w:r w:rsidR="001027B0">
        <w:rPr>
          <w:rFonts w:ascii="Arial" w:hAnsi="Arial" w:cs="Arial"/>
          <w:sz w:val="20"/>
          <w:szCs w:val="20"/>
        </w:rPr>
        <w:t xml:space="preserve"> before the suspension take effect. </w:t>
      </w:r>
    </w:p>
    <w:p w14:paraId="2F298037" w14:textId="77777777" w:rsidR="00D07615" w:rsidRDefault="00D07615" w:rsidP="008E4C97">
      <w:pPr>
        <w:ind w:left="708"/>
        <w:rPr>
          <w:rFonts w:ascii="Arial" w:hAnsi="Arial" w:cs="Arial"/>
          <w:sz w:val="20"/>
          <w:szCs w:val="20"/>
        </w:rPr>
      </w:pPr>
    </w:p>
    <w:p w14:paraId="28834D16" w14:textId="633EC9E5" w:rsidR="00856057" w:rsidRDefault="003E2AB5" w:rsidP="008E4C97">
      <w:pPr>
        <w:ind w:left="708"/>
        <w:rPr>
          <w:rFonts w:ascii="Arial" w:hAnsi="Arial" w:cs="Arial"/>
          <w:sz w:val="20"/>
          <w:szCs w:val="20"/>
        </w:rPr>
      </w:pPr>
      <w:r>
        <w:rPr>
          <w:rFonts w:ascii="Arial" w:hAnsi="Arial" w:cs="Arial"/>
          <w:sz w:val="20"/>
          <w:szCs w:val="20"/>
        </w:rPr>
        <w:t>Supplier</w:t>
      </w:r>
      <w:r w:rsidR="002459AE">
        <w:rPr>
          <w:rFonts w:ascii="Arial" w:hAnsi="Arial" w:cs="Arial"/>
          <w:sz w:val="20"/>
          <w:szCs w:val="20"/>
        </w:rPr>
        <w:t xml:space="preserve"> may terminate the Services if payment is not made to </w:t>
      </w:r>
      <w:r>
        <w:rPr>
          <w:rFonts w:ascii="Arial" w:hAnsi="Arial" w:cs="Arial"/>
          <w:sz w:val="20"/>
          <w:szCs w:val="20"/>
        </w:rPr>
        <w:t>Supplier</w:t>
      </w:r>
      <w:r w:rsidR="002459AE">
        <w:rPr>
          <w:rFonts w:ascii="Arial" w:hAnsi="Arial" w:cs="Arial"/>
          <w:sz w:val="20"/>
          <w:szCs w:val="20"/>
        </w:rPr>
        <w:t xml:space="preserve"> within 14 days after such suspension</w:t>
      </w:r>
      <w:r w:rsidR="00A932FD">
        <w:rPr>
          <w:rFonts w:ascii="Arial" w:hAnsi="Arial" w:cs="Arial"/>
          <w:sz w:val="20"/>
          <w:szCs w:val="20"/>
        </w:rPr>
        <w:t xml:space="preserve"> is made effective</w:t>
      </w:r>
      <w:r w:rsidR="002459AE">
        <w:rPr>
          <w:rFonts w:ascii="Arial" w:hAnsi="Arial" w:cs="Arial"/>
          <w:sz w:val="20"/>
          <w:szCs w:val="20"/>
        </w:rPr>
        <w:t xml:space="preserve">. The Customer shall pay delayed interest in accordance with applicable law for all Subscription Fees that are not settled before their due date. </w:t>
      </w:r>
      <w:r>
        <w:rPr>
          <w:rFonts w:ascii="Arial" w:hAnsi="Arial" w:cs="Arial"/>
          <w:sz w:val="20"/>
          <w:szCs w:val="20"/>
        </w:rPr>
        <w:t>Supplier</w:t>
      </w:r>
      <w:r w:rsidR="002459AE">
        <w:rPr>
          <w:rFonts w:ascii="Arial" w:hAnsi="Arial" w:cs="Arial"/>
          <w:sz w:val="20"/>
          <w:szCs w:val="20"/>
        </w:rPr>
        <w:t xml:space="preserve"> may make </w:t>
      </w:r>
      <w:r w:rsidR="00D07615">
        <w:rPr>
          <w:rFonts w:ascii="Arial" w:hAnsi="Arial" w:cs="Arial"/>
          <w:sz w:val="20"/>
          <w:szCs w:val="20"/>
        </w:rPr>
        <w:t>continuance</w:t>
      </w:r>
      <w:r w:rsidR="002459AE">
        <w:rPr>
          <w:rFonts w:ascii="Arial" w:hAnsi="Arial" w:cs="Arial"/>
          <w:sz w:val="20"/>
          <w:szCs w:val="20"/>
        </w:rPr>
        <w:t xml:space="preserve"> of the Customer’s subscription conditional on a shorter payment </w:t>
      </w:r>
      <w:r w:rsidR="00A932FD">
        <w:rPr>
          <w:rFonts w:ascii="Arial" w:hAnsi="Arial" w:cs="Arial"/>
          <w:sz w:val="20"/>
          <w:szCs w:val="20"/>
        </w:rPr>
        <w:t xml:space="preserve">due date </w:t>
      </w:r>
      <w:r w:rsidR="002459AE">
        <w:rPr>
          <w:rFonts w:ascii="Arial" w:hAnsi="Arial" w:cs="Arial"/>
          <w:sz w:val="20"/>
          <w:szCs w:val="20"/>
        </w:rPr>
        <w:t xml:space="preserve">or </w:t>
      </w:r>
      <w:r w:rsidR="00B6433C">
        <w:rPr>
          <w:rFonts w:ascii="Arial" w:hAnsi="Arial" w:cs="Arial"/>
          <w:sz w:val="20"/>
          <w:szCs w:val="20"/>
        </w:rPr>
        <w:t xml:space="preserve">increased invoice frequency </w:t>
      </w:r>
      <w:r w:rsidR="002459AE">
        <w:rPr>
          <w:rFonts w:ascii="Arial" w:hAnsi="Arial" w:cs="Arial"/>
          <w:sz w:val="20"/>
          <w:szCs w:val="20"/>
        </w:rPr>
        <w:t>after one case of delayed payment.</w:t>
      </w:r>
      <w:r w:rsidR="00856057">
        <w:rPr>
          <w:rFonts w:ascii="Arial" w:hAnsi="Arial" w:cs="Arial"/>
          <w:sz w:val="20"/>
          <w:szCs w:val="20"/>
        </w:rPr>
        <w:t xml:space="preserve"> </w:t>
      </w:r>
      <w:r>
        <w:rPr>
          <w:rFonts w:ascii="Arial" w:hAnsi="Arial" w:cs="Arial"/>
          <w:sz w:val="20"/>
          <w:szCs w:val="20"/>
        </w:rPr>
        <w:t>Supplier</w:t>
      </w:r>
      <w:r w:rsidR="002459AE">
        <w:rPr>
          <w:rFonts w:ascii="Arial" w:hAnsi="Arial" w:cs="Arial"/>
          <w:sz w:val="20"/>
          <w:szCs w:val="20"/>
        </w:rPr>
        <w:t xml:space="preserve"> may </w:t>
      </w:r>
      <w:r w:rsidR="00D07615">
        <w:rPr>
          <w:rFonts w:ascii="Arial" w:hAnsi="Arial" w:cs="Arial"/>
          <w:sz w:val="20"/>
          <w:szCs w:val="20"/>
        </w:rPr>
        <w:t xml:space="preserve">also </w:t>
      </w:r>
      <w:r w:rsidR="002459AE">
        <w:rPr>
          <w:rFonts w:ascii="Arial" w:hAnsi="Arial" w:cs="Arial"/>
          <w:sz w:val="20"/>
          <w:szCs w:val="20"/>
        </w:rPr>
        <w:t xml:space="preserve">terminate the Customer’s subscription </w:t>
      </w:r>
      <w:r w:rsidR="00A932FD">
        <w:rPr>
          <w:rFonts w:ascii="Arial" w:hAnsi="Arial" w:cs="Arial"/>
          <w:sz w:val="20"/>
          <w:szCs w:val="20"/>
        </w:rPr>
        <w:t xml:space="preserve">with </w:t>
      </w:r>
      <w:r w:rsidR="002459AE">
        <w:rPr>
          <w:rFonts w:ascii="Arial" w:hAnsi="Arial" w:cs="Arial"/>
          <w:sz w:val="20"/>
          <w:szCs w:val="20"/>
        </w:rPr>
        <w:t xml:space="preserve">7 days’ notice if the Customer is in </w:t>
      </w:r>
      <w:r w:rsidR="00D07615">
        <w:rPr>
          <w:rFonts w:ascii="Arial" w:hAnsi="Arial" w:cs="Arial"/>
          <w:sz w:val="20"/>
          <w:szCs w:val="20"/>
        </w:rPr>
        <w:t xml:space="preserve">material </w:t>
      </w:r>
      <w:r w:rsidR="002459AE">
        <w:rPr>
          <w:rFonts w:ascii="Arial" w:hAnsi="Arial" w:cs="Arial"/>
          <w:sz w:val="20"/>
          <w:szCs w:val="20"/>
        </w:rPr>
        <w:t xml:space="preserve">breach of any of his obligations under this Agreement, or if it becomes apparent that the Customer will materially breach this Agreement in the future. </w:t>
      </w:r>
    </w:p>
    <w:p w14:paraId="2D727E89" w14:textId="75F07B30" w:rsidR="00B301AD" w:rsidRDefault="00B301AD" w:rsidP="008E4C97">
      <w:pPr>
        <w:ind w:left="708"/>
        <w:rPr>
          <w:rFonts w:ascii="Arial" w:hAnsi="Arial" w:cs="Arial"/>
          <w:sz w:val="20"/>
          <w:szCs w:val="20"/>
        </w:rPr>
      </w:pPr>
    </w:p>
    <w:p w14:paraId="1C6D2344" w14:textId="3E7658B3" w:rsidR="004A06D9" w:rsidRDefault="00B301AD" w:rsidP="004A06D9">
      <w:pPr>
        <w:ind w:left="708"/>
        <w:rPr>
          <w:rFonts w:ascii="Arial" w:hAnsi="Arial" w:cs="Arial"/>
          <w:sz w:val="20"/>
          <w:szCs w:val="20"/>
        </w:rPr>
      </w:pPr>
      <w:r>
        <w:rPr>
          <w:rFonts w:ascii="Arial" w:hAnsi="Arial" w:cs="Arial"/>
          <w:sz w:val="20"/>
          <w:szCs w:val="20"/>
        </w:rPr>
        <w:t xml:space="preserve">When the Services are terminated, all data and copies of such data will be deleted from </w:t>
      </w:r>
      <w:r w:rsidR="003E2AB5">
        <w:rPr>
          <w:rFonts w:ascii="Arial" w:hAnsi="Arial" w:cs="Arial"/>
          <w:sz w:val="20"/>
          <w:szCs w:val="20"/>
        </w:rPr>
        <w:t>Supplier</w:t>
      </w:r>
      <w:r>
        <w:rPr>
          <w:rFonts w:ascii="Arial" w:hAnsi="Arial" w:cs="Arial"/>
          <w:sz w:val="20"/>
          <w:szCs w:val="20"/>
        </w:rPr>
        <w:t xml:space="preserve">s servers upon the termination taking effect. The Customer will get access to </w:t>
      </w:r>
      <w:r w:rsidR="00D07615">
        <w:rPr>
          <w:rFonts w:ascii="Arial" w:hAnsi="Arial" w:cs="Arial"/>
          <w:sz w:val="20"/>
          <w:szCs w:val="20"/>
        </w:rPr>
        <w:t>its</w:t>
      </w:r>
      <w:r>
        <w:rPr>
          <w:rFonts w:ascii="Arial" w:hAnsi="Arial" w:cs="Arial"/>
          <w:sz w:val="20"/>
          <w:szCs w:val="20"/>
        </w:rPr>
        <w:t xml:space="preserve"> data as set out in section 5.1.</w:t>
      </w:r>
      <w:r>
        <w:rPr>
          <w:rFonts w:ascii="Arial" w:hAnsi="Arial" w:cs="Arial"/>
          <w:sz w:val="20"/>
          <w:szCs w:val="20"/>
        </w:rPr>
        <w:br/>
      </w:r>
      <w:r>
        <w:rPr>
          <w:rFonts w:ascii="Arial" w:hAnsi="Arial" w:cs="Arial"/>
          <w:sz w:val="20"/>
          <w:szCs w:val="20"/>
        </w:rPr>
        <w:br/>
      </w:r>
      <w:r w:rsidR="002E3006">
        <w:rPr>
          <w:rFonts w:ascii="Arial" w:hAnsi="Arial" w:cs="Arial"/>
          <w:sz w:val="20"/>
          <w:szCs w:val="20"/>
        </w:rPr>
        <w:t>The l</w:t>
      </w:r>
      <w:r w:rsidR="00935AE7">
        <w:rPr>
          <w:rFonts w:ascii="Arial" w:hAnsi="Arial" w:cs="Arial"/>
          <w:sz w:val="20"/>
          <w:szCs w:val="20"/>
        </w:rPr>
        <w:t xml:space="preserve">imitation period for any claims </w:t>
      </w:r>
      <w:r w:rsidR="004A06D9" w:rsidRPr="004A06D9">
        <w:rPr>
          <w:rFonts w:ascii="Arial" w:hAnsi="Arial" w:cs="Arial"/>
          <w:sz w:val="20"/>
          <w:szCs w:val="20"/>
        </w:rPr>
        <w:t>arising in connection with th</w:t>
      </w:r>
      <w:r w:rsidR="00935AE7">
        <w:rPr>
          <w:rFonts w:ascii="Arial" w:hAnsi="Arial" w:cs="Arial"/>
          <w:sz w:val="20"/>
          <w:szCs w:val="20"/>
        </w:rPr>
        <w:t xml:space="preserve">is Agreement or breach of this </w:t>
      </w:r>
      <w:r w:rsidR="00006799">
        <w:rPr>
          <w:rFonts w:ascii="Arial" w:hAnsi="Arial" w:cs="Arial"/>
          <w:sz w:val="20"/>
          <w:szCs w:val="20"/>
        </w:rPr>
        <w:t xml:space="preserve">Agreement </w:t>
      </w:r>
      <w:r w:rsidR="00006799" w:rsidRPr="004A06D9">
        <w:rPr>
          <w:rFonts w:ascii="Arial" w:hAnsi="Arial" w:cs="Arial"/>
          <w:sz w:val="20"/>
          <w:szCs w:val="20"/>
        </w:rPr>
        <w:t>is</w:t>
      </w:r>
      <w:r w:rsidR="00935AE7">
        <w:rPr>
          <w:rFonts w:ascii="Arial" w:hAnsi="Arial" w:cs="Arial"/>
          <w:sz w:val="20"/>
          <w:szCs w:val="20"/>
        </w:rPr>
        <w:t xml:space="preserve"> </w:t>
      </w:r>
      <w:r w:rsidR="004A06D9" w:rsidRPr="004A06D9">
        <w:rPr>
          <w:rFonts w:ascii="Arial" w:hAnsi="Arial" w:cs="Arial"/>
          <w:sz w:val="20"/>
          <w:szCs w:val="20"/>
        </w:rPr>
        <w:t xml:space="preserve">one year after the </w:t>
      </w:r>
      <w:r w:rsidR="001027B0">
        <w:rPr>
          <w:rFonts w:ascii="Arial" w:hAnsi="Arial" w:cs="Arial"/>
          <w:sz w:val="20"/>
          <w:szCs w:val="20"/>
        </w:rPr>
        <w:t xml:space="preserve">reason for a claim happened. </w:t>
      </w:r>
      <w:r w:rsidR="00935AE7">
        <w:rPr>
          <w:rFonts w:ascii="Arial" w:hAnsi="Arial" w:cs="Arial"/>
          <w:sz w:val="20"/>
          <w:szCs w:val="20"/>
        </w:rPr>
        <w:t>Claims forwarded after the limitation period is out of date and hence have no validity.</w:t>
      </w:r>
    </w:p>
    <w:p w14:paraId="45440D42" w14:textId="77777777" w:rsidR="007A55A9" w:rsidRPr="00C30366" w:rsidRDefault="007A55A9" w:rsidP="004A06D9">
      <w:pPr>
        <w:ind w:left="708"/>
        <w:rPr>
          <w:rFonts w:ascii="Arial" w:hAnsi="Arial" w:cs="Arial"/>
          <w:sz w:val="20"/>
          <w:szCs w:val="20"/>
        </w:rPr>
      </w:pPr>
    </w:p>
    <w:p w14:paraId="21EEA4D9" w14:textId="77777777" w:rsidR="004A06D9" w:rsidRDefault="004A06D9" w:rsidP="004A06D9">
      <w:pPr>
        <w:keepNext/>
        <w:numPr>
          <w:ilvl w:val="0"/>
          <w:numId w:val="2"/>
        </w:numPr>
        <w:spacing w:before="240" w:after="60"/>
        <w:outlineLvl w:val="0"/>
        <w:rPr>
          <w:rFonts w:ascii="Arial" w:hAnsi="Arial" w:cs="Arial"/>
          <w:b/>
          <w:bCs/>
          <w:kern w:val="28"/>
          <w:lang w:val="en-GB"/>
        </w:rPr>
      </w:pPr>
      <w:r>
        <w:rPr>
          <w:rFonts w:ascii="Arial" w:hAnsi="Arial" w:cs="Arial"/>
          <w:b/>
          <w:bCs/>
          <w:kern w:val="28"/>
          <w:lang w:val="en-GB"/>
        </w:rPr>
        <w:lastRenderedPageBreak/>
        <w:t>TRANSFER</w:t>
      </w:r>
    </w:p>
    <w:p w14:paraId="5B36D4B3" w14:textId="77777777" w:rsidR="004A06D9" w:rsidRDefault="004A06D9" w:rsidP="004A06D9">
      <w:pPr>
        <w:ind w:left="708"/>
        <w:rPr>
          <w:rFonts w:ascii="Arial" w:hAnsi="Arial" w:cs="Arial"/>
          <w:sz w:val="20"/>
          <w:szCs w:val="20"/>
        </w:rPr>
      </w:pPr>
    </w:p>
    <w:p w14:paraId="618AB5E3" w14:textId="08C19E60" w:rsidR="004A06D9" w:rsidRPr="004A06D9" w:rsidRDefault="004A06D9" w:rsidP="004A06D9">
      <w:pPr>
        <w:ind w:left="708"/>
        <w:rPr>
          <w:rFonts w:ascii="Arial" w:hAnsi="Arial" w:cs="Arial"/>
          <w:sz w:val="20"/>
          <w:szCs w:val="20"/>
        </w:rPr>
      </w:pPr>
      <w:r w:rsidRPr="004A06D9">
        <w:rPr>
          <w:rFonts w:ascii="Arial" w:hAnsi="Arial" w:cs="Arial"/>
          <w:sz w:val="20"/>
          <w:szCs w:val="20"/>
        </w:rPr>
        <w:t xml:space="preserve">Without obtaining </w:t>
      </w:r>
      <w:r w:rsidR="003E2AB5">
        <w:rPr>
          <w:rFonts w:ascii="Arial" w:hAnsi="Arial" w:cs="Arial"/>
          <w:sz w:val="20"/>
          <w:szCs w:val="20"/>
        </w:rPr>
        <w:t>Supplier</w:t>
      </w:r>
      <w:r w:rsidRPr="004A06D9">
        <w:rPr>
          <w:rFonts w:ascii="Arial" w:hAnsi="Arial" w:cs="Arial"/>
          <w:sz w:val="20"/>
          <w:szCs w:val="20"/>
        </w:rPr>
        <w:t>’s prior written permission</w:t>
      </w:r>
      <w:r>
        <w:rPr>
          <w:rFonts w:ascii="Arial" w:hAnsi="Arial" w:cs="Arial"/>
          <w:sz w:val="20"/>
          <w:szCs w:val="20"/>
        </w:rPr>
        <w:t>,</w:t>
      </w:r>
      <w:r w:rsidRPr="004A06D9">
        <w:rPr>
          <w:rFonts w:ascii="Arial" w:hAnsi="Arial" w:cs="Arial"/>
          <w:sz w:val="20"/>
          <w:szCs w:val="20"/>
        </w:rPr>
        <w:t xml:space="preserve"> </w:t>
      </w:r>
      <w:r>
        <w:rPr>
          <w:rFonts w:ascii="Arial" w:hAnsi="Arial" w:cs="Arial"/>
          <w:sz w:val="20"/>
          <w:szCs w:val="20"/>
        </w:rPr>
        <w:t>the Customer</w:t>
      </w:r>
      <w:r w:rsidRPr="004A06D9">
        <w:rPr>
          <w:rFonts w:ascii="Arial" w:hAnsi="Arial" w:cs="Arial"/>
          <w:sz w:val="20"/>
          <w:szCs w:val="20"/>
        </w:rPr>
        <w:t xml:space="preserve"> is not entitled to transfer all or part of the </w:t>
      </w:r>
      <w:r w:rsidR="001027B0">
        <w:rPr>
          <w:rFonts w:ascii="Arial" w:hAnsi="Arial" w:cs="Arial"/>
          <w:sz w:val="20"/>
          <w:szCs w:val="20"/>
        </w:rPr>
        <w:t>Agreement</w:t>
      </w:r>
      <w:r w:rsidRPr="004A06D9">
        <w:rPr>
          <w:rFonts w:ascii="Arial" w:hAnsi="Arial" w:cs="Arial"/>
          <w:sz w:val="20"/>
          <w:szCs w:val="20"/>
        </w:rPr>
        <w:t xml:space="preserve"> to another entity (either through mergers, de-mergers, bankruptcy, change of ownership or control or</w:t>
      </w:r>
      <w:r w:rsidR="00935AE7">
        <w:rPr>
          <w:rFonts w:ascii="Arial" w:hAnsi="Arial" w:cs="Arial"/>
          <w:sz w:val="20"/>
          <w:szCs w:val="20"/>
        </w:rPr>
        <w:t xml:space="preserve"> to</w:t>
      </w:r>
      <w:r w:rsidRPr="004A06D9">
        <w:rPr>
          <w:rFonts w:ascii="Arial" w:hAnsi="Arial" w:cs="Arial"/>
          <w:sz w:val="20"/>
          <w:szCs w:val="20"/>
        </w:rPr>
        <w:t xml:space="preserve"> affiliates or otherwise). </w:t>
      </w:r>
      <w:r w:rsidR="003E2AB5">
        <w:rPr>
          <w:rFonts w:ascii="Arial" w:hAnsi="Arial" w:cs="Arial"/>
          <w:sz w:val="20"/>
          <w:szCs w:val="20"/>
        </w:rPr>
        <w:t>Supplier</w:t>
      </w:r>
      <w:r w:rsidRPr="004A06D9">
        <w:rPr>
          <w:rFonts w:ascii="Arial" w:hAnsi="Arial" w:cs="Arial"/>
          <w:sz w:val="20"/>
          <w:szCs w:val="20"/>
        </w:rPr>
        <w:t xml:space="preserve"> may fully or partially transfer its rights and obligations under the Agreement to subsidiaries or other </w:t>
      </w:r>
      <w:r>
        <w:rPr>
          <w:rFonts w:ascii="Arial" w:hAnsi="Arial" w:cs="Arial"/>
          <w:sz w:val="20"/>
          <w:szCs w:val="20"/>
        </w:rPr>
        <w:t xml:space="preserve">companies within the same group, hereunder use these as sub-contractors, </w:t>
      </w:r>
      <w:proofErr w:type="gramStart"/>
      <w:r>
        <w:rPr>
          <w:rFonts w:ascii="Arial" w:hAnsi="Arial" w:cs="Arial"/>
          <w:sz w:val="20"/>
          <w:szCs w:val="20"/>
        </w:rPr>
        <w:t>provided that</w:t>
      </w:r>
      <w:proofErr w:type="gramEnd"/>
      <w:r>
        <w:rPr>
          <w:rFonts w:ascii="Arial" w:hAnsi="Arial" w:cs="Arial"/>
          <w:sz w:val="20"/>
          <w:szCs w:val="20"/>
        </w:rPr>
        <w:t xml:space="preserve"> this is done in a manner assuring compliance with the obligations under the Personal Data Act from the Customer’s perspective.</w:t>
      </w:r>
    </w:p>
    <w:p w14:paraId="785D07DA" w14:textId="542229BF" w:rsidR="004A06D9" w:rsidRPr="00C30366" w:rsidRDefault="004A06D9" w:rsidP="004A06D9">
      <w:pPr>
        <w:ind w:left="708"/>
        <w:rPr>
          <w:rFonts w:ascii="Arial" w:hAnsi="Arial" w:cs="Arial"/>
          <w:sz w:val="20"/>
          <w:szCs w:val="20"/>
          <w:lang w:val="en-GB"/>
        </w:rPr>
      </w:pPr>
      <w:r w:rsidRPr="004A06D9">
        <w:rPr>
          <w:rFonts w:ascii="Arial" w:hAnsi="Arial" w:cs="Arial"/>
          <w:sz w:val="20"/>
          <w:szCs w:val="20"/>
        </w:rPr>
        <w:tab/>
      </w:r>
    </w:p>
    <w:p w14:paraId="24031D86" w14:textId="77777777" w:rsidR="004A06D9" w:rsidRDefault="004A06D9" w:rsidP="004A06D9">
      <w:pPr>
        <w:keepNext/>
        <w:numPr>
          <w:ilvl w:val="0"/>
          <w:numId w:val="2"/>
        </w:numPr>
        <w:spacing w:before="240" w:after="60"/>
        <w:outlineLvl w:val="0"/>
        <w:rPr>
          <w:rFonts w:ascii="Arial" w:hAnsi="Arial" w:cs="Arial"/>
          <w:b/>
          <w:bCs/>
          <w:kern w:val="28"/>
          <w:lang w:val="en-GB"/>
        </w:rPr>
      </w:pPr>
      <w:r>
        <w:rPr>
          <w:rFonts w:ascii="Arial" w:hAnsi="Arial" w:cs="Arial"/>
          <w:b/>
          <w:bCs/>
          <w:kern w:val="28"/>
          <w:lang w:val="en-GB"/>
        </w:rPr>
        <w:t>CHOICE OF LAW</w:t>
      </w:r>
    </w:p>
    <w:p w14:paraId="269063BD" w14:textId="77777777" w:rsidR="004A06D9" w:rsidRDefault="004A06D9" w:rsidP="005C30B5"/>
    <w:p w14:paraId="0C4F1D22" w14:textId="40855B50" w:rsidR="004A06D9" w:rsidRDefault="004A06D9" w:rsidP="005C30B5">
      <w:pPr>
        <w:ind w:left="708"/>
        <w:rPr>
          <w:rFonts w:ascii="Arial" w:hAnsi="Arial" w:cs="Arial"/>
          <w:sz w:val="20"/>
          <w:szCs w:val="20"/>
        </w:rPr>
      </w:pPr>
      <w:r>
        <w:rPr>
          <w:rFonts w:ascii="Arial" w:hAnsi="Arial" w:cs="Arial"/>
          <w:sz w:val="20"/>
          <w:szCs w:val="20"/>
        </w:rPr>
        <w:t xml:space="preserve">This Agreement, and disputes arising </w:t>
      </w:r>
      <w:proofErr w:type="gramStart"/>
      <w:r>
        <w:rPr>
          <w:rFonts w:ascii="Arial" w:hAnsi="Arial" w:cs="Arial"/>
          <w:sz w:val="20"/>
          <w:szCs w:val="20"/>
        </w:rPr>
        <w:t>as a consequence of</w:t>
      </w:r>
      <w:proofErr w:type="gramEnd"/>
      <w:r>
        <w:rPr>
          <w:rFonts w:ascii="Arial" w:hAnsi="Arial" w:cs="Arial"/>
          <w:sz w:val="20"/>
          <w:szCs w:val="20"/>
        </w:rPr>
        <w:t xml:space="preserve"> this Agreement, shall be regulated by, and interpreted in accordance with, Norwegian law. </w:t>
      </w:r>
    </w:p>
    <w:p w14:paraId="570CE11B" w14:textId="77777777" w:rsidR="001C0CC8" w:rsidRPr="00C30366" w:rsidRDefault="001C0CC8" w:rsidP="005C30B5">
      <w:pPr>
        <w:ind w:left="708"/>
        <w:rPr>
          <w:kern w:val="28"/>
          <w:lang w:val="en-GB"/>
        </w:rPr>
      </w:pPr>
    </w:p>
    <w:p w14:paraId="6C8D45AF" w14:textId="232D747D" w:rsidR="00D07615" w:rsidRDefault="00D07615" w:rsidP="004A06D9">
      <w:pPr>
        <w:keepNext/>
        <w:numPr>
          <w:ilvl w:val="0"/>
          <w:numId w:val="2"/>
        </w:numPr>
        <w:spacing w:before="240" w:after="60"/>
        <w:outlineLvl w:val="0"/>
        <w:rPr>
          <w:rFonts w:ascii="Arial" w:hAnsi="Arial" w:cs="Arial"/>
          <w:b/>
          <w:bCs/>
          <w:kern w:val="28"/>
          <w:lang w:val="en-GB"/>
        </w:rPr>
      </w:pPr>
      <w:r>
        <w:rPr>
          <w:rFonts w:ascii="Arial" w:hAnsi="Arial" w:cs="Arial"/>
          <w:b/>
          <w:bCs/>
          <w:kern w:val="28"/>
          <w:lang w:val="en-GB"/>
        </w:rPr>
        <w:t>Miscellaneous</w:t>
      </w:r>
    </w:p>
    <w:p w14:paraId="5B779B94" w14:textId="16985988" w:rsidR="0069370C" w:rsidRDefault="0069370C" w:rsidP="00D07615">
      <w:pPr>
        <w:pStyle w:val="Listeavsnitt"/>
        <w:keepNext/>
        <w:numPr>
          <w:ilvl w:val="1"/>
          <w:numId w:val="2"/>
        </w:numPr>
        <w:spacing w:before="240" w:after="60"/>
        <w:outlineLvl w:val="0"/>
        <w:rPr>
          <w:rFonts w:ascii="Arial" w:hAnsi="Arial" w:cs="Arial"/>
          <w:b/>
          <w:bCs/>
          <w:sz w:val="20"/>
          <w:szCs w:val="20"/>
          <w:lang w:val="en-GB"/>
        </w:rPr>
      </w:pPr>
      <w:r>
        <w:rPr>
          <w:rFonts w:ascii="Arial" w:hAnsi="Arial" w:cs="Arial"/>
          <w:b/>
          <w:bCs/>
          <w:sz w:val="20"/>
          <w:szCs w:val="20"/>
          <w:lang w:val="en-GB"/>
        </w:rPr>
        <w:t>Confidentiality</w:t>
      </w:r>
    </w:p>
    <w:p w14:paraId="67EF07CC" w14:textId="4DF2ED56" w:rsidR="0069370C" w:rsidRPr="0069370C" w:rsidRDefault="0069370C" w:rsidP="0069370C">
      <w:pPr>
        <w:pStyle w:val="Normal12"/>
        <w:spacing w:line="216" w:lineRule="auto"/>
        <w:ind w:left="708"/>
        <w:jc w:val="left"/>
        <w:rPr>
          <w:rFonts w:eastAsia="Times New Roman"/>
          <w:lang w:eastAsia="nb-NO"/>
        </w:rPr>
      </w:pPr>
      <w:r w:rsidRPr="0069370C">
        <w:rPr>
          <w:rFonts w:eastAsia="Times New Roman"/>
          <w:lang w:eastAsia="nb-NO"/>
        </w:rPr>
        <w:t>Both parties agree to keep the terms and conditions of the Agreement confidential and not to inform any third party about its content unless required to do so by law or regulation or if mutually agreed upon in writing by the parties.</w:t>
      </w:r>
    </w:p>
    <w:p w14:paraId="30AB781A" w14:textId="31C7DD0A" w:rsidR="00D07615" w:rsidRPr="00D07615" w:rsidRDefault="00D07615" w:rsidP="00D07615">
      <w:pPr>
        <w:pStyle w:val="Listeavsnitt"/>
        <w:keepNext/>
        <w:numPr>
          <w:ilvl w:val="1"/>
          <w:numId w:val="2"/>
        </w:numPr>
        <w:spacing w:before="240" w:after="60"/>
        <w:outlineLvl w:val="0"/>
        <w:rPr>
          <w:rFonts w:ascii="Arial" w:hAnsi="Arial" w:cs="Arial"/>
          <w:b/>
          <w:bCs/>
          <w:sz w:val="20"/>
          <w:szCs w:val="20"/>
          <w:lang w:val="en-GB"/>
        </w:rPr>
      </w:pPr>
      <w:r w:rsidRPr="00D07615">
        <w:rPr>
          <w:rFonts w:ascii="Arial" w:hAnsi="Arial" w:cs="Arial"/>
          <w:b/>
          <w:bCs/>
          <w:sz w:val="20"/>
          <w:szCs w:val="20"/>
          <w:lang w:val="en-GB"/>
        </w:rPr>
        <w:t xml:space="preserve">Severability. </w:t>
      </w:r>
    </w:p>
    <w:p w14:paraId="708C4877" w14:textId="0D71C28F" w:rsidR="00D07615" w:rsidRPr="00D07615" w:rsidRDefault="00D07615" w:rsidP="00D07615">
      <w:pPr>
        <w:pStyle w:val="Normal12"/>
        <w:spacing w:line="216" w:lineRule="auto"/>
        <w:ind w:left="708"/>
        <w:jc w:val="left"/>
        <w:rPr>
          <w:rFonts w:eastAsia="Times New Roman"/>
          <w:lang w:eastAsia="nb-NO"/>
        </w:rPr>
      </w:pPr>
      <w:r w:rsidRPr="00D07615">
        <w:rPr>
          <w:rFonts w:eastAsia="Times New Roman"/>
          <w:lang w:eastAsia="nb-NO"/>
        </w:rPr>
        <w:t>If any part of this Agreement is held to be unenforceable, the rest of the Agreement will remain in full force and effect.</w:t>
      </w:r>
    </w:p>
    <w:p w14:paraId="3B5C693C" w14:textId="66BA92FF" w:rsidR="00D07615" w:rsidRPr="00D07615" w:rsidRDefault="00D07615" w:rsidP="00D07615">
      <w:pPr>
        <w:pStyle w:val="Listeavsnitt"/>
        <w:keepNext/>
        <w:numPr>
          <w:ilvl w:val="1"/>
          <w:numId w:val="2"/>
        </w:numPr>
        <w:spacing w:before="240" w:after="60"/>
        <w:outlineLvl w:val="0"/>
        <w:rPr>
          <w:rFonts w:ascii="Arial" w:hAnsi="Arial" w:cs="Arial"/>
          <w:b/>
          <w:bCs/>
          <w:sz w:val="20"/>
          <w:szCs w:val="20"/>
          <w:lang w:val="en-GB"/>
        </w:rPr>
      </w:pPr>
      <w:r w:rsidRPr="00D07615">
        <w:rPr>
          <w:rFonts w:ascii="Arial" w:hAnsi="Arial" w:cs="Arial"/>
          <w:b/>
          <w:bCs/>
          <w:sz w:val="20"/>
          <w:szCs w:val="20"/>
          <w:lang w:val="en-GB"/>
        </w:rPr>
        <w:t xml:space="preserve">Waiver </w:t>
      </w:r>
    </w:p>
    <w:p w14:paraId="372EA99B" w14:textId="59B54CB6" w:rsidR="00D07615" w:rsidRPr="00D07615" w:rsidRDefault="00D07615" w:rsidP="00D07615">
      <w:pPr>
        <w:pStyle w:val="Normal12"/>
        <w:spacing w:line="216" w:lineRule="auto"/>
        <w:ind w:left="708"/>
        <w:jc w:val="left"/>
        <w:rPr>
          <w:rFonts w:eastAsia="Times New Roman"/>
          <w:lang w:eastAsia="nb-NO"/>
        </w:rPr>
      </w:pPr>
      <w:r w:rsidRPr="00D07615">
        <w:rPr>
          <w:rFonts w:eastAsia="Times New Roman"/>
          <w:lang w:eastAsia="nb-NO"/>
        </w:rPr>
        <w:t>Failure to enforce any provision of this Agreement will not constitute a waiver. Any waiver must be in writing and signed by the waiving party.</w:t>
      </w:r>
    </w:p>
    <w:p w14:paraId="1B4CBDAF" w14:textId="1EA638E6" w:rsidR="00D07615" w:rsidRPr="00D07615" w:rsidRDefault="00D07615" w:rsidP="00D07615">
      <w:pPr>
        <w:pStyle w:val="Listeavsnitt"/>
        <w:keepNext/>
        <w:numPr>
          <w:ilvl w:val="1"/>
          <w:numId w:val="2"/>
        </w:numPr>
        <w:spacing w:before="240" w:after="60"/>
        <w:outlineLvl w:val="0"/>
        <w:rPr>
          <w:rFonts w:ascii="Arial" w:hAnsi="Arial" w:cs="Arial"/>
          <w:b/>
          <w:bCs/>
          <w:sz w:val="20"/>
          <w:szCs w:val="20"/>
          <w:lang w:val="en-GB"/>
        </w:rPr>
      </w:pPr>
      <w:r w:rsidRPr="00D07615">
        <w:rPr>
          <w:rFonts w:ascii="Arial" w:hAnsi="Arial" w:cs="Arial"/>
          <w:b/>
          <w:bCs/>
          <w:sz w:val="20"/>
          <w:szCs w:val="20"/>
          <w:lang w:val="en-GB"/>
        </w:rPr>
        <w:t>Survival</w:t>
      </w:r>
    </w:p>
    <w:p w14:paraId="58F684B9" w14:textId="081D4BCD" w:rsidR="00D07615" w:rsidRPr="00D07615" w:rsidRDefault="00D07615" w:rsidP="00D07615">
      <w:pPr>
        <w:pStyle w:val="Normal12"/>
        <w:spacing w:line="216" w:lineRule="auto"/>
        <w:ind w:left="708"/>
        <w:jc w:val="left"/>
        <w:rPr>
          <w:rFonts w:eastAsia="Times New Roman"/>
          <w:lang w:eastAsia="nb-NO"/>
        </w:rPr>
      </w:pPr>
      <w:r w:rsidRPr="00D07615">
        <w:rPr>
          <w:rFonts w:eastAsia="Times New Roman"/>
          <w:lang w:eastAsia="nb-NO"/>
        </w:rPr>
        <w:t>All provisions survive termination of this Agreement except those requiring performance only during the term of the Agreement.</w:t>
      </w:r>
    </w:p>
    <w:p w14:paraId="66F1B2AA" w14:textId="69E1977C" w:rsidR="00D07615" w:rsidRPr="00D07615" w:rsidRDefault="00D07615" w:rsidP="00D07615">
      <w:pPr>
        <w:pStyle w:val="Listeavsnitt"/>
        <w:keepNext/>
        <w:numPr>
          <w:ilvl w:val="1"/>
          <w:numId w:val="2"/>
        </w:numPr>
        <w:spacing w:before="240" w:after="60"/>
        <w:outlineLvl w:val="0"/>
        <w:rPr>
          <w:rFonts w:ascii="Arial" w:hAnsi="Arial" w:cs="Arial"/>
          <w:b/>
          <w:bCs/>
          <w:sz w:val="20"/>
          <w:szCs w:val="20"/>
          <w:lang w:val="en-GB"/>
        </w:rPr>
      </w:pPr>
      <w:r w:rsidRPr="00D07615">
        <w:rPr>
          <w:rFonts w:ascii="Arial" w:hAnsi="Arial" w:cs="Arial"/>
          <w:b/>
          <w:bCs/>
          <w:sz w:val="20"/>
          <w:szCs w:val="20"/>
          <w:lang w:val="en-GB"/>
        </w:rPr>
        <w:t>Notices</w:t>
      </w:r>
    </w:p>
    <w:p w14:paraId="7F2A9244" w14:textId="4B4210BE" w:rsidR="00D07615" w:rsidRPr="00D07615" w:rsidRDefault="00D07615" w:rsidP="00D07615">
      <w:pPr>
        <w:pStyle w:val="Normal12"/>
        <w:spacing w:line="216" w:lineRule="auto"/>
        <w:ind w:left="708"/>
        <w:jc w:val="left"/>
        <w:rPr>
          <w:rFonts w:eastAsia="Times New Roman"/>
          <w:lang w:eastAsia="nb-NO"/>
        </w:rPr>
      </w:pPr>
      <w:r w:rsidRPr="00D07615">
        <w:rPr>
          <w:rFonts w:eastAsia="Times New Roman"/>
          <w:lang w:eastAsia="nb-NO"/>
        </w:rPr>
        <w:t xml:space="preserve">Notices must be in writing and will be treated as delivered on the date received at the address, date shown on the return receipt, email transmission date, or date on the courier or fax confirmation of delivery. Notices to </w:t>
      </w:r>
      <w:r w:rsidR="00B80065">
        <w:rPr>
          <w:rFonts w:eastAsia="Times New Roman"/>
          <w:lang w:eastAsia="nb-NO"/>
        </w:rPr>
        <w:t>Supplier</w:t>
      </w:r>
      <w:r w:rsidR="00B80065" w:rsidRPr="00D07615">
        <w:rPr>
          <w:rFonts w:eastAsia="Times New Roman"/>
          <w:lang w:eastAsia="nb-NO"/>
        </w:rPr>
        <w:t xml:space="preserve"> </w:t>
      </w:r>
      <w:r w:rsidRPr="00D07615">
        <w:rPr>
          <w:rFonts w:eastAsia="Times New Roman"/>
          <w:lang w:eastAsia="nb-NO"/>
        </w:rPr>
        <w:t>must be sent to the following address:</w:t>
      </w:r>
    </w:p>
    <w:p w14:paraId="1F3A49D2" w14:textId="1FF2CB58" w:rsidR="00D07615" w:rsidRPr="00D07615" w:rsidRDefault="00B36CAD" w:rsidP="00D07615">
      <w:pPr>
        <w:pStyle w:val="Normal12"/>
        <w:spacing w:line="216" w:lineRule="auto"/>
        <w:ind w:left="708"/>
        <w:jc w:val="left"/>
        <w:rPr>
          <w:rFonts w:eastAsia="Times New Roman"/>
          <w:highlight w:val="yellow"/>
          <w:lang w:eastAsia="nb-NO"/>
        </w:rPr>
      </w:pPr>
      <w:r>
        <w:rPr>
          <w:rFonts w:eastAsia="Times New Roman"/>
          <w:highlight w:val="yellow"/>
          <w:lang w:eastAsia="nb-NO"/>
        </w:rPr>
        <w:t>Supplier</w:t>
      </w:r>
      <w:r w:rsidR="00D07615" w:rsidRPr="00D07615">
        <w:rPr>
          <w:rFonts w:eastAsia="Times New Roman"/>
          <w:highlight w:val="yellow"/>
          <w:lang w:eastAsia="nb-NO"/>
        </w:rPr>
        <w:t xml:space="preserve"> Norge AS</w:t>
      </w:r>
    </w:p>
    <w:p w14:paraId="1A2EAE5F" w14:textId="068DF0AF" w:rsidR="00D07615" w:rsidRPr="00D07615" w:rsidRDefault="00D07615" w:rsidP="00D07615">
      <w:pPr>
        <w:pStyle w:val="Normal12"/>
        <w:spacing w:line="216" w:lineRule="auto"/>
        <w:ind w:left="708"/>
        <w:jc w:val="left"/>
        <w:rPr>
          <w:rFonts w:eastAsia="Times New Roman"/>
          <w:highlight w:val="yellow"/>
          <w:lang w:eastAsia="nb-NO"/>
        </w:rPr>
      </w:pPr>
      <w:r w:rsidRPr="00D07615">
        <w:rPr>
          <w:rFonts w:eastAsia="Times New Roman"/>
          <w:highlight w:val="yellow"/>
          <w:lang w:eastAsia="nb-NO"/>
        </w:rPr>
        <w:t>XXX</w:t>
      </w:r>
    </w:p>
    <w:p w14:paraId="4A6CCE43" w14:textId="7326B8DF" w:rsidR="00D07615" w:rsidRPr="00D07615" w:rsidRDefault="00D07615" w:rsidP="00D07615">
      <w:pPr>
        <w:pStyle w:val="Normal12"/>
        <w:spacing w:line="216" w:lineRule="auto"/>
        <w:ind w:left="708"/>
        <w:jc w:val="left"/>
        <w:rPr>
          <w:rFonts w:eastAsia="Times New Roman"/>
          <w:highlight w:val="yellow"/>
          <w:lang w:eastAsia="nb-NO"/>
        </w:rPr>
      </w:pPr>
      <w:r w:rsidRPr="00D07615">
        <w:rPr>
          <w:rFonts w:eastAsia="Times New Roman"/>
          <w:highlight w:val="yellow"/>
          <w:lang w:eastAsia="nb-NO"/>
        </w:rPr>
        <w:t>XXX</w:t>
      </w:r>
    </w:p>
    <w:p w14:paraId="4B31C8F0" w14:textId="085DB9BC" w:rsidR="00D07615" w:rsidRPr="00D07615" w:rsidRDefault="00D07615" w:rsidP="00D07615">
      <w:pPr>
        <w:pStyle w:val="Normal12"/>
        <w:spacing w:line="216" w:lineRule="auto"/>
        <w:ind w:left="708"/>
        <w:jc w:val="left"/>
        <w:rPr>
          <w:rFonts w:eastAsia="Times New Roman"/>
          <w:lang w:eastAsia="nb-NO"/>
        </w:rPr>
      </w:pPr>
      <w:r w:rsidRPr="00D07615">
        <w:rPr>
          <w:rFonts w:eastAsia="Times New Roman"/>
          <w:highlight w:val="yellow"/>
          <w:lang w:eastAsia="nb-NO"/>
        </w:rPr>
        <w:t>Norge</w:t>
      </w:r>
    </w:p>
    <w:p w14:paraId="3918E368" w14:textId="2C33E221" w:rsidR="00D07615" w:rsidRDefault="00D07615" w:rsidP="0069370C">
      <w:pPr>
        <w:pStyle w:val="Normal12"/>
        <w:spacing w:line="216" w:lineRule="auto"/>
        <w:ind w:left="708"/>
        <w:jc w:val="left"/>
        <w:rPr>
          <w:rFonts w:eastAsia="Times New Roman"/>
          <w:lang w:eastAsia="nb-NO"/>
        </w:rPr>
      </w:pPr>
      <w:r w:rsidRPr="00D07615">
        <w:rPr>
          <w:rFonts w:eastAsia="Times New Roman"/>
          <w:lang w:eastAsia="nb-NO"/>
        </w:rPr>
        <w:t xml:space="preserve">Notices to Customer will be sent to the individual at the address Customer identifies on its account as its contact for notices. </w:t>
      </w:r>
      <w:r w:rsidR="003E2AB5">
        <w:rPr>
          <w:rFonts w:eastAsia="Times New Roman"/>
          <w:lang w:eastAsia="nb-NO"/>
        </w:rPr>
        <w:t>Supplier</w:t>
      </w:r>
      <w:r w:rsidRPr="00D07615">
        <w:rPr>
          <w:rFonts w:eastAsia="Times New Roman"/>
          <w:lang w:eastAsia="nb-NO"/>
        </w:rPr>
        <w:t xml:space="preserve"> may send notices and other information to Customer by email or other electronic form.</w:t>
      </w:r>
    </w:p>
    <w:p w14:paraId="284441EA" w14:textId="77777777" w:rsidR="007A55A9" w:rsidRPr="00D07615" w:rsidRDefault="007A55A9" w:rsidP="0069370C">
      <w:pPr>
        <w:pStyle w:val="Normal12"/>
        <w:spacing w:line="216" w:lineRule="auto"/>
        <w:ind w:left="708"/>
        <w:jc w:val="left"/>
        <w:rPr>
          <w:rFonts w:eastAsia="Times New Roman"/>
          <w:lang w:eastAsia="nb-NO"/>
        </w:rPr>
      </w:pPr>
    </w:p>
    <w:p w14:paraId="521D622A" w14:textId="373DECB6" w:rsidR="004A06D9" w:rsidRDefault="004A06D9" w:rsidP="004A06D9">
      <w:pPr>
        <w:keepNext/>
        <w:numPr>
          <w:ilvl w:val="0"/>
          <w:numId w:val="2"/>
        </w:numPr>
        <w:spacing w:before="240" w:after="60"/>
        <w:outlineLvl w:val="0"/>
        <w:rPr>
          <w:rFonts w:ascii="Arial" w:hAnsi="Arial" w:cs="Arial"/>
          <w:b/>
          <w:bCs/>
          <w:kern w:val="28"/>
          <w:lang w:val="en-GB"/>
        </w:rPr>
      </w:pPr>
      <w:r>
        <w:rPr>
          <w:rFonts w:ascii="Arial" w:hAnsi="Arial" w:cs="Arial"/>
          <w:b/>
          <w:bCs/>
          <w:kern w:val="28"/>
          <w:lang w:val="en-GB"/>
        </w:rPr>
        <w:t>DISPUTES</w:t>
      </w:r>
    </w:p>
    <w:p w14:paraId="4C4BC3AB" w14:textId="77777777" w:rsidR="004A06D9" w:rsidRDefault="004A06D9" w:rsidP="004A06D9">
      <w:pPr>
        <w:rPr>
          <w:rFonts w:ascii="Arial" w:hAnsi="Arial" w:cs="Arial"/>
          <w:sz w:val="20"/>
          <w:szCs w:val="20"/>
        </w:rPr>
      </w:pPr>
    </w:p>
    <w:p w14:paraId="119E4BDE" w14:textId="77777777" w:rsidR="004A06D9" w:rsidRDefault="004A06D9" w:rsidP="005C30B5">
      <w:pPr>
        <w:ind w:left="708"/>
        <w:rPr>
          <w:rFonts w:ascii="Arial" w:hAnsi="Arial" w:cs="Arial"/>
          <w:sz w:val="20"/>
          <w:szCs w:val="20"/>
        </w:rPr>
      </w:pPr>
      <w:r>
        <w:rPr>
          <w:rFonts w:ascii="Arial" w:hAnsi="Arial" w:cs="Arial"/>
          <w:sz w:val="20"/>
          <w:szCs w:val="20"/>
        </w:rPr>
        <w:t xml:space="preserve">Disputes regarding the effects, contents or implementation of this Agreement shall be resolved by negotiations. If such negotiations fail, either party may request that the case is brought before a Norwegian court. If the parties so agree, the case shall be decided by arbitration after </w:t>
      </w:r>
      <w:r>
        <w:rPr>
          <w:rFonts w:ascii="Arial" w:hAnsi="Arial" w:cs="Arial"/>
          <w:sz w:val="20"/>
          <w:szCs w:val="20"/>
        </w:rPr>
        <w:lastRenderedPageBreak/>
        <w:t xml:space="preserve">Norwegian Act of 14. May 2004 no. 25 on arbitration. If the parties require confidential treatment of the arbitration proceedings, hereunder the arbitration court’s verdict, this shall be agreed between the parties in writing together with the arbitration agreement. </w:t>
      </w:r>
    </w:p>
    <w:p w14:paraId="00D147D6" w14:textId="77777777" w:rsidR="004A06D9" w:rsidRDefault="004A06D9" w:rsidP="004A06D9">
      <w:pPr>
        <w:rPr>
          <w:rFonts w:ascii="Arial" w:hAnsi="Arial" w:cs="Arial"/>
          <w:sz w:val="20"/>
          <w:szCs w:val="20"/>
        </w:rPr>
      </w:pPr>
    </w:p>
    <w:p w14:paraId="6FD86FFE" w14:textId="321A2D31" w:rsidR="0069370C" w:rsidRDefault="004A06D9" w:rsidP="00D07615">
      <w:pPr>
        <w:ind w:left="708"/>
        <w:rPr>
          <w:rFonts w:ascii="Arial" w:hAnsi="Arial" w:cs="Arial"/>
          <w:sz w:val="20"/>
          <w:szCs w:val="20"/>
        </w:rPr>
      </w:pPr>
      <w:r>
        <w:rPr>
          <w:rFonts w:ascii="Arial" w:hAnsi="Arial" w:cs="Arial"/>
          <w:sz w:val="20"/>
          <w:szCs w:val="20"/>
        </w:rPr>
        <w:t xml:space="preserve">The agreed legal venue shall be the location where </w:t>
      </w:r>
      <w:r w:rsidR="003E2AB5">
        <w:rPr>
          <w:rFonts w:ascii="Arial" w:hAnsi="Arial" w:cs="Arial"/>
          <w:sz w:val="20"/>
          <w:szCs w:val="20"/>
        </w:rPr>
        <w:t>Supplier</w:t>
      </w:r>
      <w:r>
        <w:rPr>
          <w:rFonts w:ascii="Arial" w:hAnsi="Arial" w:cs="Arial"/>
          <w:sz w:val="20"/>
          <w:szCs w:val="20"/>
        </w:rPr>
        <w:t xml:space="preserve"> has its’ registered address when the case </w:t>
      </w:r>
      <w:r w:rsidR="005C30B5">
        <w:rPr>
          <w:rFonts w:ascii="Arial" w:hAnsi="Arial" w:cs="Arial"/>
          <w:sz w:val="20"/>
          <w:szCs w:val="20"/>
        </w:rPr>
        <w:t>is made before the court or arbitration court.</w:t>
      </w:r>
    </w:p>
    <w:p w14:paraId="7CABF3F7" w14:textId="77777777" w:rsidR="0069370C" w:rsidRDefault="0069370C" w:rsidP="00D07615">
      <w:pPr>
        <w:ind w:left="708"/>
        <w:rPr>
          <w:rFonts w:ascii="Arial" w:hAnsi="Arial" w:cs="Arial"/>
          <w:sz w:val="20"/>
          <w:szCs w:val="20"/>
        </w:rPr>
      </w:pPr>
    </w:p>
    <w:p w14:paraId="548973A7" w14:textId="622BDAC9" w:rsidR="00196051" w:rsidRDefault="0069370C" w:rsidP="0069370C">
      <w:pPr>
        <w:ind w:left="708"/>
        <w:jc w:val="center"/>
        <w:rPr>
          <w:rFonts w:ascii="Arial" w:hAnsi="Arial" w:cs="Arial"/>
          <w:sz w:val="20"/>
          <w:szCs w:val="20"/>
        </w:rPr>
      </w:pPr>
      <w:r>
        <w:rPr>
          <w:rFonts w:ascii="Arial" w:hAnsi="Arial" w:cs="Arial"/>
          <w:sz w:val="20"/>
          <w:szCs w:val="20"/>
        </w:rPr>
        <w:t>******</w:t>
      </w:r>
    </w:p>
    <w:p w14:paraId="0B95B541" w14:textId="255F8D1F" w:rsidR="00CE47DB" w:rsidRDefault="00CE47DB" w:rsidP="00FD0BAD">
      <w:pPr>
        <w:rPr>
          <w:rFonts w:ascii="Arial" w:hAnsi="Arial" w:cs="Arial"/>
          <w:lang w:val="en-GB"/>
        </w:rPr>
      </w:pPr>
    </w:p>
    <w:sectPr w:rsidR="00CE47DB">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2A2D6" w14:textId="77777777" w:rsidR="002724D4" w:rsidRDefault="002724D4" w:rsidP="00B1109E">
      <w:r>
        <w:separator/>
      </w:r>
    </w:p>
  </w:endnote>
  <w:endnote w:type="continuationSeparator" w:id="0">
    <w:p w14:paraId="6870B7E4" w14:textId="77777777" w:rsidR="002724D4" w:rsidRDefault="002724D4" w:rsidP="00B11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Pro">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B11A7" w14:textId="77777777" w:rsidR="00541368" w:rsidRDefault="00541368">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289737"/>
      <w:docPartObj>
        <w:docPartGallery w:val="Page Numbers (Bottom of Page)"/>
        <w:docPartUnique/>
      </w:docPartObj>
    </w:sdtPr>
    <w:sdtEndPr/>
    <w:sdtContent>
      <w:p w14:paraId="2F79AD11" w14:textId="6716CD9B" w:rsidR="00D07615" w:rsidRDefault="00D07615">
        <w:pPr>
          <w:pStyle w:val="Bunntekst"/>
          <w:jc w:val="right"/>
        </w:pPr>
        <w:r>
          <w:fldChar w:fldCharType="begin"/>
        </w:r>
        <w:r>
          <w:instrText>PAGE   \* MERGEFORMAT</w:instrText>
        </w:r>
        <w:r>
          <w:fldChar w:fldCharType="separate"/>
        </w:r>
        <w:r>
          <w:rPr>
            <w:lang w:val="nb-NO"/>
          </w:rPr>
          <w:t>2</w:t>
        </w:r>
        <w:r>
          <w:fldChar w:fldCharType="end"/>
        </w:r>
      </w:p>
    </w:sdtContent>
  </w:sdt>
  <w:p w14:paraId="517BF178" w14:textId="4914782A" w:rsidR="00FB4D3B" w:rsidRDefault="00FB4D3B" w:rsidP="00D07615">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48B5" w14:textId="77777777" w:rsidR="00541368" w:rsidRDefault="0054136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CECF0" w14:textId="77777777" w:rsidR="002724D4" w:rsidRDefault="002724D4" w:rsidP="00B1109E">
      <w:r>
        <w:separator/>
      </w:r>
    </w:p>
  </w:footnote>
  <w:footnote w:type="continuationSeparator" w:id="0">
    <w:p w14:paraId="5CFAE13F" w14:textId="77777777" w:rsidR="002724D4" w:rsidRDefault="002724D4" w:rsidP="00B110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C0B8B" w14:textId="77777777" w:rsidR="00541368" w:rsidRDefault="00541368">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12454" w14:textId="77777777" w:rsidR="00541368" w:rsidRDefault="00541368">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D4B63" w14:textId="77777777" w:rsidR="00541368" w:rsidRDefault="00541368">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F5928"/>
    <w:multiLevelType w:val="multilevel"/>
    <w:tmpl w:val="00062CE0"/>
    <w:lvl w:ilvl="0">
      <w:start w:val="1"/>
      <w:numFmt w:val="decimal"/>
      <w:lvlText w:val="%1."/>
      <w:lvlJc w:val="left"/>
      <w:pPr>
        <w:ind w:left="720" w:hanging="720"/>
      </w:pPr>
      <w:rPr>
        <w:rFonts w:hint="default"/>
        <w:b/>
        <w:sz w:val="24"/>
        <w:szCs w:val="24"/>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8E260D"/>
    <w:multiLevelType w:val="multilevel"/>
    <w:tmpl w:val="0AA80A28"/>
    <w:lvl w:ilvl="0">
      <w:start w:val="1"/>
      <w:numFmt w:val="decimal"/>
      <w:lvlText w:val="%1."/>
      <w:lvlJc w:val="left"/>
      <w:pPr>
        <w:ind w:left="720" w:hanging="72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1578CC"/>
    <w:multiLevelType w:val="multilevel"/>
    <w:tmpl w:val="5BEAB108"/>
    <w:lvl w:ilvl="0">
      <w:start w:val="1"/>
      <w:numFmt w:val="decimal"/>
      <w:lvlText w:val="%1."/>
      <w:lvlJc w:val="left"/>
      <w:pPr>
        <w:ind w:left="720" w:hanging="72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BB44913"/>
    <w:multiLevelType w:val="multilevel"/>
    <w:tmpl w:val="F43E9D10"/>
    <w:lvl w:ilvl="0">
      <w:start w:val="1"/>
      <w:numFmt w:val="decimal"/>
      <w:lvlText w:val="%1."/>
      <w:lvlJc w:val="left"/>
      <w:pPr>
        <w:ind w:left="720" w:hanging="720"/>
      </w:pPr>
      <w:rPr>
        <w:rFonts w:hint="default"/>
        <w:b/>
        <w:sz w:val="24"/>
        <w:szCs w:val="24"/>
      </w:rPr>
    </w:lvl>
    <w:lvl w:ilvl="1">
      <w:start w:val="1"/>
      <w:numFmt w:val="decimal"/>
      <w:lvlText w:val="%1.%2."/>
      <w:lvlJc w:val="left"/>
      <w:pPr>
        <w:ind w:left="720" w:hanging="720"/>
      </w:pPr>
      <w:rPr>
        <w:rFonts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0F67BCD"/>
    <w:multiLevelType w:val="multilevel"/>
    <w:tmpl w:val="808CF984"/>
    <w:lvl w:ilvl="0">
      <w:start w:val="14"/>
      <w:numFmt w:val="decimal"/>
      <w:lvlText w:val="%1"/>
      <w:lvlJc w:val="left"/>
      <w:pPr>
        <w:ind w:left="410" w:hanging="410"/>
      </w:pPr>
      <w:rPr>
        <w:rFonts w:hint="default"/>
        <w:b/>
      </w:rPr>
    </w:lvl>
    <w:lvl w:ilvl="1">
      <w:start w:val="1"/>
      <w:numFmt w:val="decimal"/>
      <w:lvlText w:val="%1.%2"/>
      <w:lvlJc w:val="left"/>
      <w:pPr>
        <w:ind w:left="410" w:hanging="41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360407F6"/>
    <w:multiLevelType w:val="hybridMultilevel"/>
    <w:tmpl w:val="3DC2AB9A"/>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6" w15:restartNumberingAfterBreak="0">
    <w:nsid w:val="43AE2997"/>
    <w:multiLevelType w:val="multilevel"/>
    <w:tmpl w:val="A63E1934"/>
    <w:lvl w:ilvl="0">
      <w:start w:val="14"/>
      <w:numFmt w:val="decimal"/>
      <w:lvlText w:val="%1"/>
      <w:lvlJc w:val="left"/>
      <w:pPr>
        <w:ind w:left="390" w:hanging="390"/>
      </w:pPr>
      <w:rPr>
        <w:rFonts w:ascii="Arial" w:hAnsi="Arial" w:hint="default"/>
        <w:b/>
      </w:rPr>
    </w:lvl>
    <w:lvl w:ilvl="1">
      <w:start w:val="1"/>
      <w:numFmt w:val="decimal"/>
      <w:lvlText w:val="%1.%2"/>
      <w:lvlJc w:val="left"/>
      <w:pPr>
        <w:ind w:left="390" w:hanging="390"/>
      </w:pPr>
      <w:rPr>
        <w:rFonts w:ascii="Arial" w:hAnsi="Arial" w:hint="default"/>
        <w:b/>
      </w:rPr>
    </w:lvl>
    <w:lvl w:ilvl="2">
      <w:start w:val="1"/>
      <w:numFmt w:val="decimal"/>
      <w:lvlText w:val="%1.%2.%3"/>
      <w:lvlJc w:val="left"/>
      <w:pPr>
        <w:ind w:left="720" w:hanging="720"/>
      </w:pPr>
      <w:rPr>
        <w:rFonts w:ascii="Arial" w:hAnsi="Arial" w:hint="default"/>
        <w:b/>
      </w:rPr>
    </w:lvl>
    <w:lvl w:ilvl="3">
      <w:start w:val="1"/>
      <w:numFmt w:val="decimal"/>
      <w:lvlText w:val="%1.%2.%3.%4"/>
      <w:lvlJc w:val="left"/>
      <w:pPr>
        <w:ind w:left="720" w:hanging="720"/>
      </w:pPr>
      <w:rPr>
        <w:rFonts w:ascii="Arial" w:hAnsi="Arial" w:hint="default"/>
        <w:b/>
      </w:rPr>
    </w:lvl>
    <w:lvl w:ilvl="4">
      <w:start w:val="1"/>
      <w:numFmt w:val="decimal"/>
      <w:lvlText w:val="%1.%2.%3.%4.%5"/>
      <w:lvlJc w:val="left"/>
      <w:pPr>
        <w:ind w:left="1080" w:hanging="1080"/>
      </w:pPr>
      <w:rPr>
        <w:rFonts w:ascii="Arial" w:hAnsi="Arial" w:hint="default"/>
        <w:b/>
      </w:rPr>
    </w:lvl>
    <w:lvl w:ilvl="5">
      <w:start w:val="1"/>
      <w:numFmt w:val="decimal"/>
      <w:lvlText w:val="%1.%2.%3.%4.%5.%6"/>
      <w:lvlJc w:val="left"/>
      <w:pPr>
        <w:ind w:left="1080" w:hanging="1080"/>
      </w:pPr>
      <w:rPr>
        <w:rFonts w:ascii="Arial" w:hAnsi="Arial" w:hint="default"/>
        <w:b/>
      </w:rPr>
    </w:lvl>
    <w:lvl w:ilvl="6">
      <w:start w:val="1"/>
      <w:numFmt w:val="decimal"/>
      <w:lvlText w:val="%1.%2.%3.%4.%5.%6.%7"/>
      <w:lvlJc w:val="left"/>
      <w:pPr>
        <w:ind w:left="1440" w:hanging="1440"/>
      </w:pPr>
      <w:rPr>
        <w:rFonts w:ascii="Arial" w:hAnsi="Arial" w:hint="default"/>
        <w:b/>
      </w:rPr>
    </w:lvl>
    <w:lvl w:ilvl="7">
      <w:start w:val="1"/>
      <w:numFmt w:val="decimal"/>
      <w:lvlText w:val="%1.%2.%3.%4.%5.%6.%7.%8"/>
      <w:lvlJc w:val="left"/>
      <w:pPr>
        <w:ind w:left="1440" w:hanging="1440"/>
      </w:pPr>
      <w:rPr>
        <w:rFonts w:ascii="Arial" w:hAnsi="Arial" w:hint="default"/>
        <w:b/>
      </w:rPr>
    </w:lvl>
    <w:lvl w:ilvl="8">
      <w:start w:val="1"/>
      <w:numFmt w:val="decimal"/>
      <w:lvlText w:val="%1.%2.%3.%4.%5.%6.%7.%8.%9"/>
      <w:lvlJc w:val="left"/>
      <w:pPr>
        <w:ind w:left="1440" w:hanging="1440"/>
      </w:pPr>
      <w:rPr>
        <w:rFonts w:ascii="Arial" w:hAnsi="Arial" w:hint="default"/>
        <w:b/>
      </w:rPr>
    </w:lvl>
  </w:abstractNum>
  <w:abstractNum w:abstractNumId="7" w15:restartNumberingAfterBreak="0">
    <w:nsid w:val="45465004"/>
    <w:multiLevelType w:val="hybridMultilevel"/>
    <w:tmpl w:val="D0C6E94A"/>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8" w15:restartNumberingAfterBreak="0">
    <w:nsid w:val="4C5A6F13"/>
    <w:multiLevelType w:val="multilevel"/>
    <w:tmpl w:val="07A22B10"/>
    <w:lvl w:ilvl="0">
      <w:start w:val="14"/>
      <w:numFmt w:val="decimal"/>
      <w:lvlText w:val="%1"/>
      <w:lvlJc w:val="left"/>
      <w:pPr>
        <w:ind w:left="370" w:hanging="370"/>
      </w:pPr>
      <w:rPr>
        <w:rFonts w:hint="default"/>
      </w:rPr>
    </w:lvl>
    <w:lvl w:ilvl="1">
      <w:start w:val="4"/>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4FF7439"/>
    <w:multiLevelType w:val="hybridMultilevel"/>
    <w:tmpl w:val="3112E5F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87F59FB"/>
    <w:multiLevelType w:val="hybridMultilevel"/>
    <w:tmpl w:val="98F6ACB6"/>
    <w:lvl w:ilvl="0" w:tplc="04140001">
      <w:start w:val="1"/>
      <w:numFmt w:val="bullet"/>
      <w:lvlText w:val=""/>
      <w:lvlJc w:val="left"/>
      <w:pPr>
        <w:ind w:left="1485" w:hanging="360"/>
      </w:pPr>
      <w:rPr>
        <w:rFonts w:ascii="Symbol" w:hAnsi="Symbol" w:hint="default"/>
      </w:rPr>
    </w:lvl>
    <w:lvl w:ilvl="1" w:tplc="04140003" w:tentative="1">
      <w:start w:val="1"/>
      <w:numFmt w:val="bullet"/>
      <w:lvlText w:val="o"/>
      <w:lvlJc w:val="left"/>
      <w:pPr>
        <w:ind w:left="2205" w:hanging="360"/>
      </w:pPr>
      <w:rPr>
        <w:rFonts w:ascii="Courier New" w:hAnsi="Courier New" w:cs="Courier New" w:hint="default"/>
      </w:rPr>
    </w:lvl>
    <w:lvl w:ilvl="2" w:tplc="04140005" w:tentative="1">
      <w:start w:val="1"/>
      <w:numFmt w:val="bullet"/>
      <w:lvlText w:val=""/>
      <w:lvlJc w:val="left"/>
      <w:pPr>
        <w:ind w:left="2925" w:hanging="360"/>
      </w:pPr>
      <w:rPr>
        <w:rFonts w:ascii="Wingdings" w:hAnsi="Wingdings" w:hint="default"/>
      </w:rPr>
    </w:lvl>
    <w:lvl w:ilvl="3" w:tplc="04140001" w:tentative="1">
      <w:start w:val="1"/>
      <w:numFmt w:val="bullet"/>
      <w:lvlText w:val=""/>
      <w:lvlJc w:val="left"/>
      <w:pPr>
        <w:ind w:left="3645" w:hanging="360"/>
      </w:pPr>
      <w:rPr>
        <w:rFonts w:ascii="Symbol" w:hAnsi="Symbol" w:hint="default"/>
      </w:rPr>
    </w:lvl>
    <w:lvl w:ilvl="4" w:tplc="04140003" w:tentative="1">
      <w:start w:val="1"/>
      <w:numFmt w:val="bullet"/>
      <w:lvlText w:val="o"/>
      <w:lvlJc w:val="left"/>
      <w:pPr>
        <w:ind w:left="4365" w:hanging="360"/>
      </w:pPr>
      <w:rPr>
        <w:rFonts w:ascii="Courier New" w:hAnsi="Courier New" w:cs="Courier New" w:hint="default"/>
      </w:rPr>
    </w:lvl>
    <w:lvl w:ilvl="5" w:tplc="04140005" w:tentative="1">
      <w:start w:val="1"/>
      <w:numFmt w:val="bullet"/>
      <w:lvlText w:val=""/>
      <w:lvlJc w:val="left"/>
      <w:pPr>
        <w:ind w:left="5085" w:hanging="360"/>
      </w:pPr>
      <w:rPr>
        <w:rFonts w:ascii="Wingdings" w:hAnsi="Wingdings" w:hint="default"/>
      </w:rPr>
    </w:lvl>
    <w:lvl w:ilvl="6" w:tplc="04140001" w:tentative="1">
      <w:start w:val="1"/>
      <w:numFmt w:val="bullet"/>
      <w:lvlText w:val=""/>
      <w:lvlJc w:val="left"/>
      <w:pPr>
        <w:ind w:left="5805" w:hanging="360"/>
      </w:pPr>
      <w:rPr>
        <w:rFonts w:ascii="Symbol" w:hAnsi="Symbol" w:hint="default"/>
      </w:rPr>
    </w:lvl>
    <w:lvl w:ilvl="7" w:tplc="04140003" w:tentative="1">
      <w:start w:val="1"/>
      <w:numFmt w:val="bullet"/>
      <w:lvlText w:val="o"/>
      <w:lvlJc w:val="left"/>
      <w:pPr>
        <w:ind w:left="6525" w:hanging="360"/>
      </w:pPr>
      <w:rPr>
        <w:rFonts w:ascii="Courier New" w:hAnsi="Courier New" w:cs="Courier New" w:hint="default"/>
      </w:rPr>
    </w:lvl>
    <w:lvl w:ilvl="8" w:tplc="04140005" w:tentative="1">
      <w:start w:val="1"/>
      <w:numFmt w:val="bullet"/>
      <w:lvlText w:val=""/>
      <w:lvlJc w:val="left"/>
      <w:pPr>
        <w:ind w:left="7245" w:hanging="360"/>
      </w:pPr>
      <w:rPr>
        <w:rFonts w:ascii="Wingdings" w:hAnsi="Wingdings" w:hint="default"/>
      </w:rPr>
    </w:lvl>
  </w:abstractNum>
  <w:abstractNum w:abstractNumId="11" w15:restartNumberingAfterBreak="0">
    <w:nsid w:val="58E63543"/>
    <w:multiLevelType w:val="multilevel"/>
    <w:tmpl w:val="00062CE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93757AD"/>
    <w:multiLevelType w:val="hybridMultilevel"/>
    <w:tmpl w:val="A28C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B803CE"/>
    <w:multiLevelType w:val="hybridMultilevel"/>
    <w:tmpl w:val="9D880C8C"/>
    <w:lvl w:ilvl="0" w:tplc="0C60289E">
      <w:start w:val="1"/>
      <w:numFmt w:val="bullet"/>
      <w:lvlText w:val="-"/>
      <w:lvlJc w:val="left"/>
      <w:pPr>
        <w:ind w:left="720" w:hanging="360"/>
      </w:pPr>
      <w:rPr>
        <w:rFonts w:ascii="Arial" w:eastAsia="Calibr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67410782"/>
    <w:multiLevelType w:val="multilevel"/>
    <w:tmpl w:val="5BEAB108"/>
    <w:lvl w:ilvl="0">
      <w:start w:val="1"/>
      <w:numFmt w:val="decimal"/>
      <w:lvlText w:val="%1."/>
      <w:lvlJc w:val="left"/>
      <w:pPr>
        <w:ind w:left="720" w:hanging="72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92157D2"/>
    <w:multiLevelType w:val="hybridMultilevel"/>
    <w:tmpl w:val="334EB752"/>
    <w:lvl w:ilvl="0" w:tplc="F38C017A">
      <w:start w:val="1"/>
      <w:numFmt w:val="decimal"/>
      <w:lvlText w:val="%1."/>
      <w:lvlJc w:val="left"/>
      <w:pPr>
        <w:tabs>
          <w:tab w:val="num" w:pos="720"/>
        </w:tabs>
        <w:ind w:left="720" w:hanging="360"/>
      </w:pPr>
      <w:rPr>
        <w:rFonts w:hint="default"/>
        <w:sz w:val="24"/>
      </w:rPr>
    </w:lvl>
    <w:lvl w:ilvl="1" w:tplc="C58AC9E4">
      <w:start w:val="1"/>
      <w:numFmt w:val="bullet"/>
      <w:lvlText w:val="-"/>
      <w:lvlJc w:val="left"/>
      <w:pPr>
        <w:tabs>
          <w:tab w:val="num" w:pos="1440"/>
        </w:tabs>
        <w:ind w:left="1440" w:hanging="360"/>
      </w:pPr>
      <w:rPr>
        <w:rFonts w:ascii="Times New Roman" w:hAnsi="Times New Roman" w:hint="default"/>
        <w:sz w:val="20"/>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A5B655C"/>
    <w:multiLevelType w:val="hybridMultilevel"/>
    <w:tmpl w:val="7AE2A6B8"/>
    <w:lvl w:ilvl="0" w:tplc="66C2B52A">
      <w:start w:val="3"/>
      <w:numFmt w:val="bullet"/>
      <w:lvlText w:val="-"/>
      <w:lvlJc w:val="left"/>
      <w:pPr>
        <w:ind w:left="1068" w:hanging="360"/>
      </w:pPr>
      <w:rPr>
        <w:rFonts w:ascii="Arial" w:eastAsia="Times New Roman" w:hAnsi="Arial" w:cs="Aria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7" w15:restartNumberingAfterBreak="0">
    <w:nsid w:val="7A2E17C7"/>
    <w:multiLevelType w:val="multilevel"/>
    <w:tmpl w:val="5BEAB108"/>
    <w:lvl w:ilvl="0">
      <w:start w:val="1"/>
      <w:numFmt w:val="decimal"/>
      <w:lvlText w:val="%1."/>
      <w:lvlJc w:val="left"/>
      <w:pPr>
        <w:ind w:left="720" w:hanging="72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FC45113"/>
    <w:multiLevelType w:val="hybridMultilevel"/>
    <w:tmpl w:val="054EF8E6"/>
    <w:lvl w:ilvl="0" w:tplc="04140001">
      <w:start w:val="1"/>
      <w:numFmt w:val="bullet"/>
      <w:lvlText w:val=""/>
      <w:lvlJc w:val="left"/>
      <w:pPr>
        <w:ind w:left="1068" w:hanging="360"/>
      </w:pPr>
      <w:rPr>
        <w:rFonts w:ascii="Symbol" w:hAnsi="Symbol" w:hint="default"/>
        <w:b w:val="0"/>
        <w:bCs/>
      </w:rPr>
    </w:lvl>
    <w:lvl w:ilvl="1" w:tplc="5D785420">
      <w:start w:val="1"/>
      <w:numFmt w:val="lowerLetter"/>
      <w:lvlText w:val="%2."/>
      <w:lvlJc w:val="left"/>
      <w:pPr>
        <w:ind w:left="1788" w:hanging="360"/>
      </w:pPr>
    </w:lvl>
    <w:lvl w:ilvl="2" w:tplc="A30EF814" w:tentative="1">
      <w:start w:val="1"/>
      <w:numFmt w:val="lowerRoman"/>
      <w:lvlText w:val="%3."/>
      <w:lvlJc w:val="right"/>
      <w:pPr>
        <w:ind w:left="2508" w:hanging="180"/>
      </w:pPr>
    </w:lvl>
    <w:lvl w:ilvl="3" w:tplc="B0461C9A" w:tentative="1">
      <w:start w:val="1"/>
      <w:numFmt w:val="decimal"/>
      <w:lvlText w:val="%4."/>
      <w:lvlJc w:val="left"/>
      <w:pPr>
        <w:ind w:left="3228" w:hanging="360"/>
      </w:pPr>
    </w:lvl>
    <w:lvl w:ilvl="4" w:tplc="82988A42" w:tentative="1">
      <w:start w:val="1"/>
      <w:numFmt w:val="lowerLetter"/>
      <w:lvlText w:val="%5."/>
      <w:lvlJc w:val="left"/>
      <w:pPr>
        <w:ind w:left="3948" w:hanging="360"/>
      </w:pPr>
    </w:lvl>
    <w:lvl w:ilvl="5" w:tplc="82EE6F28" w:tentative="1">
      <w:start w:val="1"/>
      <w:numFmt w:val="lowerRoman"/>
      <w:lvlText w:val="%6."/>
      <w:lvlJc w:val="right"/>
      <w:pPr>
        <w:ind w:left="4668" w:hanging="180"/>
      </w:pPr>
    </w:lvl>
    <w:lvl w:ilvl="6" w:tplc="B08A5026" w:tentative="1">
      <w:start w:val="1"/>
      <w:numFmt w:val="decimal"/>
      <w:lvlText w:val="%7."/>
      <w:lvlJc w:val="left"/>
      <w:pPr>
        <w:ind w:left="5388" w:hanging="360"/>
      </w:pPr>
    </w:lvl>
    <w:lvl w:ilvl="7" w:tplc="4F468420" w:tentative="1">
      <w:start w:val="1"/>
      <w:numFmt w:val="lowerLetter"/>
      <w:lvlText w:val="%8."/>
      <w:lvlJc w:val="left"/>
      <w:pPr>
        <w:ind w:left="6108" w:hanging="360"/>
      </w:pPr>
    </w:lvl>
    <w:lvl w:ilvl="8" w:tplc="1D5A4764" w:tentative="1">
      <w:start w:val="1"/>
      <w:numFmt w:val="lowerRoman"/>
      <w:lvlText w:val="%9."/>
      <w:lvlJc w:val="right"/>
      <w:pPr>
        <w:ind w:left="6828" w:hanging="180"/>
      </w:pPr>
    </w:lvl>
  </w:abstractNum>
  <w:abstractNum w:abstractNumId="19" w15:restartNumberingAfterBreak="0">
    <w:nsid w:val="7FC4511D"/>
    <w:multiLevelType w:val="hybridMultilevel"/>
    <w:tmpl w:val="C3F4111E"/>
    <w:lvl w:ilvl="0" w:tplc="35FED588">
      <w:start w:val="1"/>
      <w:numFmt w:val="lowerLetter"/>
      <w:lvlText w:val="%1."/>
      <w:lvlJc w:val="left"/>
      <w:pPr>
        <w:ind w:left="720" w:hanging="360"/>
      </w:pPr>
      <w:rPr>
        <w:rFonts w:ascii="Segoe Pro" w:hAnsi="Segoe Pro" w:hint="default"/>
        <w:b/>
        <w:bCs/>
        <w:i w:val="0"/>
        <w:iCs w:val="0"/>
        <w:caps w:val="0"/>
        <w:smallCaps w:val="0"/>
        <w:strike w:val="0"/>
        <w:dstrike w:val="0"/>
        <w:vanish w:val="0"/>
        <w:color w:val="000000"/>
        <w:spacing w:val="0"/>
        <w:kern w:val="0"/>
        <w:position w:val="0"/>
        <w:sz w:val="20"/>
        <w:u w:val="none"/>
        <w:effect w:val="none"/>
        <w:vertAlign w:val="baseline"/>
        <w14:ligatures w14:val="none"/>
        <w14:numForm w14:val="default"/>
        <w14:numSpacing w14:val="default"/>
        <w14:stylisticSets/>
        <w14:cntxtAlts w14:val="0"/>
      </w:rPr>
    </w:lvl>
    <w:lvl w:ilvl="1" w:tplc="78361646" w:tentative="1">
      <w:start w:val="1"/>
      <w:numFmt w:val="lowerLetter"/>
      <w:lvlText w:val="%2."/>
      <w:lvlJc w:val="left"/>
      <w:pPr>
        <w:ind w:left="1440" w:hanging="360"/>
      </w:pPr>
    </w:lvl>
    <w:lvl w:ilvl="2" w:tplc="ED10384E" w:tentative="1">
      <w:start w:val="1"/>
      <w:numFmt w:val="lowerRoman"/>
      <w:lvlText w:val="%3."/>
      <w:lvlJc w:val="right"/>
      <w:pPr>
        <w:ind w:left="2160" w:hanging="180"/>
      </w:pPr>
    </w:lvl>
    <w:lvl w:ilvl="3" w:tplc="73F869E8" w:tentative="1">
      <w:start w:val="1"/>
      <w:numFmt w:val="decimal"/>
      <w:lvlText w:val="%4."/>
      <w:lvlJc w:val="left"/>
      <w:pPr>
        <w:ind w:left="2880" w:hanging="360"/>
      </w:pPr>
    </w:lvl>
    <w:lvl w:ilvl="4" w:tplc="86587F4A" w:tentative="1">
      <w:start w:val="1"/>
      <w:numFmt w:val="lowerLetter"/>
      <w:lvlText w:val="%5."/>
      <w:lvlJc w:val="left"/>
      <w:pPr>
        <w:ind w:left="3600" w:hanging="360"/>
      </w:pPr>
    </w:lvl>
    <w:lvl w:ilvl="5" w:tplc="AE044198" w:tentative="1">
      <w:start w:val="1"/>
      <w:numFmt w:val="lowerRoman"/>
      <w:lvlText w:val="%6."/>
      <w:lvlJc w:val="right"/>
      <w:pPr>
        <w:ind w:left="4320" w:hanging="180"/>
      </w:pPr>
    </w:lvl>
    <w:lvl w:ilvl="6" w:tplc="EF6C9C04" w:tentative="1">
      <w:start w:val="1"/>
      <w:numFmt w:val="decimal"/>
      <w:lvlText w:val="%7."/>
      <w:lvlJc w:val="left"/>
      <w:pPr>
        <w:ind w:left="5040" w:hanging="360"/>
      </w:pPr>
    </w:lvl>
    <w:lvl w:ilvl="7" w:tplc="D034F950" w:tentative="1">
      <w:start w:val="1"/>
      <w:numFmt w:val="lowerLetter"/>
      <w:lvlText w:val="%8."/>
      <w:lvlJc w:val="left"/>
      <w:pPr>
        <w:ind w:left="5760" w:hanging="360"/>
      </w:pPr>
    </w:lvl>
    <w:lvl w:ilvl="8" w:tplc="236EA28E" w:tentative="1">
      <w:start w:val="1"/>
      <w:numFmt w:val="lowerRoman"/>
      <w:lvlText w:val="%9."/>
      <w:lvlJc w:val="right"/>
      <w:pPr>
        <w:ind w:left="6480" w:hanging="180"/>
      </w:pPr>
    </w:lvl>
  </w:abstractNum>
  <w:num w:numId="1" w16cid:durableId="2067297769">
    <w:abstractNumId w:val="11"/>
  </w:num>
  <w:num w:numId="2" w16cid:durableId="1041630038">
    <w:abstractNumId w:val="3"/>
  </w:num>
  <w:num w:numId="3" w16cid:durableId="470831481">
    <w:abstractNumId w:val="1"/>
  </w:num>
  <w:num w:numId="4" w16cid:durableId="932081662">
    <w:abstractNumId w:val="2"/>
  </w:num>
  <w:num w:numId="5" w16cid:durableId="319650584">
    <w:abstractNumId w:val="7"/>
  </w:num>
  <w:num w:numId="6" w16cid:durableId="642319862">
    <w:abstractNumId w:val="17"/>
  </w:num>
  <w:num w:numId="7" w16cid:durableId="1517423498">
    <w:abstractNumId w:val="10"/>
  </w:num>
  <w:num w:numId="8" w16cid:durableId="971909479">
    <w:abstractNumId w:val="5"/>
  </w:num>
  <w:num w:numId="9" w16cid:durableId="1220944262">
    <w:abstractNumId w:val="0"/>
  </w:num>
  <w:num w:numId="10" w16cid:durableId="1745059000">
    <w:abstractNumId w:val="15"/>
  </w:num>
  <w:num w:numId="11" w16cid:durableId="1675111670">
    <w:abstractNumId w:val="9"/>
  </w:num>
  <w:num w:numId="12" w16cid:durableId="1619676101">
    <w:abstractNumId w:val="13"/>
  </w:num>
  <w:num w:numId="13" w16cid:durableId="2033650617">
    <w:abstractNumId w:val="14"/>
  </w:num>
  <w:num w:numId="14" w16cid:durableId="11938789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70112906">
    <w:abstractNumId w:val="5"/>
  </w:num>
  <w:num w:numId="16" w16cid:durableId="1330718004">
    <w:abstractNumId w:val="18"/>
  </w:num>
  <w:num w:numId="17" w16cid:durableId="1643344369">
    <w:abstractNumId w:val="12"/>
  </w:num>
  <w:num w:numId="18" w16cid:durableId="218594175">
    <w:abstractNumId w:val="19"/>
  </w:num>
  <w:num w:numId="19" w16cid:durableId="1935235977">
    <w:abstractNumId w:val="6"/>
  </w:num>
  <w:num w:numId="20" w16cid:durableId="1289509607">
    <w:abstractNumId w:val="4"/>
  </w:num>
  <w:num w:numId="21" w16cid:durableId="366177196">
    <w:abstractNumId w:val="8"/>
  </w:num>
  <w:num w:numId="22" w16cid:durableId="20320286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742"/>
    <w:rsid w:val="000002AA"/>
    <w:rsid w:val="00006799"/>
    <w:rsid w:val="00030145"/>
    <w:rsid w:val="00032B4A"/>
    <w:rsid w:val="00036FB2"/>
    <w:rsid w:val="00045A78"/>
    <w:rsid w:val="00085160"/>
    <w:rsid w:val="00086002"/>
    <w:rsid w:val="000A6BCA"/>
    <w:rsid w:val="000C0808"/>
    <w:rsid w:val="000C5584"/>
    <w:rsid w:val="000D6168"/>
    <w:rsid w:val="000D6427"/>
    <w:rsid w:val="000E7283"/>
    <w:rsid w:val="001027B0"/>
    <w:rsid w:val="00134293"/>
    <w:rsid w:val="00146954"/>
    <w:rsid w:val="00150860"/>
    <w:rsid w:val="00160540"/>
    <w:rsid w:val="00176125"/>
    <w:rsid w:val="00176539"/>
    <w:rsid w:val="001769C8"/>
    <w:rsid w:val="0018053E"/>
    <w:rsid w:val="00183CC9"/>
    <w:rsid w:val="00187B03"/>
    <w:rsid w:val="00196051"/>
    <w:rsid w:val="001A0B54"/>
    <w:rsid w:val="001A3C84"/>
    <w:rsid w:val="001A402E"/>
    <w:rsid w:val="001B5BD6"/>
    <w:rsid w:val="001B74E2"/>
    <w:rsid w:val="001C0CC8"/>
    <w:rsid w:val="001D4CFF"/>
    <w:rsid w:val="001E18E1"/>
    <w:rsid w:val="001E2787"/>
    <w:rsid w:val="00201569"/>
    <w:rsid w:val="00212C33"/>
    <w:rsid w:val="002172E3"/>
    <w:rsid w:val="00217403"/>
    <w:rsid w:val="00222D07"/>
    <w:rsid w:val="00224A76"/>
    <w:rsid w:val="0023764A"/>
    <w:rsid w:val="002459AE"/>
    <w:rsid w:val="00251469"/>
    <w:rsid w:val="00254C75"/>
    <w:rsid w:val="002554D4"/>
    <w:rsid w:val="00257AC0"/>
    <w:rsid w:val="0026270B"/>
    <w:rsid w:val="00262E64"/>
    <w:rsid w:val="002648DC"/>
    <w:rsid w:val="00271E85"/>
    <w:rsid w:val="002724D4"/>
    <w:rsid w:val="0027795C"/>
    <w:rsid w:val="002802E9"/>
    <w:rsid w:val="0028762B"/>
    <w:rsid w:val="00290D97"/>
    <w:rsid w:val="002B3005"/>
    <w:rsid w:val="002B58F3"/>
    <w:rsid w:val="002C0718"/>
    <w:rsid w:val="002C438C"/>
    <w:rsid w:val="002C4D35"/>
    <w:rsid w:val="002C5004"/>
    <w:rsid w:val="002C5D5D"/>
    <w:rsid w:val="002E3006"/>
    <w:rsid w:val="002E4521"/>
    <w:rsid w:val="002F0804"/>
    <w:rsid w:val="002F796B"/>
    <w:rsid w:val="00302250"/>
    <w:rsid w:val="00305DFB"/>
    <w:rsid w:val="00310C83"/>
    <w:rsid w:val="00321A20"/>
    <w:rsid w:val="00323ABF"/>
    <w:rsid w:val="00326284"/>
    <w:rsid w:val="003262AB"/>
    <w:rsid w:val="00327FF5"/>
    <w:rsid w:val="003366CF"/>
    <w:rsid w:val="0034025A"/>
    <w:rsid w:val="003427F5"/>
    <w:rsid w:val="00345A9B"/>
    <w:rsid w:val="00350C05"/>
    <w:rsid w:val="00353766"/>
    <w:rsid w:val="00356168"/>
    <w:rsid w:val="00362145"/>
    <w:rsid w:val="0036539C"/>
    <w:rsid w:val="0037045C"/>
    <w:rsid w:val="00371308"/>
    <w:rsid w:val="00371A80"/>
    <w:rsid w:val="00376036"/>
    <w:rsid w:val="003919FE"/>
    <w:rsid w:val="00392AB6"/>
    <w:rsid w:val="003A7CA7"/>
    <w:rsid w:val="003B6D2B"/>
    <w:rsid w:val="003C1AFE"/>
    <w:rsid w:val="003C67C9"/>
    <w:rsid w:val="003D0506"/>
    <w:rsid w:val="003D0986"/>
    <w:rsid w:val="003D1B6D"/>
    <w:rsid w:val="003E2AB5"/>
    <w:rsid w:val="003E346A"/>
    <w:rsid w:val="003E53EC"/>
    <w:rsid w:val="004006EF"/>
    <w:rsid w:val="00406905"/>
    <w:rsid w:val="004121A9"/>
    <w:rsid w:val="00416BBE"/>
    <w:rsid w:val="00422EA2"/>
    <w:rsid w:val="00424283"/>
    <w:rsid w:val="004416C9"/>
    <w:rsid w:val="00447F55"/>
    <w:rsid w:val="00453005"/>
    <w:rsid w:val="004547BE"/>
    <w:rsid w:val="00454C27"/>
    <w:rsid w:val="004558E9"/>
    <w:rsid w:val="0045607D"/>
    <w:rsid w:val="0046028F"/>
    <w:rsid w:val="00460E17"/>
    <w:rsid w:val="00466C43"/>
    <w:rsid w:val="00475B7D"/>
    <w:rsid w:val="00476BB9"/>
    <w:rsid w:val="00482A70"/>
    <w:rsid w:val="00490EB4"/>
    <w:rsid w:val="00491476"/>
    <w:rsid w:val="00492A46"/>
    <w:rsid w:val="004A06D9"/>
    <w:rsid w:val="004B1F72"/>
    <w:rsid w:val="004B485F"/>
    <w:rsid w:val="004C3468"/>
    <w:rsid w:val="004D2B1A"/>
    <w:rsid w:val="004D472E"/>
    <w:rsid w:val="004E55E2"/>
    <w:rsid w:val="004E7337"/>
    <w:rsid w:val="004E74F3"/>
    <w:rsid w:val="0050314B"/>
    <w:rsid w:val="005054D8"/>
    <w:rsid w:val="0051289C"/>
    <w:rsid w:val="0052583B"/>
    <w:rsid w:val="00535E49"/>
    <w:rsid w:val="00541368"/>
    <w:rsid w:val="00542B9A"/>
    <w:rsid w:val="0054742F"/>
    <w:rsid w:val="0055619D"/>
    <w:rsid w:val="00572951"/>
    <w:rsid w:val="00590B05"/>
    <w:rsid w:val="005A16B6"/>
    <w:rsid w:val="005A6595"/>
    <w:rsid w:val="005C30B5"/>
    <w:rsid w:val="005C64B5"/>
    <w:rsid w:val="005D2149"/>
    <w:rsid w:val="005D31EF"/>
    <w:rsid w:val="005D6806"/>
    <w:rsid w:val="005E417F"/>
    <w:rsid w:val="005E6703"/>
    <w:rsid w:val="005F1A19"/>
    <w:rsid w:val="005F3507"/>
    <w:rsid w:val="005F7E6F"/>
    <w:rsid w:val="00611769"/>
    <w:rsid w:val="006130FA"/>
    <w:rsid w:val="0062223B"/>
    <w:rsid w:val="00633086"/>
    <w:rsid w:val="0068458B"/>
    <w:rsid w:val="00685874"/>
    <w:rsid w:val="0069370C"/>
    <w:rsid w:val="006A4E1E"/>
    <w:rsid w:val="006B7503"/>
    <w:rsid w:val="006C30A3"/>
    <w:rsid w:val="006C31B7"/>
    <w:rsid w:val="006C5FF3"/>
    <w:rsid w:val="006C6294"/>
    <w:rsid w:val="006D5668"/>
    <w:rsid w:val="006D6CCE"/>
    <w:rsid w:val="006E136F"/>
    <w:rsid w:val="006E366B"/>
    <w:rsid w:val="006E5BAD"/>
    <w:rsid w:val="006F48DC"/>
    <w:rsid w:val="00700209"/>
    <w:rsid w:val="00704F60"/>
    <w:rsid w:val="007116B5"/>
    <w:rsid w:val="00720F8D"/>
    <w:rsid w:val="00726B61"/>
    <w:rsid w:val="007341B3"/>
    <w:rsid w:val="00742BB6"/>
    <w:rsid w:val="00743B49"/>
    <w:rsid w:val="00745CB4"/>
    <w:rsid w:val="007522B6"/>
    <w:rsid w:val="007526F7"/>
    <w:rsid w:val="00753B18"/>
    <w:rsid w:val="00761085"/>
    <w:rsid w:val="00762FC8"/>
    <w:rsid w:val="00773713"/>
    <w:rsid w:val="00774065"/>
    <w:rsid w:val="007748B1"/>
    <w:rsid w:val="00774F3A"/>
    <w:rsid w:val="00776DA3"/>
    <w:rsid w:val="00786C38"/>
    <w:rsid w:val="00790953"/>
    <w:rsid w:val="007A55A9"/>
    <w:rsid w:val="007B32E0"/>
    <w:rsid w:val="007B4CA0"/>
    <w:rsid w:val="007E07CD"/>
    <w:rsid w:val="00812155"/>
    <w:rsid w:val="008211D7"/>
    <w:rsid w:val="00836DC0"/>
    <w:rsid w:val="00841CAC"/>
    <w:rsid w:val="008464D2"/>
    <w:rsid w:val="0085541E"/>
    <w:rsid w:val="00856057"/>
    <w:rsid w:val="0085630E"/>
    <w:rsid w:val="00860BCC"/>
    <w:rsid w:val="00862BF1"/>
    <w:rsid w:val="008740C7"/>
    <w:rsid w:val="008835FA"/>
    <w:rsid w:val="008B1307"/>
    <w:rsid w:val="008C2D16"/>
    <w:rsid w:val="008C6C34"/>
    <w:rsid w:val="008D4FE6"/>
    <w:rsid w:val="008E1A6D"/>
    <w:rsid w:val="008E4C97"/>
    <w:rsid w:val="008F32E0"/>
    <w:rsid w:val="008F473E"/>
    <w:rsid w:val="00923421"/>
    <w:rsid w:val="00935AE7"/>
    <w:rsid w:val="00937398"/>
    <w:rsid w:val="00944C7E"/>
    <w:rsid w:val="00950713"/>
    <w:rsid w:val="0095412E"/>
    <w:rsid w:val="00954D1E"/>
    <w:rsid w:val="00960483"/>
    <w:rsid w:val="009609AF"/>
    <w:rsid w:val="009657D5"/>
    <w:rsid w:val="00966EEA"/>
    <w:rsid w:val="00987BFD"/>
    <w:rsid w:val="00987D57"/>
    <w:rsid w:val="009A79D0"/>
    <w:rsid w:val="009B23E8"/>
    <w:rsid w:val="009B2F4E"/>
    <w:rsid w:val="009B3D67"/>
    <w:rsid w:val="009C4678"/>
    <w:rsid w:val="009D3B24"/>
    <w:rsid w:val="009D7489"/>
    <w:rsid w:val="009D75E1"/>
    <w:rsid w:val="009E1B9F"/>
    <w:rsid w:val="009E242A"/>
    <w:rsid w:val="009E5120"/>
    <w:rsid w:val="009F675F"/>
    <w:rsid w:val="009F7EB0"/>
    <w:rsid w:val="00A02890"/>
    <w:rsid w:val="00A10239"/>
    <w:rsid w:val="00A1224F"/>
    <w:rsid w:val="00A2378F"/>
    <w:rsid w:val="00A24CE6"/>
    <w:rsid w:val="00A3176B"/>
    <w:rsid w:val="00A32541"/>
    <w:rsid w:val="00A33704"/>
    <w:rsid w:val="00A6225C"/>
    <w:rsid w:val="00A64EE5"/>
    <w:rsid w:val="00A6523D"/>
    <w:rsid w:val="00A932FD"/>
    <w:rsid w:val="00AA7C93"/>
    <w:rsid w:val="00AC6033"/>
    <w:rsid w:val="00AC6382"/>
    <w:rsid w:val="00AD0E8C"/>
    <w:rsid w:val="00AD7D5B"/>
    <w:rsid w:val="00AE3ECB"/>
    <w:rsid w:val="00AE4DFE"/>
    <w:rsid w:val="00AF7EFC"/>
    <w:rsid w:val="00B1109E"/>
    <w:rsid w:val="00B14088"/>
    <w:rsid w:val="00B174C0"/>
    <w:rsid w:val="00B301AD"/>
    <w:rsid w:val="00B36CAD"/>
    <w:rsid w:val="00B37616"/>
    <w:rsid w:val="00B5274C"/>
    <w:rsid w:val="00B53118"/>
    <w:rsid w:val="00B61263"/>
    <w:rsid w:val="00B6433C"/>
    <w:rsid w:val="00B65897"/>
    <w:rsid w:val="00B67F9C"/>
    <w:rsid w:val="00B70BA4"/>
    <w:rsid w:val="00B74D99"/>
    <w:rsid w:val="00B76BDF"/>
    <w:rsid w:val="00B80065"/>
    <w:rsid w:val="00B844FF"/>
    <w:rsid w:val="00B84966"/>
    <w:rsid w:val="00BA1DC8"/>
    <w:rsid w:val="00BA5701"/>
    <w:rsid w:val="00BA5F78"/>
    <w:rsid w:val="00BA7CCD"/>
    <w:rsid w:val="00BB432C"/>
    <w:rsid w:val="00BE247C"/>
    <w:rsid w:val="00BE5464"/>
    <w:rsid w:val="00BF561F"/>
    <w:rsid w:val="00BF6BA2"/>
    <w:rsid w:val="00C03B50"/>
    <w:rsid w:val="00C07DF4"/>
    <w:rsid w:val="00C07FB8"/>
    <w:rsid w:val="00C234C7"/>
    <w:rsid w:val="00C23EB8"/>
    <w:rsid w:val="00C30366"/>
    <w:rsid w:val="00C3408C"/>
    <w:rsid w:val="00C3488D"/>
    <w:rsid w:val="00C447E4"/>
    <w:rsid w:val="00C452B6"/>
    <w:rsid w:val="00C62E34"/>
    <w:rsid w:val="00C6484E"/>
    <w:rsid w:val="00C74DAA"/>
    <w:rsid w:val="00C8212E"/>
    <w:rsid w:val="00C85619"/>
    <w:rsid w:val="00C85E31"/>
    <w:rsid w:val="00C872A5"/>
    <w:rsid w:val="00C947EF"/>
    <w:rsid w:val="00CA1CA8"/>
    <w:rsid w:val="00CA4A59"/>
    <w:rsid w:val="00CB1751"/>
    <w:rsid w:val="00CB3365"/>
    <w:rsid w:val="00CC1F8A"/>
    <w:rsid w:val="00CC29A4"/>
    <w:rsid w:val="00CE47DB"/>
    <w:rsid w:val="00CF4D2F"/>
    <w:rsid w:val="00D07615"/>
    <w:rsid w:val="00D17BAA"/>
    <w:rsid w:val="00D20742"/>
    <w:rsid w:val="00D34836"/>
    <w:rsid w:val="00D600B6"/>
    <w:rsid w:val="00D64DFC"/>
    <w:rsid w:val="00D80CFE"/>
    <w:rsid w:val="00D837F2"/>
    <w:rsid w:val="00D84672"/>
    <w:rsid w:val="00DA71DC"/>
    <w:rsid w:val="00DB21C8"/>
    <w:rsid w:val="00DC0369"/>
    <w:rsid w:val="00DC12B0"/>
    <w:rsid w:val="00DC5380"/>
    <w:rsid w:val="00DC5727"/>
    <w:rsid w:val="00DC5D00"/>
    <w:rsid w:val="00DD725F"/>
    <w:rsid w:val="00DE4883"/>
    <w:rsid w:val="00DF7D7B"/>
    <w:rsid w:val="00E01502"/>
    <w:rsid w:val="00E02DE2"/>
    <w:rsid w:val="00E14E50"/>
    <w:rsid w:val="00E1798B"/>
    <w:rsid w:val="00E24A75"/>
    <w:rsid w:val="00E25D8E"/>
    <w:rsid w:val="00E25E98"/>
    <w:rsid w:val="00E31C09"/>
    <w:rsid w:val="00E35007"/>
    <w:rsid w:val="00E4513C"/>
    <w:rsid w:val="00E52CDA"/>
    <w:rsid w:val="00E56B6D"/>
    <w:rsid w:val="00E57263"/>
    <w:rsid w:val="00E603AA"/>
    <w:rsid w:val="00E63B31"/>
    <w:rsid w:val="00E771C1"/>
    <w:rsid w:val="00E91C21"/>
    <w:rsid w:val="00EA1707"/>
    <w:rsid w:val="00EA36D4"/>
    <w:rsid w:val="00EB2A22"/>
    <w:rsid w:val="00EB3B9F"/>
    <w:rsid w:val="00EC4400"/>
    <w:rsid w:val="00EC7679"/>
    <w:rsid w:val="00EE64F6"/>
    <w:rsid w:val="00EE78E6"/>
    <w:rsid w:val="00EF3E16"/>
    <w:rsid w:val="00F05E65"/>
    <w:rsid w:val="00F06FA1"/>
    <w:rsid w:val="00F0717E"/>
    <w:rsid w:val="00F10526"/>
    <w:rsid w:val="00F12CB9"/>
    <w:rsid w:val="00F12E40"/>
    <w:rsid w:val="00F1489F"/>
    <w:rsid w:val="00F17C1F"/>
    <w:rsid w:val="00F24A7F"/>
    <w:rsid w:val="00F26264"/>
    <w:rsid w:val="00F33716"/>
    <w:rsid w:val="00F3380B"/>
    <w:rsid w:val="00F421EA"/>
    <w:rsid w:val="00F4705E"/>
    <w:rsid w:val="00F547BC"/>
    <w:rsid w:val="00F6037E"/>
    <w:rsid w:val="00F8186D"/>
    <w:rsid w:val="00FB32A1"/>
    <w:rsid w:val="00FB4D3B"/>
    <w:rsid w:val="00FB5D71"/>
    <w:rsid w:val="00FB7270"/>
    <w:rsid w:val="00FC2939"/>
    <w:rsid w:val="00FC30DF"/>
    <w:rsid w:val="00FC6A34"/>
    <w:rsid w:val="00FD0082"/>
    <w:rsid w:val="00FD0BAD"/>
    <w:rsid w:val="00FD1F84"/>
    <w:rsid w:val="00FD7835"/>
    <w:rsid w:val="00FE0990"/>
    <w:rsid w:val="00FE78C4"/>
    <w:rsid w:val="00FF55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2C42C"/>
  <w15:chartTrackingRefBased/>
  <w15:docId w15:val="{561C672C-B850-4861-BF7E-BFA6FCEE7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E64"/>
    <w:pPr>
      <w:spacing w:after="0" w:line="240" w:lineRule="auto"/>
    </w:pPr>
    <w:rPr>
      <w:rFonts w:ascii="Times New Roman" w:eastAsia="Times New Roman" w:hAnsi="Times New Roman" w:cs="Times New Roman"/>
      <w:color w:val="000000"/>
      <w:sz w:val="24"/>
      <w:szCs w:val="24"/>
      <w:lang w:val="en-US" w:eastAsia="nb-NO"/>
    </w:rPr>
  </w:style>
  <w:style w:type="paragraph" w:styleId="Overskrift1">
    <w:name w:val="heading 1"/>
    <w:basedOn w:val="Normal"/>
    <w:next w:val="Normal"/>
    <w:link w:val="Overskrift1Tegn"/>
    <w:uiPriority w:val="9"/>
    <w:qFormat/>
    <w:rsid w:val="005F1A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9"/>
    <w:qFormat/>
    <w:rsid w:val="00262E64"/>
    <w:pPr>
      <w:keepNext/>
      <w:outlineLvl w:val="1"/>
    </w:pPr>
    <w:rPr>
      <w:b/>
      <w:bCs/>
    </w:rPr>
  </w:style>
  <w:style w:type="paragraph" w:styleId="Overskrift3">
    <w:name w:val="heading 3"/>
    <w:basedOn w:val="Normal"/>
    <w:next w:val="Normal"/>
    <w:link w:val="Overskrift3Tegn"/>
    <w:uiPriority w:val="9"/>
    <w:unhideWhenUsed/>
    <w:qFormat/>
    <w:rsid w:val="004E7337"/>
    <w:pPr>
      <w:keepNext/>
      <w:keepLines/>
      <w:spacing w:before="40"/>
      <w:outlineLvl w:val="2"/>
    </w:pPr>
    <w:rPr>
      <w:rFonts w:asciiTheme="majorHAnsi" w:eastAsiaTheme="majorEastAsia" w:hAnsiTheme="majorHAnsi" w:cstheme="majorBidi"/>
      <w:color w:val="1F4D78"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9"/>
    <w:rsid w:val="00262E64"/>
    <w:rPr>
      <w:rFonts w:ascii="Times New Roman" w:eastAsia="Times New Roman" w:hAnsi="Times New Roman" w:cs="Times New Roman"/>
      <w:b/>
      <w:bCs/>
      <w:color w:val="000000"/>
      <w:sz w:val="24"/>
      <w:szCs w:val="24"/>
      <w:lang w:val="en-US" w:eastAsia="nb-NO"/>
    </w:rPr>
  </w:style>
  <w:style w:type="character" w:customStyle="1" w:styleId="Overskrift1Tegn">
    <w:name w:val="Overskrift 1 Tegn"/>
    <w:basedOn w:val="Standardskriftforavsnitt"/>
    <w:link w:val="Overskrift1"/>
    <w:uiPriority w:val="9"/>
    <w:rsid w:val="005F1A19"/>
    <w:rPr>
      <w:rFonts w:asciiTheme="majorHAnsi" w:eastAsiaTheme="majorEastAsia" w:hAnsiTheme="majorHAnsi" w:cstheme="majorBidi"/>
      <w:color w:val="2E74B5" w:themeColor="accent1" w:themeShade="BF"/>
      <w:sz w:val="32"/>
      <w:szCs w:val="32"/>
      <w:lang w:val="en-US" w:eastAsia="nb-NO"/>
    </w:rPr>
  </w:style>
  <w:style w:type="character" w:styleId="Hyperkobling">
    <w:name w:val="Hyperlink"/>
    <w:basedOn w:val="Standardskriftforavsnitt"/>
    <w:uiPriority w:val="99"/>
    <w:unhideWhenUsed/>
    <w:rsid w:val="005F1A19"/>
    <w:rPr>
      <w:color w:val="0563C1" w:themeColor="hyperlink"/>
      <w:u w:val="single"/>
    </w:rPr>
  </w:style>
  <w:style w:type="paragraph" w:styleId="Listeavsnitt">
    <w:name w:val="List Paragraph"/>
    <w:aliases w:val="EG Bullet 1"/>
    <w:basedOn w:val="Normal"/>
    <w:link w:val="ListeavsnittTegn"/>
    <w:uiPriority w:val="34"/>
    <w:qFormat/>
    <w:rsid w:val="00F17C1F"/>
    <w:pPr>
      <w:ind w:left="720"/>
      <w:contextualSpacing/>
    </w:pPr>
  </w:style>
  <w:style w:type="paragraph" w:styleId="Brdtekst">
    <w:name w:val="Body Text"/>
    <w:basedOn w:val="Normal"/>
    <w:link w:val="BrdtekstTegn"/>
    <w:uiPriority w:val="99"/>
    <w:rsid w:val="00C3408C"/>
    <w:rPr>
      <w:color w:val="auto"/>
      <w:sz w:val="36"/>
      <w:szCs w:val="36"/>
      <w:lang w:val="nb-NO"/>
    </w:rPr>
  </w:style>
  <w:style w:type="character" w:customStyle="1" w:styleId="BrdtekstTegn">
    <w:name w:val="Brødtekst Tegn"/>
    <w:basedOn w:val="Standardskriftforavsnitt"/>
    <w:link w:val="Brdtekst"/>
    <w:uiPriority w:val="99"/>
    <w:rsid w:val="00C3408C"/>
    <w:rPr>
      <w:rFonts w:ascii="Times New Roman" w:eastAsia="Times New Roman" w:hAnsi="Times New Roman" w:cs="Times New Roman"/>
      <w:sz w:val="36"/>
      <w:szCs w:val="36"/>
      <w:lang w:eastAsia="nb-NO"/>
    </w:rPr>
  </w:style>
  <w:style w:type="table" w:styleId="Tabellrutenett">
    <w:name w:val="Table Grid"/>
    <w:basedOn w:val="Vanligtabell"/>
    <w:uiPriority w:val="39"/>
    <w:rsid w:val="005054D8"/>
    <w:pPr>
      <w:spacing w:after="0" w:line="240" w:lineRule="auto"/>
    </w:pPr>
    <w:rPr>
      <w:rFonts w:ascii="Times New Roman" w:eastAsia="Times New Roman" w:hAnsi="Times New Roman" w:cs="Times New Roman"/>
      <w:sz w:val="20"/>
      <w:szCs w:val="20"/>
      <w:lang w:eastAsia="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eavsnittTegn">
    <w:name w:val="Listeavsnitt Tegn"/>
    <w:aliases w:val="EG Bullet 1 Tegn"/>
    <w:basedOn w:val="Standardskriftforavsnitt"/>
    <w:link w:val="Listeavsnitt"/>
    <w:uiPriority w:val="34"/>
    <w:locked/>
    <w:rsid w:val="00EC4400"/>
    <w:rPr>
      <w:rFonts w:ascii="Times New Roman" w:eastAsia="Times New Roman" w:hAnsi="Times New Roman" w:cs="Times New Roman"/>
      <w:color w:val="000000"/>
      <w:sz w:val="24"/>
      <w:szCs w:val="24"/>
      <w:lang w:val="en-US" w:eastAsia="nb-NO"/>
    </w:rPr>
  </w:style>
  <w:style w:type="paragraph" w:styleId="Brdtekstinnrykk">
    <w:name w:val="Body Text Indent"/>
    <w:basedOn w:val="Normal"/>
    <w:link w:val="BrdtekstinnrykkTegn"/>
    <w:uiPriority w:val="99"/>
    <w:semiHidden/>
    <w:unhideWhenUsed/>
    <w:rsid w:val="00B1109E"/>
    <w:pPr>
      <w:spacing w:after="120"/>
      <w:ind w:left="283"/>
    </w:pPr>
  </w:style>
  <w:style w:type="character" w:customStyle="1" w:styleId="BrdtekstinnrykkTegn">
    <w:name w:val="Brødtekstinnrykk Tegn"/>
    <w:basedOn w:val="Standardskriftforavsnitt"/>
    <w:link w:val="Brdtekstinnrykk"/>
    <w:uiPriority w:val="99"/>
    <w:semiHidden/>
    <w:rsid w:val="00B1109E"/>
    <w:rPr>
      <w:rFonts w:ascii="Times New Roman" w:eastAsia="Times New Roman" w:hAnsi="Times New Roman" w:cs="Times New Roman"/>
      <w:color w:val="000000"/>
      <w:sz w:val="24"/>
      <w:szCs w:val="24"/>
      <w:lang w:val="en-US" w:eastAsia="nb-NO"/>
    </w:rPr>
  </w:style>
  <w:style w:type="paragraph" w:styleId="Topptekst">
    <w:name w:val="header"/>
    <w:basedOn w:val="Normal"/>
    <w:link w:val="TopptekstTegn"/>
    <w:uiPriority w:val="99"/>
    <w:unhideWhenUsed/>
    <w:rsid w:val="00B1109E"/>
    <w:pPr>
      <w:tabs>
        <w:tab w:val="center" w:pos="4536"/>
        <w:tab w:val="right" w:pos="9072"/>
      </w:tabs>
    </w:pPr>
  </w:style>
  <w:style w:type="character" w:customStyle="1" w:styleId="TopptekstTegn">
    <w:name w:val="Topptekst Tegn"/>
    <w:basedOn w:val="Standardskriftforavsnitt"/>
    <w:link w:val="Topptekst"/>
    <w:uiPriority w:val="99"/>
    <w:rsid w:val="00B1109E"/>
    <w:rPr>
      <w:rFonts w:ascii="Times New Roman" w:eastAsia="Times New Roman" w:hAnsi="Times New Roman" w:cs="Times New Roman"/>
      <w:color w:val="000000"/>
      <w:sz w:val="24"/>
      <w:szCs w:val="24"/>
      <w:lang w:val="en-US" w:eastAsia="nb-NO"/>
    </w:rPr>
  </w:style>
  <w:style w:type="paragraph" w:styleId="Bunntekst">
    <w:name w:val="footer"/>
    <w:basedOn w:val="Normal"/>
    <w:link w:val="BunntekstTegn"/>
    <w:uiPriority w:val="99"/>
    <w:unhideWhenUsed/>
    <w:rsid w:val="00B1109E"/>
    <w:pPr>
      <w:tabs>
        <w:tab w:val="center" w:pos="4536"/>
        <w:tab w:val="right" w:pos="9072"/>
      </w:tabs>
    </w:pPr>
  </w:style>
  <w:style w:type="character" w:customStyle="1" w:styleId="BunntekstTegn">
    <w:name w:val="Bunntekst Tegn"/>
    <w:basedOn w:val="Standardskriftforavsnitt"/>
    <w:link w:val="Bunntekst"/>
    <w:uiPriority w:val="99"/>
    <w:rsid w:val="00B1109E"/>
    <w:rPr>
      <w:rFonts w:ascii="Times New Roman" w:eastAsia="Times New Roman" w:hAnsi="Times New Roman" w:cs="Times New Roman"/>
      <w:color w:val="000000"/>
      <w:sz w:val="24"/>
      <w:szCs w:val="24"/>
      <w:lang w:val="en-US" w:eastAsia="nb-NO"/>
    </w:rPr>
  </w:style>
  <w:style w:type="character" w:customStyle="1" w:styleId="Overskrift3Tegn">
    <w:name w:val="Overskrift 3 Tegn"/>
    <w:basedOn w:val="Standardskriftforavsnitt"/>
    <w:link w:val="Overskrift3"/>
    <w:uiPriority w:val="9"/>
    <w:rsid w:val="004E7337"/>
    <w:rPr>
      <w:rFonts w:asciiTheme="majorHAnsi" w:eastAsiaTheme="majorEastAsia" w:hAnsiTheme="majorHAnsi" w:cstheme="majorBidi"/>
      <w:color w:val="1F4D78" w:themeColor="accent1" w:themeShade="7F"/>
      <w:sz w:val="24"/>
      <w:szCs w:val="24"/>
      <w:lang w:val="en-US" w:eastAsia="nb-NO"/>
    </w:rPr>
  </w:style>
  <w:style w:type="character" w:styleId="Merknadsreferanse">
    <w:name w:val="annotation reference"/>
    <w:basedOn w:val="Standardskriftforavsnitt"/>
    <w:uiPriority w:val="99"/>
    <w:unhideWhenUsed/>
    <w:rsid w:val="002C4D35"/>
    <w:rPr>
      <w:sz w:val="16"/>
      <w:szCs w:val="16"/>
    </w:rPr>
  </w:style>
  <w:style w:type="paragraph" w:styleId="Merknadstekst">
    <w:name w:val="annotation text"/>
    <w:basedOn w:val="Normal"/>
    <w:link w:val="MerknadstekstTegn"/>
    <w:uiPriority w:val="99"/>
    <w:unhideWhenUsed/>
    <w:rsid w:val="002C4D35"/>
    <w:rPr>
      <w:sz w:val="20"/>
      <w:szCs w:val="20"/>
    </w:rPr>
  </w:style>
  <w:style w:type="character" w:customStyle="1" w:styleId="MerknadstekstTegn">
    <w:name w:val="Merknadstekst Tegn"/>
    <w:basedOn w:val="Standardskriftforavsnitt"/>
    <w:link w:val="Merknadstekst"/>
    <w:uiPriority w:val="99"/>
    <w:rsid w:val="002C4D35"/>
    <w:rPr>
      <w:rFonts w:ascii="Times New Roman" w:eastAsia="Times New Roman" w:hAnsi="Times New Roman" w:cs="Times New Roman"/>
      <w:color w:val="000000"/>
      <w:sz w:val="20"/>
      <w:szCs w:val="20"/>
      <w:lang w:val="en-US" w:eastAsia="nb-NO"/>
    </w:rPr>
  </w:style>
  <w:style w:type="paragraph" w:styleId="Kommentaremne">
    <w:name w:val="annotation subject"/>
    <w:basedOn w:val="Merknadstekst"/>
    <w:next w:val="Merknadstekst"/>
    <w:link w:val="KommentaremneTegn"/>
    <w:uiPriority w:val="99"/>
    <w:semiHidden/>
    <w:unhideWhenUsed/>
    <w:rsid w:val="002C4D35"/>
    <w:rPr>
      <w:b/>
      <w:bCs/>
    </w:rPr>
  </w:style>
  <w:style w:type="character" w:customStyle="1" w:styleId="KommentaremneTegn">
    <w:name w:val="Kommentaremne Tegn"/>
    <w:basedOn w:val="MerknadstekstTegn"/>
    <w:link w:val="Kommentaremne"/>
    <w:uiPriority w:val="99"/>
    <w:semiHidden/>
    <w:rsid w:val="002C4D35"/>
    <w:rPr>
      <w:rFonts w:ascii="Times New Roman" w:eastAsia="Times New Roman" w:hAnsi="Times New Roman" w:cs="Times New Roman"/>
      <w:b/>
      <w:bCs/>
      <w:color w:val="000000"/>
      <w:sz w:val="20"/>
      <w:szCs w:val="20"/>
      <w:lang w:val="en-US" w:eastAsia="nb-NO"/>
    </w:rPr>
  </w:style>
  <w:style w:type="paragraph" w:styleId="Bobletekst">
    <w:name w:val="Balloon Text"/>
    <w:basedOn w:val="Normal"/>
    <w:link w:val="BobletekstTegn"/>
    <w:uiPriority w:val="99"/>
    <w:semiHidden/>
    <w:unhideWhenUsed/>
    <w:rsid w:val="002C4D35"/>
    <w:rPr>
      <w:rFonts w:ascii="Segoe UI" w:hAnsi="Segoe UI" w:cs="Segoe UI"/>
      <w:sz w:val="18"/>
      <w:szCs w:val="18"/>
    </w:rPr>
  </w:style>
  <w:style w:type="character" w:customStyle="1" w:styleId="BobletekstTegn">
    <w:name w:val="Bobletekst Tegn"/>
    <w:basedOn w:val="Standardskriftforavsnitt"/>
    <w:link w:val="Bobletekst"/>
    <w:uiPriority w:val="99"/>
    <w:semiHidden/>
    <w:rsid w:val="002C4D35"/>
    <w:rPr>
      <w:rFonts w:ascii="Segoe UI" w:eastAsia="Times New Roman" w:hAnsi="Segoe UI" w:cs="Segoe UI"/>
      <w:color w:val="000000"/>
      <w:sz w:val="18"/>
      <w:szCs w:val="18"/>
      <w:lang w:val="en-US" w:eastAsia="nb-NO"/>
    </w:rPr>
  </w:style>
  <w:style w:type="character" w:styleId="Fulgthyperkobling">
    <w:name w:val="FollowedHyperlink"/>
    <w:basedOn w:val="Standardskriftforavsnitt"/>
    <w:uiPriority w:val="99"/>
    <w:semiHidden/>
    <w:unhideWhenUsed/>
    <w:rsid w:val="00006799"/>
    <w:rPr>
      <w:color w:val="954F72" w:themeColor="followedHyperlink"/>
      <w:u w:val="single"/>
    </w:rPr>
  </w:style>
  <w:style w:type="paragraph" w:styleId="Rentekst">
    <w:name w:val="Plain Text"/>
    <w:basedOn w:val="Normal"/>
    <w:link w:val="RentekstTegn"/>
    <w:uiPriority w:val="99"/>
    <w:semiHidden/>
    <w:unhideWhenUsed/>
    <w:rsid w:val="0023764A"/>
    <w:rPr>
      <w:rFonts w:ascii="Calibri" w:eastAsiaTheme="minorHAnsi" w:hAnsi="Calibri" w:cstheme="minorBidi"/>
      <w:color w:val="auto"/>
      <w:sz w:val="22"/>
      <w:szCs w:val="21"/>
      <w:lang w:val="nb-NO" w:eastAsia="en-US"/>
    </w:rPr>
  </w:style>
  <w:style w:type="character" w:customStyle="1" w:styleId="RentekstTegn">
    <w:name w:val="Ren tekst Tegn"/>
    <w:basedOn w:val="Standardskriftforavsnitt"/>
    <w:link w:val="Rentekst"/>
    <w:uiPriority w:val="99"/>
    <w:semiHidden/>
    <w:rsid w:val="0023764A"/>
    <w:rPr>
      <w:rFonts w:ascii="Calibri" w:hAnsi="Calibri"/>
      <w:szCs w:val="21"/>
    </w:rPr>
  </w:style>
  <w:style w:type="character" w:styleId="Ulstomtale">
    <w:name w:val="Unresolved Mention"/>
    <w:basedOn w:val="Standardskriftforavsnitt"/>
    <w:uiPriority w:val="99"/>
    <w:semiHidden/>
    <w:unhideWhenUsed/>
    <w:rsid w:val="007E07CD"/>
    <w:rPr>
      <w:color w:val="605E5C"/>
      <w:shd w:val="clear" w:color="auto" w:fill="E1DFDD"/>
    </w:rPr>
  </w:style>
  <w:style w:type="paragraph" w:customStyle="1" w:styleId="Normal1">
    <w:name w:val="Normal_1"/>
    <w:qFormat/>
    <w:rsid w:val="0018053E"/>
    <w:pPr>
      <w:spacing w:before="120" w:after="0" w:line="240" w:lineRule="auto"/>
      <w:jc w:val="both"/>
    </w:pPr>
    <w:rPr>
      <w:rFonts w:ascii="Arial" w:eastAsia="Calibri" w:hAnsi="Arial" w:cs="Arial"/>
      <w:color w:val="000000"/>
      <w:sz w:val="20"/>
      <w:szCs w:val="20"/>
      <w:lang w:val="en-US"/>
    </w:rPr>
  </w:style>
  <w:style w:type="paragraph" w:customStyle="1" w:styleId="ProductList-Body">
    <w:name w:val="Product List - Body"/>
    <w:basedOn w:val="Normal"/>
    <w:link w:val="ProductList-BodyChar"/>
    <w:qFormat/>
    <w:rsid w:val="0018053E"/>
    <w:pPr>
      <w:tabs>
        <w:tab w:val="left" w:pos="158"/>
      </w:tabs>
    </w:pPr>
    <w:rPr>
      <w:rFonts w:asciiTheme="minorHAnsi" w:eastAsiaTheme="minorHAnsi" w:hAnsiTheme="minorHAnsi" w:cstheme="minorBidi"/>
      <w:color w:val="auto"/>
      <w:sz w:val="18"/>
      <w:szCs w:val="22"/>
      <w:lang w:eastAsia="en-US"/>
    </w:rPr>
  </w:style>
  <w:style w:type="character" w:customStyle="1" w:styleId="ProductList-BodyChar">
    <w:name w:val="Product List - Body Char"/>
    <w:basedOn w:val="Standardskriftforavsnitt"/>
    <w:link w:val="ProductList-Body"/>
    <w:rsid w:val="0018053E"/>
    <w:rPr>
      <w:sz w:val="18"/>
      <w:lang w:val="en-US"/>
    </w:rPr>
  </w:style>
  <w:style w:type="paragraph" w:customStyle="1" w:styleId="Normal12">
    <w:name w:val="Normal_12"/>
    <w:qFormat/>
    <w:rsid w:val="00D07615"/>
    <w:pPr>
      <w:spacing w:before="120" w:after="0" w:line="240" w:lineRule="auto"/>
      <w:jc w:val="both"/>
    </w:pPr>
    <w:rPr>
      <w:rFonts w:ascii="Arial" w:eastAsia="Calibri" w:hAnsi="Arial" w:cs="Arial"/>
      <w:color w:val="000000"/>
      <w:sz w:val="20"/>
      <w:szCs w:val="20"/>
      <w:lang w:val="en-US"/>
    </w:rPr>
  </w:style>
  <w:style w:type="paragraph" w:customStyle="1" w:styleId="HeadingsMPSA8">
    <w:name w:val="Headings MPSA_8"/>
    <w:basedOn w:val="Normal"/>
    <w:link w:val="HeadingsMPSAChar8"/>
    <w:qFormat/>
    <w:rsid w:val="00D07615"/>
    <w:pPr>
      <w:keepNext/>
      <w:spacing w:before="60" w:line="216" w:lineRule="auto"/>
    </w:pPr>
    <w:rPr>
      <w:rFonts w:ascii="Arial" w:eastAsia="Calibri" w:hAnsi="Arial" w:cs="Arial"/>
      <w:b/>
      <w:bCs/>
      <w:i/>
      <w:iCs/>
      <w:szCs w:val="26"/>
      <w:lang w:eastAsia="en-US"/>
    </w:rPr>
  </w:style>
  <w:style w:type="character" w:customStyle="1" w:styleId="HeadingsMPSAChar8">
    <w:name w:val="Headings MPSA Char_8"/>
    <w:basedOn w:val="Standardskriftforavsnitt"/>
    <w:link w:val="HeadingsMPSA8"/>
    <w:rsid w:val="00D07615"/>
    <w:rPr>
      <w:rFonts w:ascii="Arial" w:eastAsia="Calibri" w:hAnsi="Arial" w:cs="Arial"/>
      <w:b/>
      <w:bCs/>
      <w:i/>
      <w:iCs/>
      <w:color w:val="000000"/>
      <w:sz w:val="24"/>
      <w:szCs w:val="26"/>
      <w:lang w:val="en-US"/>
    </w:rPr>
  </w:style>
  <w:style w:type="paragraph" w:styleId="Revisjon">
    <w:name w:val="Revision"/>
    <w:hidden/>
    <w:uiPriority w:val="99"/>
    <w:semiHidden/>
    <w:rsid w:val="002648DC"/>
    <w:pPr>
      <w:spacing w:after="0" w:line="240" w:lineRule="auto"/>
    </w:pPr>
    <w:rPr>
      <w:rFonts w:ascii="Times New Roman" w:eastAsia="Times New Roman" w:hAnsi="Times New Roman" w:cs="Times New Roman"/>
      <w:color w:val="000000"/>
      <w:sz w:val="24"/>
      <w:szCs w:val="24"/>
      <w:lang w:val="en-US"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4742">
      <w:bodyDiv w:val="1"/>
      <w:marLeft w:val="0"/>
      <w:marRight w:val="0"/>
      <w:marTop w:val="0"/>
      <w:marBottom w:val="0"/>
      <w:divBdr>
        <w:top w:val="none" w:sz="0" w:space="0" w:color="auto"/>
        <w:left w:val="none" w:sz="0" w:space="0" w:color="auto"/>
        <w:bottom w:val="none" w:sz="0" w:space="0" w:color="auto"/>
        <w:right w:val="none" w:sz="0" w:space="0" w:color="auto"/>
      </w:divBdr>
    </w:div>
    <w:div w:id="560603479">
      <w:bodyDiv w:val="1"/>
      <w:marLeft w:val="0"/>
      <w:marRight w:val="0"/>
      <w:marTop w:val="0"/>
      <w:marBottom w:val="0"/>
      <w:divBdr>
        <w:top w:val="none" w:sz="0" w:space="0" w:color="auto"/>
        <w:left w:val="none" w:sz="0" w:space="0" w:color="auto"/>
        <w:bottom w:val="none" w:sz="0" w:space="0" w:color="auto"/>
        <w:right w:val="none" w:sz="0" w:space="0" w:color="auto"/>
      </w:divBdr>
    </w:div>
    <w:div w:id="816797455">
      <w:bodyDiv w:val="1"/>
      <w:marLeft w:val="0"/>
      <w:marRight w:val="0"/>
      <w:marTop w:val="0"/>
      <w:marBottom w:val="0"/>
      <w:divBdr>
        <w:top w:val="none" w:sz="0" w:space="0" w:color="auto"/>
        <w:left w:val="none" w:sz="0" w:space="0" w:color="auto"/>
        <w:bottom w:val="none" w:sz="0" w:space="0" w:color="auto"/>
        <w:right w:val="none" w:sz="0" w:space="0" w:color="auto"/>
      </w:divBdr>
    </w:div>
    <w:div w:id="1104690734">
      <w:bodyDiv w:val="1"/>
      <w:marLeft w:val="0"/>
      <w:marRight w:val="0"/>
      <w:marTop w:val="0"/>
      <w:marBottom w:val="0"/>
      <w:divBdr>
        <w:top w:val="none" w:sz="0" w:space="0" w:color="auto"/>
        <w:left w:val="none" w:sz="0" w:space="0" w:color="auto"/>
        <w:bottom w:val="none" w:sz="0" w:space="0" w:color="auto"/>
        <w:right w:val="none" w:sz="0" w:space="0" w:color="auto"/>
      </w:divBdr>
    </w:div>
    <w:div w:id="1518160149">
      <w:bodyDiv w:val="1"/>
      <w:marLeft w:val="0"/>
      <w:marRight w:val="0"/>
      <w:marTop w:val="0"/>
      <w:marBottom w:val="0"/>
      <w:divBdr>
        <w:top w:val="none" w:sz="0" w:space="0" w:color="auto"/>
        <w:left w:val="none" w:sz="0" w:space="0" w:color="auto"/>
        <w:bottom w:val="none" w:sz="0" w:space="0" w:color="auto"/>
        <w:right w:val="none" w:sz="0" w:space="0" w:color="auto"/>
      </w:divBdr>
    </w:div>
    <w:div w:id="170822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ortal.Sysco.no" TargetMode="External"/><Relationship Id="rId18" Type="http://schemas.openxmlformats.org/officeDocument/2006/relationships/hyperlink" Target="https://www.microsoft.com/licensing/docs/view/Licensing-Use-Rights"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portal.Sysco.no" TargetMode="External"/><Relationship Id="rId7" Type="http://schemas.openxmlformats.org/officeDocument/2006/relationships/styles" Target="styles.xml"/><Relationship Id="rId12" Type="http://schemas.openxmlformats.org/officeDocument/2006/relationships/hyperlink" Target="https://portal.Sysco.no" TargetMode="External"/><Relationship Id="rId17" Type="http://schemas.openxmlformats.org/officeDocument/2006/relationships/hyperlink" Target="https://www.microsoft.com/licensing/docs/customeragreement"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microsoft.com/licensing/terms/productoffering/MicrosoftAzure/MCA" TargetMode="External"/><Relationship Id="rId20" Type="http://schemas.openxmlformats.org/officeDocument/2006/relationships/hyperlink" Target="https://portal.Sysco.n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s://portal.Sysco.no"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https://portal.Sysco.no"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microsoft.com/licensing/docs/customeragreement" TargetMode="External"/><Relationship Id="rId22" Type="http://schemas.openxmlformats.org/officeDocument/2006/relationships/hyperlink" Target="https://portal.Sysco.no"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p r o p e r t i e s   x m l n s = " h t t p : / / w w w . i m a n a g e . c o m / w o r k / x m l s c h e m a " >  
     < d o c u m e n t i d > L e g a l ! 1 6 1 6 0 3 1 . 1 < / d o c u m e n t i d >  
     < s e n d e r i d > L A R S . G I S K E @ F O Y E N . N O < / s e n d e r i d >  
     < s e n d e r e m a i l > L F G @ F O Y E N T O R K I L D S E N . N O < / s e n d e r e m a i l >  
     < l a s t m o d i f i e d > 2 0 2 1 - 0 1 - 0 7 T 1 0 : 3 3 : 0 0 . 0 0 0 0 0 0 0 + 0 1 : 0 0 < / l a s t m o d i f i e d >  
     < d a t a b a s e > L e g a l < / d a t a b a s e >  
 < / 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9D2F3FAB87F641AC56BBEF47DF4879" ma:contentTypeVersion="13" ma:contentTypeDescription="Create a new document." ma:contentTypeScope="" ma:versionID="239ec0b0ba3cd331c535330e330b6d83">
  <xsd:schema xmlns:xsd="http://www.w3.org/2001/XMLSchema" xmlns:xs="http://www.w3.org/2001/XMLSchema" xmlns:p="http://schemas.microsoft.com/office/2006/metadata/properties" xmlns:ns2="ad2e3672-6839-496a-9007-320bb9a4b49d" xmlns:ns3="aa42d9fb-40ba-4c8d-90d3-753d84478b8c" targetNamespace="http://schemas.microsoft.com/office/2006/metadata/properties" ma:root="true" ma:fieldsID="4b8e55f7fb4e7eac7d5a2b62e6ae9317" ns2:_="" ns3:_="">
    <xsd:import namespace="ad2e3672-6839-496a-9007-320bb9a4b49d"/>
    <xsd:import namespace="aa42d9fb-40ba-4c8d-90d3-753d84478b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2e3672-6839-496a-9007-320bb9a4b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5a3b324-4a98-4cd3-a3e5-34c9eea93623"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42d9fb-40ba-4c8d-90d3-753d84478b8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e19cc8f-d707-4d97-8b56-3e5a78ddc8e1}" ma:internalName="TaxCatchAll" ma:showField="CatchAllData" ma:web="aa42d9fb-40ba-4c8d-90d3-753d84478b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aa42d9fb-40ba-4c8d-90d3-753d84478b8c" xsi:nil="true"/>
    <lcf76f155ced4ddcb4097134ff3c332f xmlns="ad2e3672-6839-496a-9007-320bb9a4b49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EAEDB2D-0F37-4138-B2CE-2BCF9C268528}">
  <ds:schemaRefs>
    <ds:schemaRef ds:uri="http://www.imanage.com/work/xmlschema"/>
  </ds:schemaRefs>
</ds:datastoreItem>
</file>

<file path=customXml/itemProps2.xml><?xml version="1.0" encoding="utf-8"?>
<ds:datastoreItem xmlns:ds="http://schemas.openxmlformats.org/officeDocument/2006/customXml" ds:itemID="{35D523C8-599E-4B07-A780-DC91BFF74AAC}"/>
</file>

<file path=customXml/itemProps3.xml><?xml version="1.0" encoding="utf-8"?>
<ds:datastoreItem xmlns:ds="http://schemas.openxmlformats.org/officeDocument/2006/customXml" ds:itemID="{DF37D7E8-6ADA-4D28-9417-ADF274E5CA3B}">
  <ds:schemaRefs>
    <ds:schemaRef ds:uri="http://schemas.microsoft.com/sharepoint/v3/contenttype/forms"/>
  </ds:schemaRefs>
</ds:datastoreItem>
</file>

<file path=customXml/itemProps4.xml><?xml version="1.0" encoding="utf-8"?>
<ds:datastoreItem xmlns:ds="http://schemas.openxmlformats.org/officeDocument/2006/customXml" ds:itemID="{56321B4E-371C-43EA-A88A-94AE0005523E}">
  <ds:schemaRefs>
    <ds:schemaRef ds:uri="http://schemas.openxmlformats.org/officeDocument/2006/bibliography"/>
  </ds:schemaRefs>
</ds:datastoreItem>
</file>

<file path=customXml/itemProps5.xml><?xml version="1.0" encoding="utf-8"?>
<ds:datastoreItem xmlns:ds="http://schemas.openxmlformats.org/officeDocument/2006/customXml" ds:itemID="{0237CA8F-9865-4B77-9594-719BE9B5F56A}">
  <ds:schemaRefs>
    <ds:schemaRef ds:uri="http://schemas.microsoft.com/office/infopath/2007/PartnerControls"/>
    <ds:schemaRef ds:uri="http://purl.org/dc/dcmitype/"/>
    <ds:schemaRef ds:uri="http://schemas.microsoft.com/office/2006/documentManagement/types"/>
    <ds:schemaRef ds:uri="http://purl.org/dc/elements/1.1/"/>
    <ds:schemaRef ds:uri="http://www.w3.org/XML/1998/namespace"/>
    <ds:schemaRef ds:uri="http://purl.org/dc/terms/"/>
    <ds:schemaRef ds:uri="aa42d9fb-40ba-4c8d-90d3-753d84478b8c"/>
    <ds:schemaRef ds:uri="http://schemas.openxmlformats.org/package/2006/metadata/core-properties"/>
    <ds:schemaRef ds:uri="ad2e3672-6839-496a-9007-320bb9a4b49d"/>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13</Pages>
  <Words>5163</Words>
  <Characters>30412</Characters>
  <Application>Microsoft Office Word</Application>
  <DocSecurity>0</DocSecurity>
  <Lines>894</Lines>
  <Paragraphs>245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Føyen Advokatfirma DA</Company>
  <LinksUpToDate>false</LinksUpToDate>
  <CharactersWithSpaces>35330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Folkvard Giske</dc:creator>
  <cp:keywords/>
  <dc:description/>
  <cp:lastModifiedBy>Lars Folkvard Giske</cp:lastModifiedBy>
  <cp:revision>55</cp:revision>
  <cp:lastPrinted>2017-01-09T14:18:00Z</cp:lastPrinted>
  <dcterms:created xsi:type="dcterms:W3CDTF">2022-11-17T16:05:00Z</dcterms:created>
  <dcterms:modified xsi:type="dcterms:W3CDTF">2023-06-05T09:00:00Z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0x0101005E9D2F3FAB87F641AC56BBEF47DF4879</vt:lpwstr>
  </property>
  <property fmtid="{D5CDD505-2E9C-101B-9397-08002B2CF9AE}" pid="3" name="FoyenLanguage">
    <vt:lpwstr/>
  </property>
  <property fmtid="{D5CDD505-2E9C-101B-9397-08002B2CF9AE}" pid="4" name="BouvetDocumentType">
    <vt:lpwstr/>
  </property>
  <property fmtid="{D5CDD505-2E9C-101B-9397-08002B2CF9AE}" pid="5" name="BouvetUnit">
    <vt:lpwstr/>
  </property>
  <property fmtid="{D5CDD505-2E9C-101B-9397-08002B2CF9AE}" pid="6" name="BouvetCustomer">
    <vt:lpwstr>1791;#Sesam|80126016-b1e7-483c-a10f-0a39e6bb0b49</vt:lpwstr>
  </property>
  <property fmtid="{D5CDD505-2E9C-101B-9397-08002B2CF9AE}" pid="7" name="PSACClient">
    <vt:lpwstr>105495</vt:lpwstr>
  </property>
  <property fmtid="{D5CDD505-2E9C-101B-9397-08002B2CF9AE}" pid="8" name="PSACMatter">
    <vt:lpwstr>511613</vt:lpwstr>
  </property>
  <property fmtid="{D5CDD505-2E9C-101B-9397-08002B2CF9AE}" pid="9" name="MediaServiceImageTags">
    <vt:lpwstr/>
  </property>
</Properties>
</file>