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DB795" w14:textId="36140713" w:rsidR="00152FE4" w:rsidRPr="00EB368F" w:rsidRDefault="00152FE4" w:rsidP="00FF20A0">
      <w:pPr>
        <w:pStyle w:val="Overskrift1"/>
        <w:rPr>
          <w:lang w:val="en-US"/>
        </w:rPr>
      </w:pPr>
      <w:r>
        <w:rPr>
          <w:lang w:val="en-US"/>
        </w:rPr>
        <w:t>Our offering to companies subscribing to cloud services</w:t>
      </w:r>
      <w:r w:rsidR="0020006E">
        <w:rPr>
          <w:lang w:val="en-US"/>
        </w:rPr>
        <w:t xml:space="preserve"> (</w:t>
      </w:r>
      <w:r w:rsidR="003B4DAB">
        <w:rPr>
          <w:lang w:val="en-US"/>
        </w:rPr>
        <w:t xml:space="preserve">for </w:t>
      </w:r>
      <w:r w:rsidR="0020006E">
        <w:rPr>
          <w:lang w:val="en-US"/>
        </w:rPr>
        <w:t>Customers)</w:t>
      </w:r>
      <w:r>
        <w:rPr>
          <w:lang w:val="en-US"/>
        </w:rPr>
        <w:t>:</w:t>
      </w:r>
    </w:p>
    <w:p w14:paraId="38D49D0D" w14:textId="77777777" w:rsidR="00E14382" w:rsidRDefault="00E14382" w:rsidP="00525DB3">
      <w:pPr>
        <w:rPr>
          <w:lang w:val="en-US"/>
        </w:rPr>
      </w:pPr>
    </w:p>
    <w:p w14:paraId="49CE4341" w14:textId="5E83BE6F" w:rsidR="00525DB3" w:rsidRDefault="00525DB3" w:rsidP="00525DB3">
      <w:pPr>
        <w:rPr>
          <w:lang w:val="en-US"/>
        </w:rPr>
      </w:pPr>
      <w:r>
        <w:rPr>
          <w:lang w:val="en-US"/>
        </w:rPr>
        <w:t xml:space="preserve">If you are a </w:t>
      </w:r>
      <w:proofErr w:type="gramStart"/>
      <w:r>
        <w:rPr>
          <w:lang w:val="en-US"/>
        </w:rPr>
        <w:t>Customer</w:t>
      </w:r>
      <w:proofErr w:type="gramEnd"/>
      <w:r>
        <w:rPr>
          <w:lang w:val="en-US"/>
        </w:rPr>
        <w:t>; do you:</w:t>
      </w:r>
    </w:p>
    <w:p w14:paraId="08F6FE0B" w14:textId="6BAACDB7" w:rsidR="00525DB3" w:rsidRDefault="00152FE4" w:rsidP="00525DB3">
      <w:pPr>
        <w:pStyle w:val="Listeavsnitt"/>
        <w:numPr>
          <w:ilvl w:val="0"/>
          <w:numId w:val="10"/>
        </w:numPr>
        <w:contextualSpacing w:val="0"/>
        <w:rPr>
          <w:rFonts w:eastAsia="Times New Roman"/>
          <w:lang w:val="en-US"/>
        </w:rPr>
      </w:pPr>
      <w:r>
        <w:rPr>
          <w:rFonts w:eastAsia="Times New Roman"/>
          <w:lang w:val="en-US"/>
        </w:rPr>
        <w:t>u</w:t>
      </w:r>
      <w:r w:rsidR="00525DB3">
        <w:rPr>
          <w:rFonts w:eastAsia="Times New Roman"/>
          <w:lang w:val="en-US"/>
        </w:rPr>
        <w:t xml:space="preserve">nderstand which rights and obligations you </w:t>
      </w:r>
      <w:r w:rsidR="003B4DAB">
        <w:rPr>
          <w:rFonts w:eastAsia="Times New Roman"/>
          <w:lang w:val="en-US"/>
        </w:rPr>
        <w:t xml:space="preserve">get </w:t>
      </w:r>
      <w:r w:rsidR="00525DB3">
        <w:rPr>
          <w:rFonts w:eastAsia="Times New Roman"/>
          <w:lang w:val="en-US"/>
        </w:rPr>
        <w:t>when going into the cloud?</w:t>
      </w:r>
    </w:p>
    <w:p w14:paraId="2AB9D1CC" w14:textId="0F24C43E" w:rsidR="00152FE4" w:rsidRDefault="00152FE4" w:rsidP="00525DB3">
      <w:pPr>
        <w:pStyle w:val="Listeavsnitt"/>
        <w:numPr>
          <w:ilvl w:val="0"/>
          <w:numId w:val="10"/>
        </w:numPr>
        <w:contextualSpacing w:val="0"/>
        <w:rPr>
          <w:rFonts w:eastAsia="Times New Roman"/>
          <w:lang w:val="en-US"/>
        </w:rPr>
      </w:pPr>
      <w:r>
        <w:rPr>
          <w:rFonts w:eastAsia="Times New Roman"/>
          <w:lang w:val="en-US"/>
        </w:rPr>
        <w:t>know h</w:t>
      </w:r>
      <w:r w:rsidR="00525DB3">
        <w:rPr>
          <w:rFonts w:eastAsia="Times New Roman"/>
          <w:lang w:val="en-US"/>
        </w:rPr>
        <w:t>ow</w:t>
      </w:r>
      <w:r>
        <w:rPr>
          <w:rFonts w:eastAsia="Times New Roman"/>
          <w:lang w:val="en-US"/>
        </w:rPr>
        <w:t xml:space="preserve"> the terms and conditions</w:t>
      </w:r>
      <w:r w:rsidR="00525DB3">
        <w:rPr>
          <w:rFonts w:eastAsia="Times New Roman"/>
          <w:lang w:val="en-US"/>
        </w:rPr>
        <w:t xml:space="preserve"> may affect what you can </w:t>
      </w:r>
      <w:r>
        <w:rPr>
          <w:rFonts w:eastAsia="Times New Roman"/>
          <w:lang w:val="en-US"/>
        </w:rPr>
        <w:t>host or use in the cloud</w:t>
      </w:r>
      <w:r w:rsidR="00525DB3">
        <w:rPr>
          <w:rFonts w:eastAsia="Times New Roman"/>
          <w:lang w:val="en-US"/>
        </w:rPr>
        <w:t>, or if you can use cloud at all?</w:t>
      </w:r>
      <w:r w:rsidRPr="00152FE4">
        <w:rPr>
          <w:rFonts w:eastAsia="Times New Roman"/>
          <w:lang w:val="en-US"/>
        </w:rPr>
        <w:t xml:space="preserve"> </w:t>
      </w:r>
    </w:p>
    <w:p w14:paraId="067C8EEB" w14:textId="12A2DFD7" w:rsidR="00525DB3" w:rsidRDefault="00152FE4" w:rsidP="00525DB3">
      <w:pPr>
        <w:pStyle w:val="Listeavsnitt"/>
        <w:numPr>
          <w:ilvl w:val="0"/>
          <w:numId w:val="10"/>
        </w:numPr>
        <w:contextualSpacing w:val="0"/>
        <w:rPr>
          <w:rFonts w:eastAsia="Times New Roman"/>
          <w:lang w:val="en-US"/>
        </w:rPr>
      </w:pPr>
      <w:r>
        <w:rPr>
          <w:rFonts w:eastAsia="Times New Roman"/>
          <w:lang w:val="en-US"/>
        </w:rPr>
        <w:t>understand the benefits or pitfalls</w:t>
      </w:r>
      <w:r w:rsidR="003B4DAB">
        <w:rPr>
          <w:rFonts w:eastAsia="Times New Roman"/>
          <w:lang w:val="en-US"/>
        </w:rPr>
        <w:t xml:space="preserve"> of the</w:t>
      </w:r>
      <w:r>
        <w:rPr>
          <w:rFonts w:eastAsia="Times New Roman"/>
          <w:lang w:val="en-US"/>
        </w:rPr>
        <w:t xml:space="preserve"> various ways to buy cloud services, </w:t>
      </w:r>
      <w:proofErr w:type="spellStart"/>
      <w:r>
        <w:rPr>
          <w:rFonts w:eastAsia="Times New Roman"/>
          <w:lang w:val="en-US"/>
        </w:rPr>
        <w:t>e.g</w:t>
      </w:r>
      <w:proofErr w:type="spellEnd"/>
      <w:r>
        <w:rPr>
          <w:rFonts w:eastAsia="Times New Roman"/>
          <w:lang w:val="en-US"/>
        </w:rPr>
        <w:t xml:space="preserve"> a direct agreement or purchase via a reseller?</w:t>
      </w:r>
    </w:p>
    <w:p w14:paraId="170CA428" w14:textId="07B69D06" w:rsidR="00525DB3" w:rsidRPr="00FF20A0" w:rsidRDefault="00525DB3" w:rsidP="00C979B4">
      <w:pPr>
        <w:pStyle w:val="Listeavsnitt"/>
        <w:numPr>
          <w:ilvl w:val="0"/>
          <w:numId w:val="10"/>
        </w:numPr>
        <w:contextualSpacing w:val="0"/>
        <w:rPr>
          <w:rFonts w:eastAsia="Times New Roman"/>
          <w:lang w:val="en-US"/>
        </w:rPr>
      </w:pPr>
      <w:proofErr w:type="gramStart"/>
      <w:r w:rsidRPr="00FF20A0">
        <w:rPr>
          <w:rFonts w:eastAsia="Times New Roman"/>
          <w:lang w:val="en-US"/>
        </w:rPr>
        <w:t>have</w:t>
      </w:r>
      <w:proofErr w:type="gramEnd"/>
      <w:r w:rsidRPr="00FF20A0">
        <w:rPr>
          <w:rFonts w:eastAsia="Times New Roman"/>
          <w:lang w:val="en-US"/>
        </w:rPr>
        <w:t xml:space="preserve"> control over regulatory requirements you </w:t>
      </w:r>
      <w:r w:rsidR="00152FE4" w:rsidRPr="00FF20A0">
        <w:rPr>
          <w:rFonts w:eastAsia="Times New Roman"/>
          <w:lang w:val="en-US"/>
        </w:rPr>
        <w:t>need to</w:t>
      </w:r>
      <w:r w:rsidRPr="00FF20A0">
        <w:rPr>
          <w:rFonts w:eastAsia="Times New Roman"/>
          <w:lang w:val="en-US"/>
        </w:rPr>
        <w:t xml:space="preserve"> be compliant</w:t>
      </w:r>
      <w:r w:rsidR="00152FE4" w:rsidRPr="00FF20A0">
        <w:rPr>
          <w:rFonts w:eastAsia="Times New Roman"/>
          <w:lang w:val="en-US"/>
        </w:rPr>
        <w:t xml:space="preserve"> with</w:t>
      </w:r>
      <w:r w:rsidRPr="00FF20A0">
        <w:rPr>
          <w:rFonts w:eastAsia="Times New Roman"/>
          <w:lang w:val="en-US"/>
        </w:rPr>
        <w:t xml:space="preserve"> when you contract</w:t>
      </w:r>
      <w:r w:rsidR="00152FE4" w:rsidRPr="00FF20A0">
        <w:rPr>
          <w:rFonts w:eastAsia="Times New Roman"/>
          <w:lang w:val="en-US"/>
        </w:rPr>
        <w:t xml:space="preserve"> and when </w:t>
      </w:r>
      <w:r w:rsidRPr="00FF20A0">
        <w:rPr>
          <w:rFonts w:eastAsia="Times New Roman"/>
          <w:lang w:val="en-US"/>
        </w:rPr>
        <w:t>the terms and conditions are updated?</w:t>
      </w:r>
    </w:p>
    <w:p w14:paraId="692F9CBD" w14:textId="6583657C" w:rsidR="00D60E50" w:rsidRPr="00D60E50" w:rsidRDefault="00D60E50" w:rsidP="00D60E50">
      <w:pPr>
        <w:spacing w:before="100" w:beforeAutospacing="1" w:after="100" w:afterAutospacing="1"/>
        <w:rPr>
          <w:lang w:val="en-US"/>
        </w:rPr>
      </w:pPr>
      <w:r>
        <w:rPr>
          <w:lang w:val="en-US"/>
        </w:rPr>
        <w:t xml:space="preserve">The </w:t>
      </w:r>
      <w:proofErr w:type="spellStart"/>
      <w:r w:rsidR="00525DB3">
        <w:rPr>
          <w:lang w:val="en-US"/>
        </w:rPr>
        <w:t>CloudTermsG</w:t>
      </w:r>
      <w:r>
        <w:rPr>
          <w:lang w:val="en-US"/>
        </w:rPr>
        <w:t>uide</w:t>
      </w:r>
      <w:proofErr w:type="spellEnd"/>
      <w:r>
        <w:rPr>
          <w:lang w:val="en-US"/>
        </w:rPr>
        <w:t xml:space="preserve"> </w:t>
      </w:r>
      <w:r w:rsidR="00525DB3">
        <w:rPr>
          <w:lang w:val="en-US"/>
        </w:rPr>
        <w:t xml:space="preserve">tell </w:t>
      </w:r>
      <w:r>
        <w:rPr>
          <w:lang w:val="en-US"/>
        </w:rPr>
        <w:t>you</w:t>
      </w:r>
      <w:r w:rsidR="00525DB3">
        <w:rPr>
          <w:lang w:val="en-US"/>
        </w:rPr>
        <w:t xml:space="preserve"> all you</w:t>
      </w:r>
      <w:r>
        <w:rPr>
          <w:lang w:val="en-US"/>
        </w:rPr>
        <w:t xml:space="preserve"> need to know if you are a customer</w:t>
      </w:r>
      <w:r w:rsidR="00525DB3">
        <w:rPr>
          <w:lang w:val="en-US"/>
        </w:rPr>
        <w:t>.</w:t>
      </w:r>
    </w:p>
    <w:p w14:paraId="36ABD25A" w14:textId="0E880FB2" w:rsidR="00D60E50" w:rsidRPr="00443EF2" w:rsidRDefault="00152FE4" w:rsidP="00FF20A0">
      <w:pPr>
        <w:pStyle w:val="Overskrift2"/>
        <w:rPr>
          <w:lang w:val="en-US"/>
        </w:rPr>
      </w:pPr>
      <w:r w:rsidRPr="00443EF2">
        <w:rPr>
          <w:lang w:val="en-US"/>
        </w:rPr>
        <w:t xml:space="preserve">By using the </w:t>
      </w:r>
      <w:proofErr w:type="spellStart"/>
      <w:r w:rsidRPr="00443EF2">
        <w:rPr>
          <w:lang w:val="en-US"/>
        </w:rPr>
        <w:t>CloudTermsGuide</w:t>
      </w:r>
      <w:proofErr w:type="spellEnd"/>
      <w:r w:rsidRPr="00443EF2">
        <w:rPr>
          <w:lang w:val="en-US"/>
        </w:rPr>
        <w:t xml:space="preserve"> you will</w:t>
      </w:r>
      <w:r w:rsidR="00D60E50" w:rsidRPr="00443EF2">
        <w:rPr>
          <w:lang w:val="en-US"/>
        </w:rPr>
        <w:t>:</w:t>
      </w:r>
    </w:p>
    <w:p w14:paraId="78B1A673" w14:textId="11DDE376" w:rsidR="00126E6E" w:rsidRPr="00487E67" w:rsidRDefault="00D60E50" w:rsidP="00487E67">
      <w:pPr>
        <w:pStyle w:val="Listeavsnitt"/>
        <w:numPr>
          <w:ilvl w:val="0"/>
          <w:numId w:val="12"/>
        </w:numPr>
        <w:spacing w:before="100" w:beforeAutospacing="1" w:after="100" w:afterAutospacing="1"/>
        <w:rPr>
          <w:lang w:val="en-US"/>
        </w:rPr>
      </w:pPr>
      <w:r w:rsidRPr="00487E67">
        <w:rPr>
          <w:lang w:val="en-US"/>
        </w:rPr>
        <w:t xml:space="preserve">understand </w:t>
      </w:r>
      <w:r w:rsidR="00AD4FDB" w:rsidRPr="00487E67">
        <w:rPr>
          <w:lang w:val="en-US"/>
        </w:rPr>
        <w:t xml:space="preserve">your </w:t>
      </w:r>
      <w:r w:rsidRPr="00487E67">
        <w:rPr>
          <w:lang w:val="en-US"/>
        </w:rPr>
        <w:t>rights and obligations when accepting the applicable terms and conditions for cloud services</w:t>
      </w:r>
      <w:r w:rsidR="00AD4FDB" w:rsidRPr="00487E67">
        <w:rPr>
          <w:lang w:val="en-US"/>
        </w:rPr>
        <w:t>.</w:t>
      </w:r>
    </w:p>
    <w:p w14:paraId="524B8F39" w14:textId="3FA529F6" w:rsidR="00D60E50" w:rsidRPr="00487E67" w:rsidRDefault="00AD4FDB" w:rsidP="00487E67">
      <w:pPr>
        <w:pStyle w:val="Listeavsnitt"/>
        <w:numPr>
          <w:ilvl w:val="0"/>
          <w:numId w:val="12"/>
        </w:numPr>
        <w:spacing w:before="100" w:beforeAutospacing="1" w:after="100" w:afterAutospacing="1"/>
        <w:rPr>
          <w:lang w:val="en-US"/>
        </w:rPr>
      </w:pPr>
      <w:r w:rsidRPr="00487E67">
        <w:rPr>
          <w:lang w:val="en-US"/>
        </w:rPr>
        <w:t xml:space="preserve">get an </w:t>
      </w:r>
      <w:r w:rsidR="00D60E50" w:rsidRPr="00487E67">
        <w:rPr>
          <w:lang w:val="en-US"/>
        </w:rPr>
        <w:t xml:space="preserve">overview of which internal routines/policies </w:t>
      </w:r>
      <w:r w:rsidR="003B4DAB" w:rsidRPr="00487E67">
        <w:rPr>
          <w:lang w:val="en-US"/>
        </w:rPr>
        <w:t xml:space="preserve">that </w:t>
      </w:r>
      <w:r w:rsidR="00D60E50" w:rsidRPr="00487E67">
        <w:rPr>
          <w:lang w:val="en-US"/>
        </w:rPr>
        <w:t xml:space="preserve">should </w:t>
      </w:r>
      <w:r w:rsidR="003B4DAB" w:rsidRPr="00487E67">
        <w:rPr>
          <w:lang w:val="en-US"/>
        </w:rPr>
        <w:t xml:space="preserve">be </w:t>
      </w:r>
      <w:r w:rsidR="00D60E50" w:rsidRPr="00487E67">
        <w:rPr>
          <w:lang w:val="en-US"/>
        </w:rPr>
        <w:t xml:space="preserve">establish </w:t>
      </w:r>
      <w:proofErr w:type="gramStart"/>
      <w:r w:rsidR="00D60E50" w:rsidRPr="00487E67">
        <w:rPr>
          <w:lang w:val="en-US"/>
        </w:rPr>
        <w:t>in order to</w:t>
      </w:r>
      <w:proofErr w:type="gramEnd"/>
      <w:r w:rsidR="00D60E50" w:rsidRPr="00487E67">
        <w:rPr>
          <w:lang w:val="en-US"/>
        </w:rPr>
        <w:t xml:space="preserve"> ensure compliance with </w:t>
      </w:r>
      <w:r w:rsidRPr="00487E67">
        <w:rPr>
          <w:lang w:val="en-US"/>
        </w:rPr>
        <w:t xml:space="preserve">your </w:t>
      </w:r>
      <w:r w:rsidR="00D60E50" w:rsidRPr="00487E67">
        <w:rPr>
          <w:lang w:val="en-US"/>
        </w:rPr>
        <w:t>obligations/avoid being in breach and risk liability or suspension.</w:t>
      </w:r>
    </w:p>
    <w:p w14:paraId="37C26AE1" w14:textId="00687CE3" w:rsidR="00D60E50" w:rsidRPr="00487E67" w:rsidRDefault="00AD4FDB" w:rsidP="00487E67">
      <w:pPr>
        <w:pStyle w:val="Listeavsnitt"/>
        <w:numPr>
          <w:ilvl w:val="0"/>
          <w:numId w:val="12"/>
        </w:numPr>
        <w:spacing w:before="100" w:beforeAutospacing="1" w:after="100" w:afterAutospacing="1"/>
        <w:rPr>
          <w:lang w:val="en-US"/>
        </w:rPr>
      </w:pPr>
      <w:r w:rsidRPr="00487E67">
        <w:rPr>
          <w:lang w:val="en-US"/>
        </w:rPr>
        <w:t>be guided</w:t>
      </w:r>
      <w:r w:rsidR="00D60E50" w:rsidRPr="00487E67">
        <w:rPr>
          <w:lang w:val="en-US"/>
        </w:rPr>
        <w:t xml:space="preserve"> as to whether regulatory requirements may prevent or affect </w:t>
      </w:r>
      <w:r w:rsidRPr="00487E67">
        <w:rPr>
          <w:lang w:val="en-US"/>
        </w:rPr>
        <w:t xml:space="preserve">your </w:t>
      </w:r>
      <w:r w:rsidR="00D60E50" w:rsidRPr="00487E67">
        <w:rPr>
          <w:lang w:val="en-US"/>
        </w:rPr>
        <w:t>use of</w:t>
      </w:r>
      <w:r w:rsidRPr="00487E67">
        <w:rPr>
          <w:lang w:val="en-US"/>
        </w:rPr>
        <w:t xml:space="preserve"> the</w:t>
      </w:r>
      <w:r w:rsidR="00D60E50" w:rsidRPr="00487E67">
        <w:rPr>
          <w:lang w:val="en-US"/>
        </w:rPr>
        <w:t xml:space="preserve"> cloud services</w:t>
      </w:r>
      <w:r w:rsidRPr="00487E67">
        <w:rPr>
          <w:lang w:val="en-US"/>
        </w:rPr>
        <w:t>.</w:t>
      </w:r>
    </w:p>
    <w:p w14:paraId="388B062A" w14:textId="63EC2B8A" w:rsidR="00D60E50" w:rsidRPr="00487E67" w:rsidRDefault="003B4DAB" w:rsidP="00487E67">
      <w:pPr>
        <w:pStyle w:val="Listeavsnitt"/>
        <w:numPr>
          <w:ilvl w:val="0"/>
          <w:numId w:val="12"/>
        </w:numPr>
        <w:spacing w:before="100" w:beforeAutospacing="1" w:after="100" w:afterAutospacing="1"/>
        <w:rPr>
          <w:lang w:val="en-US"/>
        </w:rPr>
      </w:pPr>
      <w:r w:rsidRPr="00487E67">
        <w:rPr>
          <w:lang w:val="en-US"/>
        </w:rPr>
        <w:t>get access to a SaaS T&amp;C tool</w:t>
      </w:r>
      <w:r w:rsidR="003B41CA" w:rsidRPr="00487E67">
        <w:rPr>
          <w:lang w:val="en-US"/>
        </w:rPr>
        <w:t xml:space="preserve"> (</w:t>
      </w:r>
      <w:r w:rsidRPr="00487E67">
        <w:rPr>
          <w:lang w:val="en-US"/>
        </w:rPr>
        <w:t>since</w:t>
      </w:r>
      <w:r w:rsidR="00D60E50" w:rsidRPr="00487E67">
        <w:rPr>
          <w:lang w:val="en-US"/>
        </w:rPr>
        <w:t xml:space="preserve"> we </w:t>
      </w:r>
      <w:r w:rsidR="003B41CA" w:rsidRPr="00487E67">
        <w:rPr>
          <w:lang w:val="en-US"/>
        </w:rPr>
        <w:t>cannot</w:t>
      </w:r>
      <w:r w:rsidR="00D60E50" w:rsidRPr="00487E67">
        <w:rPr>
          <w:lang w:val="en-US"/>
        </w:rPr>
        <w:t xml:space="preserve"> review</w:t>
      </w:r>
      <w:r w:rsidR="003B41CA" w:rsidRPr="00487E67">
        <w:rPr>
          <w:lang w:val="en-US"/>
        </w:rPr>
        <w:t xml:space="preserve"> all the</w:t>
      </w:r>
      <w:r w:rsidR="00D60E50" w:rsidRPr="00487E67">
        <w:rPr>
          <w:lang w:val="en-US"/>
        </w:rPr>
        <w:t xml:space="preserve"> SaaS </w:t>
      </w:r>
      <w:r w:rsidR="003B41CA" w:rsidRPr="00487E67">
        <w:rPr>
          <w:lang w:val="en-US"/>
        </w:rPr>
        <w:t>agreements available in the market</w:t>
      </w:r>
      <w:r w:rsidR="00D60E50" w:rsidRPr="00487E67">
        <w:rPr>
          <w:lang w:val="en-US"/>
        </w:rPr>
        <w:t>) that will help you assess the risk and responsibilities</w:t>
      </w:r>
      <w:r w:rsidR="00AD4FDB" w:rsidRPr="00487E67">
        <w:rPr>
          <w:lang w:val="en-US"/>
        </w:rPr>
        <w:t xml:space="preserve"> in your </w:t>
      </w:r>
      <w:r w:rsidR="0020006E" w:rsidRPr="00487E67">
        <w:rPr>
          <w:lang w:val="en-US"/>
        </w:rPr>
        <w:t xml:space="preserve">various </w:t>
      </w:r>
      <w:r w:rsidR="00AD4FDB" w:rsidRPr="00487E67">
        <w:rPr>
          <w:lang w:val="en-US"/>
        </w:rPr>
        <w:t xml:space="preserve">SaaS agreement, and </w:t>
      </w:r>
      <w:r w:rsidR="00785253" w:rsidRPr="00487E67">
        <w:rPr>
          <w:lang w:val="en-US"/>
        </w:rPr>
        <w:t>which</w:t>
      </w:r>
      <w:r w:rsidR="0020006E" w:rsidRPr="00487E67">
        <w:rPr>
          <w:lang w:val="en-US"/>
        </w:rPr>
        <w:t xml:space="preserve"> can be used as a check list before you </w:t>
      </w:r>
      <w:proofErr w:type="gramStart"/>
      <w:r w:rsidR="0020006E" w:rsidRPr="00487E67">
        <w:rPr>
          <w:lang w:val="en-US"/>
        </w:rPr>
        <w:t>enter into</w:t>
      </w:r>
      <w:proofErr w:type="gramEnd"/>
      <w:r w:rsidR="0020006E" w:rsidRPr="00487E67">
        <w:rPr>
          <w:lang w:val="en-US"/>
        </w:rPr>
        <w:t xml:space="preserve"> contracts</w:t>
      </w:r>
      <w:r w:rsidR="003B41CA" w:rsidRPr="00487E67">
        <w:rPr>
          <w:lang w:val="en-US"/>
        </w:rPr>
        <w:t xml:space="preserve"> </w:t>
      </w:r>
      <w:r w:rsidR="0020006E" w:rsidRPr="00487E67">
        <w:rPr>
          <w:lang w:val="en-US"/>
        </w:rPr>
        <w:t>or renew them.</w:t>
      </w:r>
      <w:r w:rsidR="00D60E50" w:rsidRPr="00487E67">
        <w:rPr>
          <w:lang w:val="en-US"/>
        </w:rPr>
        <w:t xml:space="preserve"> </w:t>
      </w:r>
    </w:p>
    <w:p w14:paraId="62B4DC77" w14:textId="1166F2F5" w:rsidR="00AD4FDB" w:rsidRPr="00487E67" w:rsidRDefault="00AD4FDB" w:rsidP="00487E67">
      <w:pPr>
        <w:pStyle w:val="Listeavsnitt"/>
        <w:numPr>
          <w:ilvl w:val="0"/>
          <w:numId w:val="12"/>
        </w:numPr>
        <w:spacing w:before="100" w:beforeAutospacing="1" w:after="100" w:afterAutospacing="1"/>
        <w:rPr>
          <w:lang w:val="en-US"/>
        </w:rPr>
      </w:pPr>
      <w:r w:rsidRPr="00487E67">
        <w:rPr>
          <w:lang w:val="en-US"/>
        </w:rPr>
        <w:t xml:space="preserve">get access to templates you may use in procurement processes, in contract drafts or evaluation. </w:t>
      </w:r>
    </w:p>
    <w:p w14:paraId="48785D96" w14:textId="64B4F7EE" w:rsidR="00D60E50" w:rsidRPr="00443EF2" w:rsidRDefault="00D60E50" w:rsidP="00D60E50">
      <w:pPr>
        <w:spacing w:before="100" w:beforeAutospacing="1" w:after="100" w:afterAutospacing="1"/>
        <w:rPr>
          <w:b/>
          <w:bCs/>
          <w:lang w:val="en-US"/>
        </w:rPr>
      </w:pPr>
      <w:r w:rsidRPr="00443EF2">
        <w:rPr>
          <w:b/>
          <w:bCs/>
          <w:lang w:val="en-US"/>
        </w:rPr>
        <w:t xml:space="preserve">The primary goal is to quickly enable potential customers to understand </w:t>
      </w:r>
      <w:r w:rsidR="00B77509">
        <w:rPr>
          <w:b/>
          <w:bCs/>
          <w:lang w:val="en-US"/>
        </w:rPr>
        <w:t>their</w:t>
      </w:r>
      <w:r w:rsidR="00B77509" w:rsidRPr="00443EF2">
        <w:rPr>
          <w:b/>
          <w:bCs/>
          <w:lang w:val="en-US"/>
        </w:rPr>
        <w:t xml:space="preserve"> </w:t>
      </w:r>
      <w:r w:rsidRPr="00443EF2">
        <w:rPr>
          <w:b/>
          <w:bCs/>
          <w:lang w:val="en-US"/>
        </w:rPr>
        <w:t>rights and obligations, that</w:t>
      </w:r>
      <w:r w:rsidR="00B77509">
        <w:rPr>
          <w:b/>
          <w:bCs/>
          <w:lang w:val="en-US"/>
        </w:rPr>
        <w:t xml:space="preserve"> their</w:t>
      </w:r>
      <w:r w:rsidRPr="00443EF2">
        <w:rPr>
          <w:b/>
          <w:bCs/>
          <w:lang w:val="en-US"/>
        </w:rPr>
        <w:t xml:space="preserve"> use of such services </w:t>
      </w:r>
      <w:r w:rsidR="00AD4FDB" w:rsidRPr="00443EF2">
        <w:rPr>
          <w:b/>
          <w:bCs/>
          <w:lang w:val="en-US"/>
        </w:rPr>
        <w:t>is</w:t>
      </w:r>
      <w:r w:rsidRPr="00443EF2">
        <w:rPr>
          <w:b/>
          <w:bCs/>
          <w:lang w:val="en-US"/>
        </w:rPr>
        <w:t xml:space="preserve"> compliant, </w:t>
      </w:r>
      <w:proofErr w:type="gramStart"/>
      <w:r w:rsidRPr="00443EF2">
        <w:rPr>
          <w:b/>
          <w:bCs/>
          <w:lang w:val="en-US"/>
        </w:rPr>
        <w:t>in order to</w:t>
      </w:r>
      <w:proofErr w:type="gramEnd"/>
      <w:r w:rsidRPr="00443EF2">
        <w:rPr>
          <w:b/>
          <w:bCs/>
          <w:lang w:val="en-US"/>
        </w:rPr>
        <w:t xml:space="preserve"> </w:t>
      </w:r>
      <w:r w:rsidR="00B77509" w:rsidRPr="00FF20A0">
        <w:rPr>
          <w:b/>
          <w:bCs/>
          <w:lang w:val="en-US"/>
        </w:rPr>
        <w:t xml:space="preserve">significantly </w:t>
      </w:r>
      <w:r w:rsidRPr="00443EF2">
        <w:rPr>
          <w:b/>
          <w:bCs/>
          <w:lang w:val="en-US"/>
        </w:rPr>
        <w:t xml:space="preserve">shorten down “time to market”. </w:t>
      </w:r>
    </w:p>
    <w:p w14:paraId="4CAB25A6" w14:textId="77777777" w:rsidR="00D60E50" w:rsidRPr="00443EF2" w:rsidRDefault="00D60E50" w:rsidP="00FF20A0">
      <w:pPr>
        <w:pStyle w:val="Overskrift2"/>
        <w:rPr>
          <w:lang w:val="en-US"/>
        </w:rPr>
      </w:pPr>
      <w:r w:rsidRPr="00443EF2">
        <w:rPr>
          <w:lang w:val="en-US"/>
        </w:rPr>
        <w:t xml:space="preserve">The service gives you: </w:t>
      </w:r>
    </w:p>
    <w:p w14:paraId="5CD02932" w14:textId="0AD5ABC0" w:rsidR="00D60E50" w:rsidRPr="00487E67" w:rsidRDefault="00B77509" w:rsidP="00487E67">
      <w:pPr>
        <w:pStyle w:val="Listeavsnitt"/>
        <w:numPr>
          <w:ilvl w:val="0"/>
          <w:numId w:val="15"/>
        </w:numPr>
        <w:spacing w:before="100" w:beforeAutospacing="1" w:after="100" w:afterAutospacing="1"/>
        <w:rPr>
          <w:lang w:val="en-US"/>
        </w:rPr>
      </w:pPr>
      <w:r w:rsidRPr="00487E67">
        <w:rPr>
          <w:b/>
          <w:bCs/>
          <w:lang w:val="en-US"/>
        </w:rPr>
        <w:t>L</w:t>
      </w:r>
      <w:r w:rsidR="00D60E50" w:rsidRPr="00487E67">
        <w:rPr>
          <w:b/>
          <w:bCs/>
          <w:lang w:val="en-US"/>
        </w:rPr>
        <w:t>evel</w:t>
      </w:r>
      <w:r w:rsidRPr="00487E67">
        <w:rPr>
          <w:b/>
          <w:bCs/>
          <w:lang w:val="en-US"/>
        </w:rPr>
        <w:t xml:space="preserve"> 1</w:t>
      </w:r>
      <w:r w:rsidR="00D60E50" w:rsidRPr="00487E67">
        <w:rPr>
          <w:lang w:val="en-US"/>
        </w:rPr>
        <w:t xml:space="preserve"> </w:t>
      </w:r>
      <w:r w:rsidR="00487E67">
        <w:rPr>
          <w:lang w:val="en-US"/>
        </w:rPr>
        <w:t>is</w:t>
      </w:r>
      <w:r w:rsidR="00D60E50" w:rsidRPr="00487E67">
        <w:rPr>
          <w:lang w:val="en-US"/>
        </w:rPr>
        <w:t xml:space="preserve"> a summary of your rights and obligations according to the </w:t>
      </w:r>
      <w:r w:rsidR="00966304" w:rsidRPr="00487E67">
        <w:rPr>
          <w:lang w:val="en-US"/>
        </w:rPr>
        <w:t>subscription</w:t>
      </w:r>
      <w:r w:rsidR="00D60E50" w:rsidRPr="00487E67">
        <w:rPr>
          <w:lang w:val="en-US"/>
        </w:rPr>
        <w:t xml:space="preserve"> terms from Google Microsoft </w:t>
      </w:r>
      <w:proofErr w:type="spellStart"/>
      <w:r w:rsidR="00D60E50" w:rsidRPr="00487E67">
        <w:rPr>
          <w:lang w:val="en-US"/>
        </w:rPr>
        <w:t>og</w:t>
      </w:r>
      <w:proofErr w:type="spellEnd"/>
      <w:r w:rsidR="00D60E50" w:rsidRPr="00487E67">
        <w:rPr>
          <w:lang w:val="en-US"/>
        </w:rPr>
        <w:t xml:space="preserve"> Amazon. For many customers this may be sufficient. </w:t>
      </w:r>
    </w:p>
    <w:p w14:paraId="38C93F7A" w14:textId="7D1C34FF" w:rsidR="00D60E50" w:rsidRPr="00487E67" w:rsidRDefault="00B77509" w:rsidP="00487E67">
      <w:pPr>
        <w:pStyle w:val="Listeavsnitt"/>
        <w:numPr>
          <w:ilvl w:val="0"/>
          <w:numId w:val="15"/>
        </w:numPr>
        <w:spacing w:before="100" w:beforeAutospacing="1" w:after="100" w:afterAutospacing="1"/>
        <w:rPr>
          <w:lang w:val="en-US"/>
        </w:rPr>
      </w:pPr>
      <w:r w:rsidRPr="00487E67">
        <w:rPr>
          <w:b/>
          <w:bCs/>
          <w:lang w:val="en-US"/>
        </w:rPr>
        <w:t>L</w:t>
      </w:r>
      <w:r w:rsidR="00D60E50" w:rsidRPr="00487E67">
        <w:rPr>
          <w:b/>
          <w:bCs/>
          <w:lang w:val="en-US"/>
        </w:rPr>
        <w:t>evel</w:t>
      </w:r>
      <w:r w:rsidRPr="00487E67">
        <w:rPr>
          <w:b/>
          <w:bCs/>
          <w:lang w:val="en-US"/>
        </w:rPr>
        <w:t xml:space="preserve"> 2</w:t>
      </w:r>
      <w:r w:rsidR="00D60E50" w:rsidRPr="00487E67">
        <w:rPr>
          <w:lang w:val="en-US"/>
        </w:rPr>
        <w:t xml:space="preserve"> is a detailed review of the </w:t>
      </w:r>
      <w:r w:rsidR="00966304" w:rsidRPr="00487E67">
        <w:rPr>
          <w:lang w:val="en-US"/>
        </w:rPr>
        <w:t xml:space="preserve">subscription </w:t>
      </w:r>
      <w:r w:rsidR="00D60E50" w:rsidRPr="00487E67">
        <w:rPr>
          <w:lang w:val="en-US"/>
        </w:rPr>
        <w:t xml:space="preserve">terms, so you as a customer </w:t>
      </w:r>
      <w:r w:rsidRPr="00487E67">
        <w:rPr>
          <w:lang w:val="en-US"/>
        </w:rPr>
        <w:t xml:space="preserve">receive </w:t>
      </w:r>
      <w:r w:rsidR="00D60E50" w:rsidRPr="00487E67">
        <w:rPr>
          <w:lang w:val="en-US"/>
        </w:rPr>
        <w:t xml:space="preserve">guidance to turn every </w:t>
      </w:r>
      <w:r w:rsidRPr="00487E67">
        <w:rPr>
          <w:lang w:val="en-US"/>
        </w:rPr>
        <w:t xml:space="preserve">stone </w:t>
      </w:r>
      <w:r w:rsidR="00D60E50" w:rsidRPr="00487E67">
        <w:rPr>
          <w:lang w:val="en-US"/>
        </w:rPr>
        <w:t xml:space="preserve">and really understand the details of your rights and obligations. </w:t>
      </w:r>
      <w:r w:rsidRPr="00487E67">
        <w:rPr>
          <w:lang w:val="en-US"/>
        </w:rPr>
        <w:t>Our service</w:t>
      </w:r>
      <w:r w:rsidR="00D60E50" w:rsidRPr="00487E67">
        <w:rPr>
          <w:lang w:val="en-US"/>
        </w:rPr>
        <w:t xml:space="preserve"> also</w:t>
      </w:r>
      <w:r w:rsidRPr="00487E67">
        <w:rPr>
          <w:lang w:val="en-US"/>
        </w:rPr>
        <w:t xml:space="preserve"> includes</w:t>
      </w:r>
      <w:r w:rsidR="00D60E50" w:rsidRPr="00487E67">
        <w:rPr>
          <w:lang w:val="en-US"/>
        </w:rPr>
        <w:t xml:space="preserve"> a risk evaluation tool </w:t>
      </w:r>
      <w:r w:rsidRPr="00487E67">
        <w:rPr>
          <w:lang w:val="en-US"/>
        </w:rPr>
        <w:t xml:space="preserve">that </w:t>
      </w:r>
      <w:r w:rsidR="00D60E50" w:rsidRPr="00487E67">
        <w:rPr>
          <w:lang w:val="en-US"/>
        </w:rPr>
        <w:t>you can use to score the various risks and responsibilities</w:t>
      </w:r>
      <w:r w:rsidRPr="00487E67">
        <w:rPr>
          <w:lang w:val="en-US"/>
        </w:rPr>
        <w:t>,</w:t>
      </w:r>
      <w:r w:rsidR="00D60E50" w:rsidRPr="00487E67">
        <w:rPr>
          <w:lang w:val="en-US"/>
        </w:rPr>
        <w:t xml:space="preserve"> includ</w:t>
      </w:r>
      <w:r w:rsidRPr="00487E67">
        <w:rPr>
          <w:lang w:val="en-US"/>
        </w:rPr>
        <w:t>ing</w:t>
      </w:r>
      <w:r w:rsidR="00D60E50" w:rsidRPr="00487E67">
        <w:rPr>
          <w:lang w:val="en-US"/>
        </w:rPr>
        <w:t xml:space="preserve"> possible mitigations. </w:t>
      </w:r>
      <w:r w:rsidR="005C446E" w:rsidRPr="00487E67">
        <w:rPr>
          <w:lang w:val="en-US"/>
        </w:rPr>
        <w:t xml:space="preserve">Where sensible, we have included suggestions for mitigations from a legal </w:t>
      </w:r>
      <w:r w:rsidRPr="00487E67">
        <w:rPr>
          <w:lang w:val="en-US"/>
        </w:rPr>
        <w:t>and a</w:t>
      </w:r>
      <w:r w:rsidR="005C446E" w:rsidRPr="00487E67">
        <w:rPr>
          <w:lang w:val="en-US"/>
        </w:rPr>
        <w:t xml:space="preserve"> solution architect perspective. </w:t>
      </w:r>
      <w:r w:rsidR="00D60E50" w:rsidRPr="00487E67">
        <w:rPr>
          <w:lang w:val="en-US"/>
        </w:rPr>
        <w:t>This can be used to make a thorough decision before contracting. For your country</w:t>
      </w:r>
      <w:r w:rsidRPr="00487E67">
        <w:rPr>
          <w:lang w:val="en-US"/>
        </w:rPr>
        <w:t>,</w:t>
      </w:r>
      <w:r w:rsidR="00D60E50" w:rsidRPr="00487E67">
        <w:rPr>
          <w:lang w:val="en-US"/>
        </w:rPr>
        <w:t xml:space="preserve"> it also includes guide to local legislation (applicable for any sector).</w:t>
      </w:r>
    </w:p>
    <w:p w14:paraId="1B94FCC5" w14:textId="3A48576B" w:rsidR="00D60E50" w:rsidRPr="00487E67" w:rsidRDefault="00B77509" w:rsidP="00487E67">
      <w:pPr>
        <w:pStyle w:val="Listeavsnitt"/>
        <w:numPr>
          <w:ilvl w:val="0"/>
          <w:numId w:val="15"/>
        </w:numPr>
        <w:spacing w:before="100" w:beforeAutospacing="1" w:after="100" w:afterAutospacing="1"/>
        <w:rPr>
          <w:lang w:val="en-US"/>
        </w:rPr>
      </w:pPr>
      <w:r w:rsidRPr="00487E67">
        <w:rPr>
          <w:b/>
          <w:bCs/>
          <w:lang w:val="en-US"/>
        </w:rPr>
        <w:t>L</w:t>
      </w:r>
      <w:r w:rsidR="00D60E50" w:rsidRPr="00487E67">
        <w:rPr>
          <w:b/>
          <w:bCs/>
          <w:lang w:val="en-US"/>
        </w:rPr>
        <w:t>evel</w:t>
      </w:r>
      <w:r w:rsidRPr="00487E67">
        <w:rPr>
          <w:b/>
          <w:bCs/>
          <w:lang w:val="en-US"/>
        </w:rPr>
        <w:t xml:space="preserve"> 3</w:t>
      </w:r>
      <w:r w:rsidR="00D60E50" w:rsidRPr="00487E67">
        <w:rPr>
          <w:lang w:val="en-US"/>
        </w:rPr>
        <w:t xml:space="preserve"> is a detailed review of the service terms, mapped with any sector specific rules and legislation. If you for instance are a financial institution and subject to European Banking Association regulations,</w:t>
      </w:r>
      <w:r w:rsidR="005C446E" w:rsidRPr="00487E67">
        <w:rPr>
          <w:lang w:val="en-US"/>
        </w:rPr>
        <w:t xml:space="preserve"> or an insurance company subject to EIPOA regulations,</w:t>
      </w:r>
      <w:r w:rsidR="00D60E50" w:rsidRPr="00487E67">
        <w:rPr>
          <w:lang w:val="en-US"/>
        </w:rPr>
        <w:t xml:space="preserve"> we </w:t>
      </w:r>
      <w:r w:rsidRPr="00487E67">
        <w:rPr>
          <w:lang w:val="en-US"/>
        </w:rPr>
        <w:t>provide</w:t>
      </w:r>
      <w:r w:rsidR="00D60E50" w:rsidRPr="00487E67">
        <w:rPr>
          <w:lang w:val="en-US"/>
        </w:rPr>
        <w:t xml:space="preserve"> a detailed overview of all </w:t>
      </w:r>
      <w:r w:rsidR="005C446E" w:rsidRPr="00487E67">
        <w:rPr>
          <w:lang w:val="en-US"/>
        </w:rPr>
        <w:t xml:space="preserve">applicable </w:t>
      </w:r>
      <w:r w:rsidR="00D60E50" w:rsidRPr="00487E67">
        <w:rPr>
          <w:lang w:val="en-US"/>
        </w:rPr>
        <w:t>rules and regulations</w:t>
      </w:r>
      <w:r w:rsidRPr="00487E67">
        <w:rPr>
          <w:lang w:val="en-US"/>
        </w:rPr>
        <w:t xml:space="preserve">. Further we identify how/where such rules and regulations are addressed </w:t>
      </w:r>
      <w:r w:rsidR="00D60E50" w:rsidRPr="00487E67">
        <w:rPr>
          <w:lang w:val="en-US"/>
        </w:rPr>
        <w:t xml:space="preserve">in the applicable T&amp;C’s, </w:t>
      </w:r>
      <w:proofErr w:type="gramStart"/>
      <w:r w:rsidR="00D60E50" w:rsidRPr="00487E67">
        <w:rPr>
          <w:lang w:val="en-US"/>
        </w:rPr>
        <w:t>and also</w:t>
      </w:r>
      <w:proofErr w:type="gramEnd"/>
      <w:r w:rsidRPr="00487E67">
        <w:rPr>
          <w:lang w:val="en-US"/>
        </w:rPr>
        <w:t xml:space="preserve"> </w:t>
      </w:r>
      <w:r w:rsidRPr="00487E67">
        <w:rPr>
          <w:lang w:val="en-US"/>
        </w:rPr>
        <w:lastRenderedPageBreak/>
        <w:t>give</w:t>
      </w:r>
      <w:r w:rsidR="00D60E50" w:rsidRPr="00487E67">
        <w:rPr>
          <w:lang w:val="en-US"/>
        </w:rPr>
        <w:t xml:space="preserve"> a</w:t>
      </w:r>
      <w:r w:rsidRPr="00487E67">
        <w:rPr>
          <w:lang w:val="en-US"/>
        </w:rPr>
        <w:t>n assessment</w:t>
      </w:r>
      <w:r w:rsidR="00D60E50" w:rsidRPr="00487E67">
        <w:rPr>
          <w:lang w:val="en-US"/>
        </w:rPr>
        <w:t xml:space="preserve"> as to if you will be compliant or not. As </w:t>
      </w:r>
      <w:r w:rsidRPr="00487E67">
        <w:rPr>
          <w:lang w:val="en-US"/>
        </w:rPr>
        <w:t xml:space="preserve">with </w:t>
      </w:r>
      <w:r w:rsidR="005C446E" w:rsidRPr="00487E67">
        <w:rPr>
          <w:lang w:val="en-US"/>
        </w:rPr>
        <w:t xml:space="preserve">our </w:t>
      </w:r>
      <w:r w:rsidRPr="00487E67">
        <w:rPr>
          <w:lang w:val="en-US"/>
        </w:rPr>
        <w:t>L</w:t>
      </w:r>
      <w:r w:rsidR="00D60E50" w:rsidRPr="00487E67">
        <w:rPr>
          <w:lang w:val="en-US"/>
        </w:rPr>
        <w:t>evel</w:t>
      </w:r>
      <w:r w:rsidRPr="00487E67">
        <w:rPr>
          <w:lang w:val="en-US"/>
        </w:rPr>
        <w:t xml:space="preserve"> 2</w:t>
      </w:r>
      <w:r w:rsidR="00D60E50" w:rsidRPr="00487E67">
        <w:rPr>
          <w:lang w:val="en-US"/>
        </w:rPr>
        <w:t xml:space="preserve"> </w:t>
      </w:r>
      <w:r w:rsidR="005C446E" w:rsidRPr="00487E67">
        <w:rPr>
          <w:lang w:val="en-US"/>
        </w:rPr>
        <w:t xml:space="preserve">offering, </w:t>
      </w:r>
      <w:r w:rsidR="00D60E50" w:rsidRPr="00487E67">
        <w:rPr>
          <w:lang w:val="en-US"/>
        </w:rPr>
        <w:t>this includes our risk evaluation tool</w:t>
      </w:r>
      <w:r w:rsidR="005C446E" w:rsidRPr="00487E67">
        <w:rPr>
          <w:lang w:val="en-US"/>
        </w:rPr>
        <w:t>, and the risk assessment can be stored either in our service or locally by you</w:t>
      </w:r>
      <w:r w:rsidR="00D60E50" w:rsidRPr="00487E67">
        <w:rPr>
          <w:lang w:val="en-US"/>
        </w:rPr>
        <w:t>.</w:t>
      </w:r>
    </w:p>
    <w:p w14:paraId="2185F237" w14:textId="619CCB9F" w:rsidR="001D1137" w:rsidRPr="00D60E50" w:rsidRDefault="00D60E50" w:rsidP="00D60E50">
      <w:pPr>
        <w:spacing w:before="100" w:beforeAutospacing="1" w:after="100" w:afterAutospacing="1"/>
        <w:rPr>
          <w:lang w:val="en-US"/>
        </w:rPr>
      </w:pPr>
      <w:r>
        <w:rPr>
          <w:lang w:val="en-US"/>
        </w:rPr>
        <w:t xml:space="preserve">As there are </w:t>
      </w:r>
      <w:proofErr w:type="gramStart"/>
      <w:r>
        <w:rPr>
          <w:lang w:val="en-US"/>
        </w:rPr>
        <w:t>many different ways</w:t>
      </w:r>
      <w:proofErr w:type="gramEnd"/>
      <w:r>
        <w:rPr>
          <w:lang w:val="en-US"/>
        </w:rPr>
        <w:t xml:space="preserve"> to purchase cloud services (directly</w:t>
      </w:r>
      <w:r w:rsidR="004E0D2E">
        <w:rPr>
          <w:lang w:val="en-US"/>
        </w:rPr>
        <w:t xml:space="preserve"> via</w:t>
      </w:r>
      <w:r>
        <w:rPr>
          <w:lang w:val="en-US"/>
        </w:rPr>
        <w:t xml:space="preserve"> the cloud supplier</w:t>
      </w:r>
      <w:r w:rsidR="004E0D2E">
        <w:rPr>
          <w:lang w:val="en-US"/>
        </w:rPr>
        <w:t>s,</w:t>
      </w:r>
      <w:r>
        <w:rPr>
          <w:lang w:val="en-US"/>
        </w:rPr>
        <w:t xml:space="preserve"> via resellers</w:t>
      </w:r>
      <w:r w:rsidR="004E0D2E">
        <w:rPr>
          <w:lang w:val="en-US"/>
        </w:rPr>
        <w:t>,</w:t>
      </w:r>
      <w:r>
        <w:rPr>
          <w:lang w:val="en-US"/>
        </w:rPr>
        <w:t xml:space="preserve"> or embedded as part of other services offerings such as SaaS), we </w:t>
      </w:r>
      <w:r w:rsidR="004E0D2E">
        <w:rPr>
          <w:lang w:val="en-US"/>
        </w:rPr>
        <w:t xml:space="preserve">provide </w:t>
      </w:r>
      <w:r>
        <w:rPr>
          <w:lang w:val="en-US"/>
        </w:rPr>
        <w:t xml:space="preserve">a detailed review of the various </w:t>
      </w:r>
      <w:r w:rsidR="004E0D2E">
        <w:rPr>
          <w:lang w:val="en-US"/>
        </w:rPr>
        <w:t xml:space="preserve">subscription </w:t>
      </w:r>
      <w:r w:rsidR="00525DB3">
        <w:rPr>
          <w:lang w:val="en-US"/>
        </w:rPr>
        <w:t xml:space="preserve">programs </w:t>
      </w:r>
      <w:r w:rsidR="004E0D2E">
        <w:rPr>
          <w:lang w:val="en-US"/>
        </w:rPr>
        <w:t>for each of the three cloud suppliers</w:t>
      </w:r>
      <w:r>
        <w:rPr>
          <w:lang w:val="en-US"/>
        </w:rPr>
        <w:t xml:space="preserve">. Take Microsoft Azure as an example, if you contract directly with Microsoft you </w:t>
      </w:r>
      <w:r w:rsidR="00525DB3">
        <w:rPr>
          <w:lang w:val="en-US"/>
        </w:rPr>
        <w:t>may subscribe under the MOSA program if you sign up online, under MCA (Microsoft Customer Agreement) if you sign an agreement with Microsoft or a reseller (CSP), or under the Ente</w:t>
      </w:r>
      <w:r w:rsidR="00785253">
        <w:rPr>
          <w:lang w:val="en-US"/>
        </w:rPr>
        <w:t>r</w:t>
      </w:r>
      <w:r w:rsidR="00525DB3">
        <w:rPr>
          <w:lang w:val="en-US"/>
        </w:rPr>
        <w:t xml:space="preserve">prise Agreement if you have more than 500 subscription licenses (and are a public entity). </w:t>
      </w:r>
      <w:r>
        <w:rPr>
          <w:lang w:val="en-US"/>
        </w:rPr>
        <w:t>The</w:t>
      </w:r>
      <w:r w:rsidR="00525DB3">
        <w:rPr>
          <w:lang w:val="en-US"/>
        </w:rPr>
        <w:t xml:space="preserve"> terms and conditions </w:t>
      </w:r>
      <w:r>
        <w:rPr>
          <w:lang w:val="en-US"/>
        </w:rPr>
        <w:t xml:space="preserve">differ somewhat from each other, </w:t>
      </w:r>
      <w:proofErr w:type="gramStart"/>
      <w:r>
        <w:rPr>
          <w:lang w:val="en-US"/>
        </w:rPr>
        <w:t>and also</w:t>
      </w:r>
      <w:proofErr w:type="gramEnd"/>
      <w:r>
        <w:rPr>
          <w:lang w:val="en-US"/>
        </w:rPr>
        <w:t xml:space="preserve"> differ from Microsoft terms and conditions when purchased through a reseller/integrator. We give you guidance irrespective of the agreement model. </w:t>
      </w:r>
    </w:p>
    <w:p w14:paraId="6A6D8B4F" w14:textId="77777777" w:rsidR="00D60E50" w:rsidRPr="00443EF2" w:rsidRDefault="00D60E50" w:rsidP="00FF20A0">
      <w:pPr>
        <w:pStyle w:val="Overskrift2"/>
        <w:rPr>
          <w:lang w:val="en-US"/>
        </w:rPr>
      </w:pPr>
      <w:r w:rsidRPr="00443EF2">
        <w:rPr>
          <w:lang w:val="en-US"/>
        </w:rPr>
        <w:t>Why will this be helpful for you?</w:t>
      </w:r>
    </w:p>
    <w:p w14:paraId="078646B2" w14:textId="14339DD3" w:rsidR="00D60E50" w:rsidRPr="00D60E50" w:rsidRDefault="00D60E50" w:rsidP="00D60E50">
      <w:pPr>
        <w:spacing w:before="100" w:beforeAutospacing="1" w:after="100" w:afterAutospacing="1"/>
        <w:rPr>
          <w:lang w:val="en-US"/>
        </w:rPr>
      </w:pPr>
      <w:r>
        <w:rPr>
          <w:lang w:val="en-US"/>
        </w:rPr>
        <w:t>This guide is made by two experienced (20</w:t>
      </w:r>
      <w:r w:rsidR="004E0D2E">
        <w:rPr>
          <w:lang w:val="en-US"/>
        </w:rPr>
        <w:t>+</w:t>
      </w:r>
      <w:r>
        <w:rPr>
          <w:lang w:val="en-US"/>
        </w:rPr>
        <w:t xml:space="preserve"> years) IT lawyers </w:t>
      </w:r>
      <w:r w:rsidR="004E0D2E">
        <w:rPr>
          <w:lang w:val="en-US"/>
        </w:rPr>
        <w:t>and</w:t>
      </w:r>
      <w:r>
        <w:rPr>
          <w:lang w:val="en-US"/>
        </w:rPr>
        <w:t xml:space="preserve"> an experienced (28</w:t>
      </w:r>
      <w:r w:rsidR="004E0D2E">
        <w:rPr>
          <w:lang w:val="en-US"/>
        </w:rPr>
        <w:t>+</w:t>
      </w:r>
      <w:r>
        <w:rPr>
          <w:lang w:val="en-US"/>
        </w:rPr>
        <w:t xml:space="preserve"> years in Accenture) solution architect. They have guided clients both on the customer and supplier side</w:t>
      </w:r>
      <w:r w:rsidR="007A60A1">
        <w:rPr>
          <w:lang w:val="en-US"/>
        </w:rPr>
        <w:t xml:space="preserve">s, </w:t>
      </w:r>
      <w:r>
        <w:rPr>
          <w:lang w:val="en-US"/>
        </w:rPr>
        <w:t>work</w:t>
      </w:r>
      <w:r w:rsidR="007A60A1">
        <w:rPr>
          <w:lang w:val="en-US"/>
        </w:rPr>
        <w:t xml:space="preserve">ing </w:t>
      </w:r>
      <w:r>
        <w:rPr>
          <w:lang w:val="en-US"/>
        </w:rPr>
        <w:t xml:space="preserve">on many of the largest IT and cloud deals in the Nordics </w:t>
      </w:r>
      <w:r w:rsidR="007A60A1">
        <w:rPr>
          <w:lang w:val="en-US"/>
        </w:rPr>
        <w:t>over</w:t>
      </w:r>
      <w:r>
        <w:rPr>
          <w:lang w:val="en-US"/>
        </w:rPr>
        <w:t xml:space="preserve"> the last decades. By signing up for the service</w:t>
      </w:r>
      <w:r w:rsidR="007A60A1">
        <w:rPr>
          <w:lang w:val="en-US"/>
        </w:rPr>
        <w:t>,</w:t>
      </w:r>
      <w:r>
        <w:rPr>
          <w:lang w:val="en-US"/>
        </w:rPr>
        <w:t xml:space="preserve"> you get access to advice for a low subscription fee, which you as a</w:t>
      </w:r>
      <w:r w:rsidR="00126E6E">
        <w:rPr>
          <w:lang w:val="en-US"/>
        </w:rPr>
        <w:t>n individual client</w:t>
      </w:r>
      <w:r>
        <w:rPr>
          <w:lang w:val="en-US"/>
        </w:rPr>
        <w:t xml:space="preserve"> would have paid </w:t>
      </w:r>
      <w:r w:rsidR="007A60A1">
        <w:rPr>
          <w:lang w:val="en-US"/>
        </w:rPr>
        <w:t>substantially more</w:t>
      </w:r>
      <w:r>
        <w:rPr>
          <w:lang w:val="en-US"/>
        </w:rPr>
        <w:t xml:space="preserve"> for. </w:t>
      </w:r>
    </w:p>
    <w:p w14:paraId="143C9271" w14:textId="2C41EA92" w:rsidR="00D60E50" w:rsidRPr="00D60E50" w:rsidRDefault="00D60E50" w:rsidP="00D60E50">
      <w:pPr>
        <w:spacing w:before="100" w:beforeAutospacing="1" w:after="100" w:afterAutospacing="1"/>
        <w:rPr>
          <w:lang w:val="en-US"/>
        </w:rPr>
      </w:pPr>
      <w:r>
        <w:rPr>
          <w:lang w:val="en-US"/>
        </w:rPr>
        <w:t xml:space="preserve">Note also that we will also publish </w:t>
      </w:r>
      <w:r w:rsidRPr="00525DB3">
        <w:rPr>
          <w:b/>
          <w:bCs/>
          <w:lang w:val="en-US"/>
        </w:rPr>
        <w:t>updates</w:t>
      </w:r>
      <w:r>
        <w:rPr>
          <w:lang w:val="en-US"/>
        </w:rPr>
        <w:t xml:space="preserve"> when relevant. For most of the </w:t>
      </w:r>
      <w:r w:rsidR="00525DB3">
        <w:rPr>
          <w:lang w:val="en-US"/>
        </w:rPr>
        <w:t>three</w:t>
      </w:r>
      <w:r>
        <w:rPr>
          <w:lang w:val="en-US"/>
        </w:rPr>
        <w:t xml:space="preserve"> cloud suppliers, we see updates in the service terms each month. We offer news alerts and monitoring when updates have been made, and so that you may do an updated risk analysis. </w:t>
      </w:r>
      <w:r w:rsidR="007A60A1">
        <w:rPr>
          <w:lang w:val="en-US"/>
        </w:rPr>
        <w:t>B</w:t>
      </w:r>
      <w:r>
        <w:rPr>
          <w:lang w:val="en-US"/>
        </w:rPr>
        <w:t xml:space="preserve">y subscribing </w:t>
      </w:r>
      <w:r w:rsidR="007A60A1">
        <w:rPr>
          <w:lang w:val="en-US"/>
        </w:rPr>
        <w:t xml:space="preserve">you will </w:t>
      </w:r>
      <w:r>
        <w:rPr>
          <w:lang w:val="en-US"/>
        </w:rPr>
        <w:t>know if changes in T&amp;Cs make you non-compliant etc. We will also offer additional webinars from time to time.</w:t>
      </w:r>
    </w:p>
    <w:p w14:paraId="68659961" w14:textId="1C1EEA1B" w:rsidR="00D60E50" w:rsidRDefault="00D60E50" w:rsidP="00D60E50">
      <w:pPr>
        <w:spacing w:before="100" w:beforeAutospacing="1" w:after="100" w:afterAutospacing="1"/>
        <w:rPr>
          <w:lang w:val="en-US"/>
        </w:rPr>
      </w:pPr>
      <w:r>
        <w:rPr>
          <w:lang w:val="en-US"/>
        </w:rPr>
        <w:t xml:space="preserve">Note that the intention of this guide is </w:t>
      </w:r>
      <w:r>
        <w:rPr>
          <w:u w:val="single"/>
          <w:lang w:val="en-US"/>
        </w:rPr>
        <w:t>not</w:t>
      </w:r>
      <w:r>
        <w:rPr>
          <w:lang w:val="en-US"/>
        </w:rPr>
        <w:t xml:space="preserve"> to identify terms and conditions that you should try to negotiate with the applicable cloud supplier. Most companies </w:t>
      </w:r>
      <w:r w:rsidR="005C446E">
        <w:rPr>
          <w:lang w:val="en-US"/>
        </w:rPr>
        <w:t>do not have the “negotiation power”</w:t>
      </w:r>
      <w:r>
        <w:rPr>
          <w:lang w:val="en-US"/>
        </w:rPr>
        <w:t xml:space="preserve"> to </w:t>
      </w:r>
      <w:r w:rsidR="005C446E">
        <w:rPr>
          <w:lang w:val="en-US"/>
        </w:rPr>
        <w:t>require</w:t>
      </w:r>
      <w:r>
        <w:rPr>
          <w:lang w:val="en-US"/>
        </w:rPr>
        <w:t xml:space="preserve"> improvements, so it’s normally a waste of time to try</w:t>
      </w:r>
      <w:r w:rsidR="005C446E">
        <w:rPr>
          <w:lang w:val="en-US"/>
        </w:rPr>
        <w:t>, unless one can point to regulatory requirements applicable to all or segments of customers</w:t>
      </w:r>
      <w:r>
        <w:rPr>
          <w:lang w:val="en-US"/>
        </w:rPr>
        <w:t xml:space="preserve">. As mentioned before, our intention is to enlighten customers so you all know your rights and obligations, may make enlightened decisions and </w:t>
      </w:r>
      <w:proofErr w:type="spellStart"/>
      <w:r w:rsidR="007A60A1">
        <w:rPr>
          <w:lang w:val="en-US"/>
        </w:rPr>
        <w:t>expidite</w:t>
      </w:r>
      <w:proofErr w:type="spellEnd"/>
      <w:r w:rsidR="007A60A1">
        <w:rPr>
          <w:lang w:val="en-US"/>
        </w:rPr>
        <w:t xml:space="preserve"> </w:t>
      </w:r>
      <w:r>
        <w:rPr>
          <w:lang w:val="en-US"/>
        </w:rPr>
        <w:t>“time to market”.  </w:t>
      </w:r>
    </w:p>
    <w:p w14:paraId="1CBA11DB" w14:textId="77777777" w:rsidR="005C446E" w:rsidRPr="00443EF2" w:rsidRDefault="005C446E" w:rsidP="00FF20A0">
      <w:pPr>
        <w:pStyle w:val="Overskrift2"/>
        <w:rPr>
          <w:lang w:val="en-US"/>
        </w:rPr>
      </w:pPr>
      <w:r w:rsidRPr="00443EF2">
        <w:rPr>
          <w:lang w:val="en-US"/>
        </w:rPr>
        <w:t>Who are our users?</w:t>
      </w:r>
    </w:p>
    <w:p w14:paraId="05E772BA" w14:textId="7F737D40" w:rsidR="00BF54FE" w:rsidRPr="00DF219D" w:rsidRDefault="005C446E" w:rsidP="00FF20A0">
      <w:pPr>
        <w:spacing w:before="100" w:beforeAutospacing="1" w:after="100" w:afterAutospacing="1"/>
        <w:rPr>
          <w:lang w:val="en-US"/>
        </w:rPr>
      </w:pPr>
      <w:r>
        <w:rPr>
          <w:lang w:val="en-US"/>
        </w:rPr>
        <w:t xml:space="preserve">Our </w:t>
      </w:r>
      <w:r w:rsidR="007A60A1">
        <w:rPr>
          <w:lang w:val="en-US"/>
        </w:rPr>
        <w:t>users are</w:t>
      </w:r>
      <w:r>
        <w:rPr>
          <w:lang w:val="en-US"/>
        </w:rPr>
        <w:t xml:space="preserve"> anyone in an organization that assesses the risk and responsibility </w:t>
      </w:r>
      <w:r w:rsidR="007A60A1">
        <w:rPr>
          <w:lang w:val="en-US"/>
        </w:rPr>
        <w:t xml:space="preserve">of </w:t>
      </w:r>
      <w:r>
        <w:rPr>
          <w:lang w:val="en-US"/>
        </w:rPr>
        <w:t>cloud terms</w:t>
      </w:r>
      <w:r w:rsidR="00126E6E">
        <w:rPr>
          <w:lang w:val="en-US"/>
        </w:rPr>
        <w:t>, such as legal/compliance, risk assessment, financials, solutioning etc</w:t>
      </w:r>
      <w:r>
        <w:rPr>
          <w:lang w:val="en-US"/>
        </w:rPr>
        <w:t xml:space="preserve">. </w:t>
      </w:r>
    </w:p>
    <w:sectPr w:rsidR="00BF54FE" w:rsidRPr="00DF219D" w:rsidSect="00CE58C1">
      <w:headerReference w:type="default" r:id="rId8"/>
      <w:footerReference w:type="default" r:id="rId9"/>
      <w:footerReference w:type="first" r:id="rId10"/>
      <w:pgSz w:w="11906" w:h="16838"/>
      <w:pgMar w:top="1928" w:right="1559" w:bottom="284" w:left="1559"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0AF01" w14:textId="77777777" w:rsidR="00CE58C1" w:rsidRDefault="00CE58C1" w:rsidP="003918BB">
      <w:r>
        <w:separator/>
      </w:r>
    </w:p>
  </w:endnote>
  <w:endnote w:type="continuationSeparator" w:id="0">
    <w:p w14:paraId="43E428DD" w14:textId="77777777" w:rsidR="00CE58C1" w:rsidRDefault="00CE58C1" w:rsidP="0039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57D5E" w14:textId="77777777" w:rsidR="00C70D83" w:rsidRDefault="00C70D83" w:rsidP="001B1120">
    <w:pPr>
      <w:pStyle w:val="Sidenr"/>
      <w:jc w:val="right"/>
    </w:pPr>
  </w:p>
  <w:p w14:paraId="62E78498" w14:textId="77777777" w:rsidR="00C70D83" w:rsidRDefault="00C70D83" w:rsidP="001B1120">
    <w:pPr>
      <w:pStyle w:val="Sidenr"/>
      <w:jc w:val="right"/>
    </w:pPr>
    <w:r>
      <w:t xml:space="preserve">Side </w:t>
    </w:r>
    <w:sdt>
      <w:sdtPr>
        <w:id w:val="-917254256"/>
        <w:docPartObj>
          <w:docPartGallery w:val="Page Numbers (Bottom of Page)"/>
          <w:docPartUnique/>
        </w:docPartObj>
      </w:sdtPr>
      <w:sdtContent>
        <w:r>
          <w:fldChar w:fldCharType="begin"/>
        </w:r>
        <w:r>
          <w:instrText>PAGE   \* MERGEFORMAT</w:instrText>
        </w:r>
        <w:r>
          <w:fldChar w:fldCharType="separate"/>
        </w:r>
        <w:r>
          <w:rPr>
            <w:noProof/>
          </w:rPr>
          <w:t>2</w:t>
        </w:r>
        <w:r>
          <w:fldChar w:fldCharType="end"/>
        </w:r>
        <w:r>
          <w:t xml:space="preserve"> av </w:t>
        </w:r>
        <w:fldSimple w:instr=" NUMPAGES   \* MERGEFORMAT ">
          <w:r>
            <w:rPr>
              <w:noProof/>
            </w:rPr>
            <w:t>2</w:t>
          </w:r>
        </w:fldSimple>
      </w:sdtContent>
    </w:sdt>
  </w:p>
  <w:p w14:paraId="66D6A863" w14:textId="77777777" w:rsidR="00C70D83" w:rsidRDefault="00C70D83">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36072" w14:textId="77777777" w:rsidR="00C70D83" w:rsidRPr="00C952DC" w:rsidRDefault="00C70D83" w:rsidP="00EB623F">
    <w:pPr>
      <w:pStyle w:val="Bunntekst"/>
      <w:spacing w:line="180" w:lineRule="auto"/>
      <w:rPr>
        <w14:reflection w14:blurRad="0" w14:stA="60000" w14:stPos="0" w14:endA="0" w14:endPos="0" w14:dist="0" w14:dir="0" w14:fadeDir="0" w14:sx="0" w14:sy="0" w14:kx="0" w14:ky="0" w14:algn="b"/>
      </w:rPr>
    </w:pPr>
  </w:p>
  <w:p w14:paraId="5F17B135" w14:textId="77777777" w:rsidR="00C70D83" w:rsidRDefault="00C70D83" w:rsidP="00EB623F">
    <w:pPr>
      <w:pStyle w:val="Bunntekst"/>
      <w:spacing w:line="180" w:lineRule="auto"/>
    </w:pPr>
  </w:p>
  <w:p w14:paraId="2AF61625" w14:textId="77777777" w:rsidR="00C70D83" w:rsidRPr="007D20E0" w:rsidRDefault="00C70D83" w:rsidP="00EB623F">
    <w:pPr>
      <w:pStyle w:val="Bunntekst"/>
      <w:rPr>
        <w:lang w:val="en-GB"/>
      </w:rPr>
    </w:pPr>
  </w:p>
  <w:p w14:paraId="3DBC65C1" w14:textId="77777777" w:rsidR="00C70D83" w:rsidRPr="00EB623F" w:rsidRDefault="00C70D83" w:rsidP="00EB623F">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A0BC4" w14:textId="77777777" w:rsidR="00CE58C1" w:rsidRDefault="00CE58C1" w:rsidP="003918BB">
      <w:r>
        <w:separator/>
      </w:r>
    </w:p>
  </w:footnote>
  <w:footnote w:type="continuationSeparator" w:id="0">
    <w:p w14:paraId="24D18C40" w14:textId="77777777" w:rsidR="00CE58C1" w:rsidRDefault="00CE58C1" w:rsidP="0039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9000C" w14:textId="77777777" w:rsidR="00C70D83" w:rsidRDefault="00C70D83" w:rsidP="003918BB">
    <w:pPr>
      <w:pStyle w:val="Sidenr"/>
    </w:pPr>
  </w:p>
  <w:p w14:paraId="0EF381DD" w14:textId="77777777" w:rsidR="00C70D83" w:rsidRDefault="00C70D83" w:rsidP="003918BB">
    <w:pPr>
      <w:pStyle w:val="Sidenr"/>
    </w:pPr>
  </w:p>
  <w:p w14:paraId="2EC9A2EC" w14:textId="77777777" w:rsidR="00C70D83" w:rsidRDefault="00C70D83" w:rsidP="00B22114">
    <w:pPr>
      <w:pStyle w:val="Sidenr"/>
      <w:tabs>
        <w:tab w:val="clear" w:pos="4536"/>
      </w:tabs>
    </w:pPr>
    <w:r>
      <w:tab/>
    </w:r>
  </w:p>
  <w:p w14:paraId="087C14F3" w14:textId="77777777" w:rsidR="00C70D83" w:rsidRDefault="00C70D83" w:rsidP="003918BB">
    <w:pPr>
      <w:pStyle w:val="Siden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A2A"/>
    <w:multiLevelType w:val="multilevel"/>
    <w:tmpl w:val="E85EE2A0"/>
    <w:styleLink w:val="Bilager"/>
    <w:lvl w:ilvl="0">
      <w:start w:val="1"/>
      <w:numFmt w:val="decimal"/>
      <w:pStyle w:val="Bilag"/>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0A57DA"/>
    <w:multiLevelType w:val="hybridMultilevel"/>
    <w:tmpl w:val="2C0AD332"/>
    <w:lvl w:ilvl="0" w:tplc="D91CC124">
      <w:start w:val="1"/>
      <w:numFmt w:val="decimal"/>
      <w:pStyle w:val="Vedlegg"/>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AB75D1"/>
    <w:multiLevelType w:val="hybridMultilevel"/>
    <w:tmpl w:val="1CBA69F8"/>
    <w:lvl w:ilvl="0" w:tplc="0414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470F57"/>
    <w:multiLevelType w:val="hybridMultilevel"/>
    <w:tmpl w:val="4CF49B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6126A3B"/>
    <w:multiLevelType w:val="hybridMultilevel"/>
    <w:tmpl w:val="453A4172"/>
    <w:lvl w:ilvl="0" w:tplc="04140001">
      <w:start w:val="1"/>
      <w:numFmt w:val="bullet"/>
      <w:lvlText w:val=""/>
      <w:lvlJc w:val="left"/>
      <w:pPr>
        <w:ind w:left="770" w:hanging="360"/>
      </w:pPr>
      <w:rPr>
        <w:rFonts w:ascii="Symbol" w:hAnsi="Symbol" w:hint="default"/>
      </w:rPr>
    </w:lvl>
    <w:lvl w:ilvl="1" w:tplc="04140003">
      <w:start w:val="1"/>
      <w:numFmt w:val="bullet"/>
      <w:lvlText w:val="o"/>
      <w:lvlJc w:val="left"/>
      <w:pPr>
        <w:ind w:left="1490" w:hanging="360"/>
      </w:pPr>
      <w:rPr>
        <w:rFonts w:ascii="Courier New" w:hAnsi="Courier New" w:cs="Courier New" w:hint="default"/>
      </w:rPr>
    </w:lvl>
    <w:lvl w:ilvl="2" w:tplc="04140005">
      <w:start w:val="1"/>
      <w:numFmt w:val="bullet"/>
      <w:lvlText w:val=""/>
      <w:lvlJc w:val="left"/>
      <w:pPr>
        <w:ind w:left="2210" w:hanging="360"/>
      </w:pPr>
      <w:rPr>
        <w:rFonts w:ascii="Wingdings" w:hAnsi="Wingdings" w:hint="default"/>
      </w:rPr>
    </w:lvl>
    <w:lvl w:ilvl="3" w:tplc="04140001">
      <w:start w:val="1"/>
      <w:numFmt w:val="bullet"/>
      <w:lvlText w:val=""/>
      <w:lvlJc w:val="left"/>
      <w:pPr>
        <w:ind w:left="2930" w:hanging="360"/>
      </w:pPr>
      <w:rPr>
        <w:rFonts w:ascii="Symbol" w:hAnsi="Symbol" w:hint="default"/>
      </w:rPr>
    </w:lvl>
    <w:lvl w:ilvl="4" w:tplc="04140003">
      <w:start w:val="1"/>
      <w:numFmt w:val="bullet"/>
      <w:lvlText w:val="o"/>
      <w:lvlJc w:val="left"/>
      <w:pPr>
        <w:ind w:left="3650" w:hanging="360"/>
      </w:pPr>
      <w:rPr>
        <w:rFonts w:ascii="Courier New" w:hAnsi="Courier New" w:cs="Courier New" w:hint="default"/>
      </w:rPr>
    </w:lvl>
    <w:lvl w:ilvl="5" w:tplc="04140005">
      <w:start w:val="1"/>
      <w:numFmt w:val="bullet"/>
      <w:lvlText w:val=""/>
      <w:lvlJc w:val="left"/>
      <w:pPr>
        <w:ind w:left="4370" w:hanging="360"/>
      </w:pPr>
      <w:rPr>
        <w:rFonts w:ascii="Wingdings" w:hAnsi="Wingdings" w:hint="default"/>
      </w:rPr>
    </w:lvl>
    <w:lvl w:ilvl="6" w:tplc="04140001">
      <w:start w:val="1"/>
      <w:numFmt w:val="bullet"/>
      <w:lvlText w:val=""/>
      <w:lvlJc w:val="left"/>
      <w:pPr>
        <w:ind w:left="5090" w:hanging="360"/>
      </w:pPr>
      <w:rPr>
        <w:rFonts w:ascii="Symbol" w:hAnsi="Symbol" w:hint="default"/>
      </w:rPr>
    </w:lvl>
    <w:lvl w:ilvl="7" w:tplc="04140003">
      <w:start w:val="1"/>
      <w:numFmt w:val="bullet"/>
      <w:lvlText w:val="o"/>
      <w:lvlJc w:val="left"/>
      <w:pPr>
        <w:ind w:left="5810" w:hanging="360"/>
      </w:pPr>
      <w:rPr>
        <w:rFonts w:ascii="Courier New" w:hAnsi="Courier New" w:cs="Courier New" w:hint="default"/>
      </w:rPr>
    </w:lvl>
    <w:lvl w:ilvl="8" w:tplc="04140005">
      <w:start w:val="1"/>
      <w:numFmt w:val="bullet"/>
      <w:lvlText w:val=""/>
      <w:lvlJc w:val="left"/>
      <w:pPr>
        <w:ind w:left="6530" w:hanging="360"/>
      </w:pPr>
      <w:rPr>
        <w:rFonts w:ascii="Wingdings" w:hAnsi="Wingdings" w:hint="default"/>
      </w:rPr>
    </w:lvl>
  </w:abstractNum>
  <w:abstractNum w:abstractNumId="6" w15:restartNumberingAfterBreak="0">
    <w:nsid w:val="23C45FE9"/>
    <w:multiLevelType w:val="multilevel"/>
    <w:tmpl w:val="D700D24E"/>
    <w:lvl w:ilvl="0">
      <w:start w:val="1"/>
      <w:numFmt w:val="decimal"/>
      <w:lvlText w:val="%1."/>
      <w:lvlJc w:val="left"/>
      <w:pPr>
        <w:ind w:left="862" w:hanging="862"/>
      </w:pPr>
      <w:rPr>
        <w:rFonts w:hint="default"/>
      </w:rPr>
    </w:lvl>
    <w:lvl w:ilvl="1">
      <w:start w:val="1"/>
      <w:numFmt w:val="decimal"/>
      <w:lvlText w:val="%1.%2."/>
      <w:lvlJc w:val="left"/>
      <w:pPr>
        <w:ind w:left="862" w:hanging="862"/>
      </w:pPr>
      <w:rPr>
        <w:rFonts w:hint="default"/>
      </w:rPr>
    </w:lvl>
    <w:lvl w:ilvl="2">
      <w:start w:val="1"/>
      <w:numFmt w:val="decimal"/>
      <w:pStyle w:val="Overskrift3"/>
      <w:lvlText w:val="%1.%2.%3."/>
      <w:lvlJc w:val="left"/>
      <w:pPr>
        <w:ind w:left="862" w:hanging="862"/>
      </w:pPr>
      <w:rPr>
        <w:rFonts w:hint="default"/>
      </w:rPr>
    </w:lvl>
    <w:lvl w:ilvl="3">
      <w:start w:val="1"/>
      <w:numFmt w:val="decimal"/>
      <w:pStyle w:val="Overskrift4"/>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7"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7B80557"/>
    <w:multiLevelType w:val="multilevel"/>
    <w:tmpl w:val="FF3E71EA"/>
    <w:lvl w:ilvl="0">
      <w:start w:val="1"/>
      <w:numFmt w:val="decimal"/>
      <w:pStyle w:val="Vitne"/>
      <w:lvlText w:val="Vitne %1:"/>
      <w:lvlJc w:val="left"/>
      <w:pPr>
        <w:tabs>
          <w:tab w:val="num" w:pos="1418"/>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998589C"/>
    <w:multiLevelType w:val="hybridMultilevel"/>
    <w:tmpl w:val="9F30701C"/>
    <w:lvl w:ilvl="0" w:tplc="04140001">
      <w:start w:val="1"/>
      <w:numFmt w:val="bullet"/>
      <w:lvlText w:val=""/>
      <w:lvlJc w:val="left"/>
      <w:pPr>
        <w:ind w:left="720" w:hanging="360"/>
      </w:pPr>
      <w:rPr>
        <w:rFonts w:ascii="Symbol" w:hAnsi="Symbol" w:hint="default"/>
      </w:rPr>
    </w:lvl>
    <w:lvl w:ilvl="1" w:tplc="5DF63722">
      <w:numFmt w:val="bullet"/>
      <w:lvlText w:val="-"/>
      <w:lvlJc w:val="left"/>
      <w:pPr>
        <w:ind w:left="1440" w:hanging="360"/>
      </w:pPr>
      <w:rPr>
        <w:rFonts w:ascii="Calibri" w:eastAsiaTheme="minorHAnsi" w:hAnsi="Calibri" w:cs="Calibri"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15:restartNumberingAfterBreak="0">
    <w:nsid w:val="73A72FAB"/>
    <w:multiLevelType w:val="multilevel"/>
    <w:tmpl w:val="E85EE2A0"/>
    <w:numStyleLink w:val="Bilager"/>
  </w:abstractNum>
  <w:abstractNum w:abstractNumId="12" w15:restartNumberingAfterBreak="0">
    <w:nsid w:val="76E27C96"/>
    <w:multiLevelType w:val="hybridMultilevel"/>
    <w:tmpl w:val="FC76EB48"/>
    <w:lvl w:ilvl="0" w:tplc="8DBE51B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785D6235"/>
    <w:multiLevelType w:val="multilevel"/>
    <w:tmpl w:val="A8368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FE70CB"/>
    <w:multiLevelType w:val="hybridMultilevel"/>
    <w:tmpl w:val="DB2267F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16cid:durableId="1346899673">
    <w:abstractNumId w:val="10"/>
  </w:num>
  <w:num w:numId="2" w16cid:durableId="23677303">
    <w:abstractNumId w:val="6"/>
  </w:num>
  <w:num w:numId="3" w16cid:durableId="1158153167">
    <w:abstractNumId w:val="7"/>
  </w:num>
  <w:num w:numId="4" w16cid:durableId="353121035">
    <w:abstractNumId w:val="8"/>
  </w:num>
  <w:num w:numId="5" w16cid:durableId="679159619">
    <w:abstractNumId w:val="2"/>
  </w:num>
  <w:num w:numId="6" w16cid:durableId="65304589">
    <w:abstractNumId w:val="0"/>
  </w:num>
  <w:num w:numId="7" w16cid:durableId="1577861675">
    <w:abstractNumId w:val="11"/>
  </w:num>
  <w:num w:numId="8" w16cid:durableId="36049862">
    <w:abstractNumId w:val="1"/>
  </w:num>
  <w:num w:numId="9" w16cid:durableId="728302651">
    <w:abstractNumId w:val="13"/>
  </w:num>
  <w:num w:numId="10" w16cid:durableId="272565321">
    <w:abstractNumId w:val="5"/>
  </w:num>
  <w:num w:numId="11" w16cid:durableId="1897471741">
    <w:abstractNumId w:val="14"/>
  </w:num>
  <w:num w:numId="12" w16cid:durableId="969936131">
    <w:abstractNumId w:val="9"/>
  </w:num>
  <w:num w:numId="13" w16cid:durableId="1023937833">
    <w:abstractNumId w:val="4"/>
  </w:num>
  <w:num w:numId="14" w16cid:durableId="1281376488">
    <w:abstractNumId w:val="12"/>
  </w:num>
  <w:num w:numId="15" w16cid:durableId="46913373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E50"/>
    <w:rsid w:val="00000EB7"/>
    <w:rsid w:val="000131B5"/>
    <w:rsid w:val="00016376"/>
    <w:rsid w:val="0001790F"/>
    <w:rsid w:val="0004377F"/>
    <w:rsid w:val="000514AF"/>
    <w:rsid w:val="00052B8D"/>
    <w:rsid w:val="000559EB"/>
    <w:rsid w:val="00056532"/>
    <w:rsid w:val="000638CD"/>
    <w:rsid w:val="00072516"/>
    <w:rsid w:val="000B0E53"/>
    <w:rsid w:val="000B2C43"/>
    <w:rsid w:val="000B5909"/>
    <w:rsid w:val="000B7B27"/>
    <w:rsid w:val="000C666A"/>
    <w:rsid w:val="000D4914"/>
    <w:rsid w:val="0010140C"/>
    <w:rsid w:val="00105609"/>
    <w:rsid w:val="00126E6E"/>
    <w:rsid w:val="00136975"/>
    <w:rsid w:val="00142FD3"/>
    <w:rsid w:val="00152FE4"/>
    <w:rsid w:val="0015710D"/>
    <w:rsid w:val="0016445C"/>
    <w:rsid w:val="00191464"/>
    <w:rsid w:val="001B1120"/>
    <w:rsid w:val="001B1C68"/>
    <w:rsid w:val="001D1137"/>
    <w:rsid w:val="001D1C25"/>
    <w:rsid w:val="001D42C3"/>
    <w:rsid w:val="001D42DB"/>
    <w:rsid w:val="001E63E8"/>
    <w:rsid w:val="001F589B"/>
    <w:rsid w:val="0020006E"/>
    <w:rsid w:val="00214CA1"/>
    <w:rsid w:val="002221C4"/>
    <w:rsid w:val="002339D3"/>
    <w:rsid w:val="0023606F"/>
    <w:rsid w:val="00236BD2"/>
    <w:rsid w:val="00274019"/>
    <w:rsid w:val="00277DE5"/>
    <w:rsid w:val="00295987"/>
    <w:rsid w:val="002962F0"/>
    <w:rsid w:val="002A1DAD"/>
    <w:rsid w:val="002B27DB"/>
    <w:rsid w:val="002C03E3"/>
    <w:rsid w:val="002D5B91"/>
    <w:rsid w:val="002E7D51"/>
    <w:rsid w:val="002F0AF1"/>
    <w:rsid w:val="002F54B1"/>
    <w:rsid w:val="002F5AF8"/>
    <w:rsid w:val="00303D5F"/>
    <w:rsid w:val="00304338"/>
    <w:rsid w:val="00311152"/>
    <w:rsid w:val="00317181"/>
    <w:rsid w:val="00326E35"/>
    <w:rsid w:val="00333792"/>
    <w:rsid w:val="00334790"/>
    <w:rsid w:val="0035367F"/>
    <w:rsid w:val="00355042"/>
    <w:rsid w:val="0036360D"/>
    <w:rsid w:val="00364E10"/>
    <w:rsid w:val="00373B0F"/>
    <w:rsid w:val="003918BB"/>
    <w:rsid w:val="00393854"/>
    <w:rsid w:val="003A30CB"/>
    <w:rsid w:val="003A4C5B"/>
    <w:rsid w:val="003B41CA"/>
    <w:rsid w:val="003B4DAB"/>
    <w:rsid w:val="003C6130"/>
    <w:rsid w:val="003E34E5"/>
    <w:rsid w:val="003E40A9"/>
    <w:rsid w:val="003F2AE4"/>
    <w:rsid w:val="00405ACD"/>
    <w:rsid w:val="00423656"/>
    <w:rsid w:val="00424DCD"/>
    <w:rsid w:val="0044263E"/>
    <w:rsid w:val="00443EF2"/>
    <w:rsid w:val="0045743E"/>
    <w:rsid w:val="004724D0"/>
    <w:rsid w:val="00474E2A"/>
    <w:rsid w:val="0047751E"/>
    <w:rsid w:val="00487E67"/>
    <w:rsid w:val="00493571"/>
    <w:rsid w:val="004A1A33"/>
    <w:rsid w:val="004B0D9E"/>
    <w:rsid w:val="004B1B3E"/>
    <w:rsid w:val="004E0D2E"/>
    <w:rsid w:val="004F45DA"/>
    <w:rsid w:val="00501554"/>
    <w:rsid w:val="00507938"/>
    <w:rsid w:val="00515C10"/>
    <w:rsid w:val="005171ED"/>
    <w:rsid w:val="00525DB3"/>
    <w:rsid w:val="0054398F"/>
    <w:rsid w:val="0055338A"/>
    <w:rsid w:val="005644A6"/>
    <w:rsid w:val="005703C7"/>
    <w:rsid w:val="005A6EA6"/>
    <w:rsid w:val="005A7602"/>
    <w:rsid w:val="005B2EC8"/>
    <w:rsid w:val="005B38A9"/>
    <w:rsid w:val="005C446E"/>
    <w:rsid w:val="005F2337"/>
    <w:rsid w:val="005F4530"/>
    <w:rsid w:val="00614591"/>
    <w:rsid w:val="00624C99"/>
    <w:rsid w:val="00662B97"/>
    <w:rsid w:val="00685D1C"/>
    <w:rsid w:val="00692E86"/>
    <w:rsid w:val="00695EFA"/>
    <w:rsid w:val="006967AD"/>
    <w:rsid w:val="006A1259"/>
    <w:rsid w:val="006B541C"/>
    <w:rsid w:val="006B6D21"/>
    <w:rsid w:val="006C7251"/>
    <w:rsid w:val="006D221D"/>
    <w:rsid w:val="006D41EA"/>
    <w:rsid w:val="006E1958"/>
    <w:rsid w:val="006E40DB"/>
    <w:rsid w:val="00711D0D"/>
    <w:rsid w:val="007457D4"/>
    <w:rsid w:val="00753B2C"/>
    <w:rsid w:val="007618EF"/>
    <w:rsid w:val="00762214"/>
    <w:rsid w:val="00773D60"/>
    <w:rsid w:val="00781512"/>
    <w:rsid w:val="00785253"/>
    <w:rsid w:val="0079066D"/>
    <w:rsid w:val="00792607"/>
    <w:rsid w:val="007A399F"/>
    <w:rsid w:val="007A45A6"/>
    <w:rsid w:val="007A4CC0"/>
    <w:rsid w:val="007A60A1"/>
    <w:rsid w:val="007C3A30"/>
    <w:rsid w:val="007C40B4"/>
    <w:rsid w:val="007D0D34"/>
    <w:rsid w:val="007D2672"/>
    <w:rsid w:val="007F313D"/>
    <w:rsid w:val="00801ED2"/>
    <w:rsid w:val="0081297F"/>
    <w:rsid w:val="00815D06"/>
    <w:rsid w:val="00831E5D"/>
    <w:rsid w:val="00836652"/>
    <w:rsid w:val="008516D1"/>
    <w:rsid w:val="00852EFD"/>
    <w:rsid w:val="00853DC5"/>
    <w:rsid w:val="00861A98"/>
    <w:rsid w:val="0087780F"/>
    <w:rsid w:val="00877B9E"/>
    <w:rsid w:val="00884F4E"/>
    <w:rsid w:val="00892DFD"/>
    <w:rsid w:val="00897DA9"/>
    <w:rsid w:val="008B02A0"/>
    <w:rsid w:val="008D1677"/>
    <w:rsid w:val="008D7440"/>
    <w:rsid w:val="008E14EB"/>
    <w:rsid w:val="009010AA"/>
    <w:rsid w:val="00920780"/>
    <w:rsid w:val="00922A6A"/>
    <w:rsid w:val="00951517"/>
    <w:rsid w:val="00966304"/>
    <w:rsid w:val="009724C6"/>
    <w:rsid w:val="0098321D"/>
    <w:rsid w:val="00984A00"/>
    <w:rsid w:val="009B053A"/>
    <w:rsid w:val="009B076B"/>
    <w:rsid w:val="009B6942"/>
    <w:rsid w:val="009B75B8"/>
    <w:rsid w:val="009C66EC"/>
    <w:rsid w:val="009D00F3"/>
    <w:rsid w:val="009E0E0E"/>
    <w:rsid w:val="009E2C6C"/>
    <w:rsid w:val="009E54A5"/>
    <w:rsid w:val="00A21394"/>
    <w:rsid w:val="00A27999"/>
    <w:rsid w:val="00A52072"/>
    <w:rsid w:val="00A52CF4"/>
    <w:rsid w:val="00A6616A"/>
    <w:rsid w:val="00A80914"/>
    <w:rsid w:val="00A91153"/>
    <w:rsid w:val="00A944BD"/>
    <w:rsid w:val="00A94D82"/>
    <w:rsid w:val="00AA70DC"/>
    <w:rsid w:val="00AC18B1"/>
    <w:rsid w:val="00AC6388"/>
    <w:rsid w:val="00AC7ED5"/>
    <w:rsid w:val="00AD4FDB"/>
    <w:rsid w:val="00AE416F"/>
    <w:rsid w:val="00B0433B"/>
    <w:rsid w:val="00B04F8E"/>
    <w:rsid w:val="00B16CC4"/>
    <w:rsid w:val="00B22114"/>
    <w:rsid w:val="00B37A5D"/>
    <w:rsid w:val="00B416B9"/>
    <w:rsid w:val="00B70D8D"/>
    <w:rsid w:val="00B77509"/>
    <w:rsid w:val="00B81DB7"/>
    <w:rsid w:val="00B92E7F"/>
    <w:rsid w:val="00BA31CA"/>
    <w:rsid w:val="00BC0D2F"/>
    <w:rsid w:val="00BD3439"/>
    <w:rsid w:val="00BF16BA"/>
    <w:rsid w:val="00BF54FE"/>
    <w:rsid w:val="00C008CE"/>
    <w:rsid w:val="00C042C3"/>
    <w:rsid w:val="00C04417"/>
    <w:rsid w:val="00C0475D"/>
    <w:rsid w:val="00C16C06"/>
    <w:rsid w:val="00C25FED"/>
    <w:rsid w:val="00C42B22"/>
    <w:rsid w:val="00C4681E"/>
    <w:rsid w:val="00C479C4"/>
    <w:rsid w:val="00C54200"/>
    <w:rsid w:val="00C6370C"/>
    <w:rsid w:val="00C64529"/>
    <w:rsid w:val="00C70D83"/>
    <w:rsid w:val="00C739B8"/>
    <w:rsid w:val="00CA58C2"/>
    <w:rsid w:val="00CC1742"/>
    <w:rsid w:val="00CC32F4"/>
    <w:rsid w:val="00CC7A1F"/>
    <w:rsid w:val="00CE092C"/>
    <w:rsid w:val="00CE58C1"/>
    <w:rsid w:val="00CE68A5"/>
    <w:rsid w:val="00CF7494"/>
    <w:rsid w:val="00D47980"/>
    <w:rsid w:val="00D60E50"/>
    <w:rsid w:val="00D6296F"/>
    <w:rsid w:val="00D66727"/>
    <w:rsid w:val="00D74DFB"/>
    <w:rsid w:val="00D83DC3"/>
    <w:rsid w:val="00D904B8"/>
    <w:rsid w:val="00DB0D84"/>
    <w:rsid w:val="00DB42AC"/>
    <w:rsid w:val="00DC0652"/>
    <w:rsid w:val="00DC73EA"/>
    <w:rsid w:val="00DD34C2"/>
    <w:rsid w:val="00DF219D"/>
    <w:rsid w:val="00DF5749"/>
    <w:rsid w:val="00E05157"/>
    <w:rsid w:val="00E14382"/>
    <w:rsid w:val="00E20515"/>
    <w:rsid w:val="00E21909"/>
    <w:rsid w:val="00E21BB5"/>
    <w:rsid w:val="00E25A46"/>
    <w:rsid w:val="00E41EE9"/>
    <w:rsid w:val="00E74EA0"/>
    <w:rsid w:val="00E95981"/>
    <w:rsid w:val="00EA5FAE"/>
    <w:rsid w:val="00EB623F"/>
    <w:rsid w:val="00EC0E63"/>
    <w:rsid w:val="00EC2850"/>
    <w:rsid w:val="00EF1772"/>
    <w:rsid w:val="00F01063"/>
    <w:rsid w:val="00F201A9"/>
    <w:rsid w:val="00F21916"/>
    <w:rsid w:val="00F23E20"/>
    <w:rsid w:val="00F3057C"/>
    <w:rsid w:val="00F326E7"/>
    <w:rsid w:val="00F46A44"/>
    <w:rsid w:val="00F55CEB"/>
    <w:rsid w:val="00F6682F"/>
    <w:rsid w:val="00F85FC4"/>
    <w:rsid w:val="00F91E46"/>
    <w:rsid w:val="00FA0C9B"/>
    <w:rsid w:val="00FC3E05"/>
    <w:rsid w:val="00FC4747"/>
    <w:rsid w:val="00FF20A0"/>
    <w:rsid w:val="00FF41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525B3"/>
  <w15:chartTrackingRefBased/>
  <w15:docId w15:val="{B986CDCC-B56F-42B6-A99C-871DD5FF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E50"/>
    <w:pPr>
      <w:spacing w:after="0"/>
    </w:pPr>
    <w:rPr>
      <w:rFonts w:ascii="Calibri" w:hAnsi="Calibri" w:cs="Times New Roman"/>
      <w:lang w:eastAsia="nb-NO"/>
    </w:rPr>
  </w:style>
  <w:style w:type="paragraph" w:styleId="Overskrift1">
    <w:name w:val="heading 1"/>
    <w:aliases w:val="FT Overskrift 1"/>
    <w:basedOn w:val="Normal"/>
    <w:next w:val="Normal"/>
    <w:link w:val="Overskrift1Tegn"/>
    <w:uiPriority w:val="9"/>
    <w:qFormat/>
    <w:rsid w:val="00FF20A0"/>
    <w:pPr>
      <w:keepNext/>
      <w:keepLines/>
      <w:spacing w:before="360" w:after="120"/>
      <w:contextualSpacing/>
      <w:outlineLvl w:val="0"/>
    </w:pPr>
    <w:rPr>
      <w:rFonts w:eastAsiaTheme="majorEastAsia" w:cstheme="majorBidi"/>
      <w:b/>
      <w:caps/>
      <w:color w:val="000000" w:themeColor="text1"/>
      <w:szCs w:val="32"/>
    </w:rPr>
  </w:style>
  <w:style w:type="paragraph" w:styleId="Overskrift2">
    <w:name w:val="heading 2"/>
    <w:aliases w:val="FT Overskrift 2"/>
    <w:basedOn w:val="Overskrift1"/>
    <w:next w:val="Normal"/>
    <w:link w:val="Overskrift2Tegn"/>
    <w:uiPriority w:val="9"/>
    <w:qFormat/>
    <w:rsid w:val="00FF20A0"/>
    <w:pPr>
      <w:spacing w:before="240"/>
      <w:contextualSpacing w:val="0"/>
      <w:mirrorIndents/>
      <w:outlineLvl w:val="1"/>
    </w:pPr>
    <w:rPr>
      <w:caps w:val="0"/>
      <w:szCs w:val="26"/>
    </w:rPr>
  </w:style>
  <w:style w:type="paragraph" w:styleId="Overskrift3">
    <w:name w:val="heading 3"/>
    <w:aliases w:val="FT Overskrift 3"/>
    <w:basedOn w:val="Overskrift2"/>
    <w:next w:val="Normal"/>
    <w:link w:val="Overskrift3Tegn"/>
    <w:autoRedefine/>
    <w:uiPriority w:val="9"/>
    <w:qFormat/>
    <w:rsid w:val="00BF54FE"/>
    <w:pPr>
      <w:numPr>
        <w:ilvl w:val="2"/>
      </w:numPr>
      <w:spacing w:before="160" w:after="160"/>
      <w:outlineLvl w:val="2"/>
    </w:pPr>
    <w:rPr>
      <w:b w:val="0"/>
      <w:i/>
      <w:szCs w:val="24"/>
    </w:rPr>
  </w:style>
  <w:style w:type="paragraph" w:styleId="Overskrift4">
    <w:name w:val="heading 4"/>
    <w:aliases w:val="FT Overskrift 4"/>
    <w:basedOn w:val="Normal"/>
    <w:next w:val="Normal"/>
    <w:link w:val="Overskrift4Tegn"/>
    <w:autoRedefine/>
    <w:uiPriority w:val="9"/>
    <w:qFormat/>
    <w:rsid w:val="00E21909"/>
    <w:pPr>
      <w:keepNext/>
      <w:keepLines/>
      <w:numPr>
        <w:ilvl w:val="3"/>
        <w:numId w:val="2"/>
      </w:numPr>
      <w:spacing w:before="160" w:after="160"/>
      <w:outlineLvl w:val="3"/>
    </w:pPr>
    <w:rPr>
      <w:rFonts w:eastAsiaTheme="majorEastAsia" w:cstheme="majorBidi"/>
      <w:i/>
      <w:iCs/>
    </w:rPr>
  </w:style>
  <w:style w:type="paragraph" w:styleId="Overskrift5">
    <w:name w:val="heading 5"/>
    <w:basedOn w:val="Normal"/>
    <w:next w:val="Normal"/>
    <w:link w:val="Overskrift5Tegn"/>
    <w:uiPriority w:val="9"/>
    <w:semiHidden/>
    <w:rsid w:val="00A52CF4"/>
    <w:pPr>
      <w:keepNext/>
      <w:keepLines/>
      <w:numPr>
        <w:ilvl w:val="4"/>
        <w:numId w:val="1"/>
      </w:numPr>
      <w:outlineLvl w:val="4"/>
    </w:pPr>
    <w:rPr>
      <w:rFonts w:eastAsiaTheme="majorEastAsia" w:cstheme="majorBidi"/>
    </w:rPr>
  </w:style>
  <w:style w:type="paragraph" w:styleId="Overskrift6">
    <w:name w:val="heading 6"/>
    <w:basedOn w:val="Normal"/>
    <w:next w:val="Normal"/>
    <w:link w:val="Overskrift6Tegn"/>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Overskrift7">
    <w:name w:val="heading 7"/>
    <w:basedOn w:val="Normal"/>
    <w:next w:val="Normal"/>
    <w:link w:val="Overskrift7Tegn"/>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akingWavestable1">
    <w:name w:val="Making Waves table 1"/>
    <w:basedOn w:val="Vanligtabel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Overskrift4Tegn">
    <w:name w:val="Overskrift 4 Tegn"/>
    <w:aliases w:val="FT Overskrift 4 Tegn"/>
    <w:basedOn w:val="Standardskriftforavsnitt"/>
    <w:link w:val="Overskrift4"/>
    <w:uiPriority w:val="9"/>
    <w:rsid w:val="00E21909"/>
    <w:rPr>
      <w:rFonts w:eastAsiaTheme="majorEastAsia" w:cstheme="majorBidi"/>
      <w:i/>
      <w:iCs/>
    </w:rPr>
  </w:style>
  <w:style w:type="character" w:customStyle="1" w:styleId="Overskrift3Tegn">
    <w:name w:val="Overskrift 3 Tegn"/>
    <w:aliases w:val="FT Overskrift 3 Tegn"/>
    <w:basedOn w:val="Standardskriftforavsnitt"/>
    <w:link w:val="Overskrift3"/>
    <w:uiPriority w:val="9"/>
    <w:rsid w:val="00BF54FE"/>
    <w:rPr>
      <w:rFonts w:eastAsiaTheme="majorEastAsia" w:cstheme="majorBidi"/>
      <w:i/>
      <w:color w:val="000000" w:themeColor="text1"/>
      <w:szCs w:val="24"/>
    </w:rPr>
  </w:style>
  <w:style w:type="character" w:customStyle="1" w:styleId="Overskrift2Tegn">
    <w:name w:val="Overskrift 2 Tegn"/>
    <w:aliases w:val="FT Overskrift 2 Tegn"/>
    <w:basedOn w:val="Standardskriftforavsnitt"/>
    <w:link w:val="Overskrift2"/>
    <w:uiPriority w:val="9"/>
    <w:rsid w:val="00E21909"/>
    <w:rPr>
      <w:rFonts w:eastAsiaTheme="majorEastAsia" w:cstheme="majorBidi"/>
      <w:b/>
      <w:color w:val="000000" w:themeColor="text1"/>
      <w:szCs w:val="26"/>
    </w:rPr>
  </w:style>
  <w:style w:type="character" w:customStyle="1" w:styleId="Overskrift1Tegn">
    <w:name w:val="Overskrift 1 Tegn"/>
    <w:aliases w:val="FT Overskrift 1 Tegn"/>
    <w:basedOn w:val="Standardskriftforavsnitt"/>
    <w:link w:val="Overskrift1"/>
    <w:uiPriority w:val="9"/>
    <w:rsid w:val="00A52CF4"/>
    <w:rPr>
      <w:rFonts w:eastAsiaTheme="majorEastAsia" w:cstheme="majorBidi"/>
      <w:b/>
      <w:caps/>
      <w:color w:val="000000" w:themeColor="text1"/>
      <w:szCs w:val="32"/>
    </w:rPr>
  </w:style>
  <w:style w:type="character" w:customStyle="1" w:styleId="Overskrift5Tegn">
    <w:name w:val="Overskrift 5 Tegn"/>
    <w:basedOn w:val="Standardskriftforavsnitt"/>
    <w:link w:val="Overskrift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Topptekst">
    <w:name w:val="header"/>
    <w:basedOn w:val="Normal"/>
    <w:link w:val="TopptekstTegn"/>
    <w:uiPriority w:val="2"/>
    <w:unhideWhenUsed/>
    <w:rsid w:val="00A52CF4"/>
    <w:pPr>
      <w:tabs>
        <w:tab w:val="center" w:pos="4536"/>
        <w:tab w:val="right" w:pos="9072"/>
      </w:tabs>
    </w:pPr>
    <w:rPr>
      <w:sz w:val="16"/>
    </w:rPr>
  </w:style>
  <w:style w:type="character" w:customStyle="1" w:styleId="TopptekstTegn">
    <w:name w:val="Topptekst Tegn"/>
    <w:basedOn w:val="Standardskriftforavsnitt"/>
    <w:link w:val="Topptekst"/>
    <w:uiPriority w:val="2"/>
    <w:rsid w:val="00A52CF4"/>
    <w:rPr>
      <w:sz w:val="16"/>
    </w:rPr>
  </w:style>
  <w:style w:type="paragraph" w:styleId="Bunntekst">
    <w:name w:val="footer"/>
    <w:basedOn w:val="Normal"/>
    <w:link w:val="BunntekstTegn"/>
    <w:uiPriority w:val="99"/>
    <w:unhideWhenUsed/>
    <w:qFormat/>
    <w:rsid w:val="00A52CF4"/>
    <w:pPr>
      <w:tabs>
        <w:tab w:val="center" w:pos="4536"/>
        <w:tab w:val="right" w:pos="9072"/>
      </w:tabs>
    </w:pPr>
    <w:rPr>
      <w:sz w:val="16"/>
    </w:rPr>
  </w:style>
  <w:style w:type="character" w:customStyle="1" w:styleId="BunntekstTegn">
    <w:name w:val="Bunntekst Tegn"/>
    <w:basedOn w:val="Standardskriftforavsnitt"/>
    <w:link w:val="Bunntekst"/>
    <w:uiPriority w:val="99"/>
    <w:rsid w:val="00A52CF4"/>
    <w:rPr>
      <w:sz w:val="16"/>
    </w:rPr>
  </w:style>
  <w:style w:type="paragraph" w:customStyle="1" w:styleId="Sidenr">
    <w:name w:val="Sidenr"/>
    <w:basedOn w:val="Bunntekst"/>
    <w:uiPriority w:val="3"/>
    <w:qFormat/>
    <w:rsid w:val="00A52CF4"/>
    <w:rPr>
      <w:sz w:val="18"/>
    </w:rPr>
  </w:style>
  <w:style w:type="character" w:customStyle="1" w:styleId="Overskrift6Tegn">
    <w:name w:val="Overskrift 6 Tegn"/>
    <w:basedOn w:val="Standardskriftforavsnitt"/>
    <w:link w:val="Overskrift6"/>
    <w:uiPriority w:val="9"/>
    <w:semiHidden/>
    <w:rsid w:val="00A52CF4"/>
    <w:rPr>
      <w:rFonts w:asciiTheme="majorHAnsi" w:eastAsiaTheme="majorEastAsia" w:hAnsiTheme="majorHAnsi" w:cstheme="majorBidi"/>
      <w:color w:val="7F7F7F" w:themeColor="text1" w:themeTint="80"/>
    </w:rPr>
  </w:style>
  <w:style w:type="paragraph" w:styleId="Bobletekst">
    <w:name w:val="Balloon Text"/>
    <w:basedOn w:val="Normal"/>
    <w:link w:val="BobletekstTegn"/>
    <w:uiPriority w:val="99"/>
    <w:semiHidden/>
    <w:unhideWhenUsed/>
    <w:rsid w:val="00A52CF4"/>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ellrutenett">
    <w:name w:val="Table Grid"/>
    <w:basedOn w:val="Vanligtabel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ssholdertekst">
    <w:name w:val="Placeholder Text"/>
    <w:basedOn w:val="Standardskriftforavsnit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sz w:val="24"/>
      <w:szCs w:val="24"/>
      <w:lang w:eastAsia="en-GB"/>
    </w:rPr>
  </w:style>
  <w:style w:type="character" w:styleId="Hyperkobling">
    <w:name w:val="Hyperlink"/>
    <w:basedOn w:val="Standardskriftforavsnit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Overskriftforinnholdsfortegnelse">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Overskrift7Tegn">
    <w:name w:val="Overskrift 7 Tegn"/>
    <w:basedOn w:val="Standardskriftforavsnitt"/>
    <w:link w:val="Overskrift7"/>
    <w:uiPriority w:val="9"/>
    <w:semiHidden/>
    <w:rsid w:val="00A52C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Vanligtabel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
    <w:name w:val="Bilag"/>
    <w:basedOn w:val="Normal"/>
    <w:next w:val="Normal"/>
    <w:link w:val="BilagChar"/>
    <w:qFormat/>
    <w:rsid w:val="006E40DB"/>
    <w:pPr>
      <w:keepNext/>
      <w:keepLines/>
      <w:numPr>
        <w:numId w:val="7"/>
      </w:numPr>
      <w:contextualSpacing/>
    </w:pPr>
  </w:style>
  <w:style w:type="character" w:customStyle="1" w:styleId="BilagChar">
    <w:name w:val="Bilag Char"/>
    <w:basedOn w:val="Standardskriftforavsnitt"/>
    <w:link w:val="Bilag"/>
    <w:rsid w:val="006E40DB"/>
  </w:style>
  <w:style w:type="paragraph" w:customStyle="1" w:styleId="Vitne">
    <w:name w:val="Vitne"/>
    <w:basedOn w:val="Normal"/>
    <w:next w:val="Normal"/>
    <w:link w:val="VitneTegn"/>
    <w:qFormat/>
    <w:rsid w:val="00D6296F"/>
    <w:pPr>
      <w:keepNext/>
      <w:keepLines/>
      <w:numPr>
        <w:numId w:val="4"/>
      </w:numPr>
      <w:ind w:left="1430" w:hanging="1430"/>
      <w:contextualSpacing/>
    </w:pPr>
  </w:style>
  <w:style w:type="character" w:customStyle="1" w:styleId="VitneTegn">
    <w:name w:val="Vitne Tegn"/>
    <w:basedOn w:val="Standardskriftforavsnitt"/>
    <w:link w:val="Vitne"/>
    <w:rsid w:val="00D6296F"/>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
    <w:name w:val="Vedlegg"/>
    <w:basedOn w:val="Normal"/>
    <w:next w:val="Normal"/>
    <w:link w:val="VedleggTegn"/>
    <w:autoRedefine/>
    <w:qFormat/>
    <w:rsid w:val="00A27999"/>
    <w:pPr>
      <w:numPr>
        <w:numId w:val="8"/>
      </w:numPr>
      <w:tabs>
        <w:tab w:val="left" w:pos="1418"/>
      </w:tabs>
      <w:ind w:left="1418" w:hanging="1418"/>
      <w:contextualSpacing/>
    </w:pPr>
  </w:style>
  <w:style w:type="character" w:customStyle="1" w:styleId="VedleggTegn">
    <w:name w:val="Vedlegg Tegn"/>
    <w:basedOn w:val="Standardskriftforavsnitt"/>
    <w:link w:val="Vedlegg"/>
    <w:rsid w:val="00A27999"/>
  </w:style>
  <w:style w:type="paragraph" w:customStyle="1" w:styleId="gmail-m5235918320438663859gmail-m4748159121127505272msolistparagraph">
    <w:name w:val="gmail-m_5235918320438663859gmail-m4748159121127505272msolistparagraph"/>
    <w:basedOn w:val="Normal"/>
    <w:rsid w:val="00D60E50"/>
    <w:pPr>
      <w:spacing w:before="100" w:beforeAutospacing="1" w:after="100" w:afterAutospacing="1"/>
    </w:pPr>
  </w:style>
  <w:style w:type="paragraph" w:styleId="Listeavsnitt">
    <w:name w:val="List Paragraph"/>
    <w:basedOn w:val="Normal"/>
    <w:uiPriority w:val="34"/>
    <w:qFormat/>
    <w:rsid w:val="00831E5D"/>
    <w:pPr>
      <w:ind w:left="720"/>
      <w:contextualSpacing/>
    </w:pPr>
  </w:style>
  <w:style w:type="paragraph" w:styleId="Revisjon">
    <w:name w:val="Revision"/>
    <w:hidden/>
    <w:uiPriority w:val="99"/>
    <w:semiHidden/>
    <w:rsid w:val="00152FE4"/>
    <w:pPr>
      <w:spacing w:after="0"/>
    </w:pPr>
    <w:rPr>
      <w:rFonts w:ascii="Calibri" w:hAnsi="Calibri" w:cs="Times New Roman"/>
      <w:lang w:eastAsia="nb-NO"/>
    </w:rPr>
  </w:style>
  <w:style w:type="character" w:styleId="Merknadsreferanse">
    <w:name w:val="annotation reference"/>
    <w:basedOn w:val="Standardskriftforavsnitt"/>
    <w:uiPriority w:val="99"/>
    <w:semiHidden/>
    <w:unhideWhenUsed/>
    <w:rsid w:val="00A52072"/>
    <w:rPr>
      <w:sz w:val="16"/>
      <w:szCs w:val="16"/>
    </w:rPr>
  </w:style>
  <w:style w:type="paragraph" w:styleId="Merknadstekst">
    <w:name w:val="annotation text"/>
    <w:basedOn w:val="Normal"/>
    <w:link w:val="MerknadstekstTegn"/>
    <w:uiPriority w:val="99"/>
    <w:unhideWhenUsed/>
    <w:rsid w:val="00A52072"/>
    <w:rPr>
      <w:sz w:val="20"/>
      <w:szCs w:val="20"/>
    </w:rPr>
  </w:style>
  <w:style w:type="character" w:customStyle="1" w:styleId="MerknadstekstTegn">
    <w:name w:val="Merknadstekst Tegn"/>
    <w:basedOn w:val="Standardskriftforavsnitt"/>
    <w:link w:val="Merknadstekst"/>
    <w:uiPriority w:val="99"/>
    <w:rsid w:val="00A52072"/>
    <w:rPr>
      <w:rFonts w:ascii="Calibri" w:hAnsi="Calibri" w:cs="Times New Roman"/>
      <w:sz w:val="20"/>
      <w:szCs w:val="20"/>
      <w:lang w:eastAsia="nb-NO"/>
    </w:rPr>
  </w:style>
  <w:style w:type="paragraph" w:styleId="Kommentaremne">
    <w:name w:val="annotation subject"/>
    <w:basedOn w:val="Merknadstekst"/>
    <w:next w:val="Merknadstekst"/>
    <w:link w:val="KommentaremneTegn"/>
    <w:uiPriority w:val="99"/>
    <w:semiHidden/>
    <w:unhideWhenUsed/>
    <w:rsid w:val="00A52072"/>
    <w:rPr>
      <w:b/>
      <w:bCs/>
    </w:rPr>
  </w:style>
  <w:style w:type="character" w:customStyle="1" w:styleId="KommentaremneTegn">
    <w:name w:val="Kommentaremne Tegn"/>
    <w:basedOn w:val="MerknadstekstTegn"/>
    <w:link w:val="Kommentaremne"/>
    <w:uiPriority w:val="99"/>
    <w:semiHidden/>
    <w:rsid w:val="00A52072"/>
    <w:rPr>
      <w:rFonts w:ascii="Calibri" w:hAnsi="Calibri" w:cs="Times New Roman"/>
      <w:b/>
      <w:bCs/>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00099">
      <w:bodyDiv w:val="1"/>
      <w:marLeft w:val="0"/>
      <w:marRight w:val="0"/>
      <w:marTop w:val="0"/>
      <w:marBottom w:val="0"/>
      <w:divBdr>
        <w:top w:val="none" w:sz="0" w:space="0" w:color="auto"/>
        <w:left w:val="none" w:sz="0" w:space="0" w:color="auto"/>
        <w:bottom w:val="none" w:sz="0" w:space="0" w:color="auto"/>
        <w:right w:val="none" w:sz="0" w:space="0" w:color="auto"/>
      </w:divBdr>
    </w:div>
    <w:div w:id="202599526">
      <w:bodyDiv w:val="1"/>
      <w:marLeft w:val="0"/>
      <w:marRight w:val="0"/>
      <w:marTop w:val="0"/>
      <w:marBottom w:val="0"/>
      <w:divBdr>
        <w:top w:val="none" w:sz="0" w:space="0" w:color="auto"/>
        <w:left w:val="none" w:sz="0" w:space="0" w:color="auto"/>
        <w:bottom w:val="none" w:sz="0" w:space="0" w:color="auto"/>
        <w:right w:val="none" w:sz="0" w:space="0" w:color="auto"/>
      </w:divBdr>
    </w:div>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427695111">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694621583">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55110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75F-1ED8-4828-B70E-E14C4627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Pages>
  <Words>874</Words>
  <Characters>4638</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
    </vt:vector>
  </TitlesOfParts>
  <Company>Advokatfirmaet Føyen Torkildsen AS</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Folkvard Giske</dc:creator>
  <cp:keywords/>
  <dc:description/>
  <cp:lastModifiedBy>Leif Arne Rones</cp:lastModifiedBy>
  <cp:revision>3</cp:revision>
  <dcterms:created xsi:type="dcterms:W3CDTF">2020-08-24T14:26:00Z</dcterms:created>
  <dcterms:modified xsi:type="dcterms:W3CDTF">2024-04-08T13:37:00Z</dcterms:modified>
</cp:coreProperties>
</file>