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326416015625" w:line="240" w:lineRule="auto"/>
        <w:ind w:left="0" w:right="0" w:firstLine="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Chapter 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40" w:lineRule="auto"/>
        <w:ind w:left="0" w:right="0" w:firstLine="0"/>
        <w:jc w:val="center"/>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19140625" w:line="467.8131294250488" w:lineRule="auto"/>
        <w:ind w:left="9.600067138671875" w:right="4.24072265625" w:firstLine="710.400238037109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This chapter presents the background of the study, statement of  the problem, significance of the study and scope and delimitation.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06103515625" w:line="240" w:lineRule="auto"/>
        <w:ind w:left="11.75994873046875"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Background of the Problem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8544921875" w:line="240" w:lineRule="auto"/>
        <w:ind w:left="0.720062255859375" w:right="0" w:firstLine="719.2799377441406"/>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8544921875" w:line="480" w:lineRule="auto"/>
        <w:ind w:left="0.720062255859375" w:right="0" w:firstLine="719.2799377441406"/>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Technology has been used both to assist and enhance language learning. Teachers incorporated various forms of technology to improve the quality of education (Kranthi, 2017). Technology is also effective in other disciplines, language learning conduct investigations to boost pedagogy efficiency by integrating numerous forms of technology inside the classroom (Rahimi &amp; Babaei, 2020).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8544921875" w:line="480" w:lineRule="auto"/>
        <w:ind w:left="0.720062255859375" w:right="0" w:firstLine="719.2799377441406"/>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outbreak of Corona virus forced the schools to transition in online learning. This result to the transformation of print based text to multimodal digital text </w:t>
      </w:r>
      <w:r w:rsidDel="00000000" w:rsidR="00000000" w:rsidRPr="00000000">
        <w:rPr>
          <w:rFonts w:ascii="Times New Roman" w:cs="Times New Roman" w:eastAsia="Times New Roman" w:hAnsi="Times New Roman"/>
          <w:sz w:val="24"/>
          <w:szCs w:val="24"/>
          <w:highlight w:val="white"/>
          <w:rtl w:val="0"/>
        </w:rPr>
        <w:t xml:space="preserve">(Plocher, 2016)</w:t>
      </w:r>
      <w:r w:rsidDel="00000000" w:rsidR="00000000" w:rsidRPr="00000000">
        <w:rPr>
          <w:rFonts w:ascii="Bookman Old Style" w:cs="Bookman Old Style" w:eastAsia="Bookman Old Style" w:hAnsi="Bookman Old Style"/>
          <w:sz w:val="24"/>
          <w:szCs w:val="24"/>
          <w:rtl w:val="0"/>
        </w:rPr>
        <w:t xml:space="preserve">. According to De Leon et al. (2016), Online learning environments are becoming more popular nowadays. However, few studies have focused on appropriate reading strategies for different types of learners.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8544921875" w:line="480" w:lineRule="auto"/>
        <w:ind w:left="0.720062255859375" w:right="0" w:firstLine="719.2799377441406"/>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Reading Comprehension is a basic skill needed in higher education whether it may be in technical education. Therefore, reading strategies are important for the students in order to effectively help their studies. In traditional reading these skills are known as skimming, scanning, making predictions, and questioning. These various strategies are essential for acquisition and retrieval of information.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8544921875" w:line="480" w:lineRule="auto"/>
        <w:ind w:left="0.720062255859375" w:right="0" w:firstLine="719.2799377441406"/>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Rapid Serial Visual Presentation Reading (RSVP Reading) flashes text at a rapid rate at a fixated point on the screen. With the help of RSVP Reading technology it can increase the speed of reading of each individual (Juola et al., 1982). RSVP reading is different from traditional reading wherein the reader carefully spending time on processing the words sequentially (Rahimi et al., 2020).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8544921875" w:line="480" w:lineRule="auto"/>
        <w:ind w:left="0.720062255859375" w:right="0" w:firstLine="719.2799377441406"/>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There are a number of studies that are concerned with the relationship between RSVP reading and reading comprehension. Given those resources it is still crucial to conduct a quasi-experimental approach. Such a study is expected to formulate a new reading strategy that will help the students in Technological University of the Philippines - Cavite. This study is to designed to investigate the positive and negative effects of RSVP reading on Reading Comprehension of students in Technological University of the Philippines - Cavite.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8544921875" w:line="240" w:lineRule="auto"/>
        <w:ind w:left="0.720062255859375" w:right="0" w:firstLine="719.2799377441406"/>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8544921875" w:line="240" w:lineRule="auto"/>
        <w:ind w:left="0.720062255859375"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Statement of the Problem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469.312162399292" w:lineRule="auto"/>
        <w:ind w:left="0.720062255859375" w:right="76.96044921875"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Based on a report by (San Juan, R.) of PhilStar, the results of study released by Programme for International Student Assessment (PISA) shows that the Philippines is ranked the lowest in reading comprehension as of 2018. This shows that the country lacks practice in reading. Students that enrolls in colleges (excluding students with reading disabilities and the likes) are expected to have a normal to exemplary skill in reading comprehension. In Technological University of the Philippines Cavite,  1st year BTTE and BSIE students currently has professional education subjects in their learning area of specializations. The particular subject contains different lectures and written theories where the type of learning is based. However, reading as well as comprehending is a challenge for many students. With the advent of online learning, documents and lectures comes in online form through different online applications and platforms. Therefore, reading must have a proper and more comfortable process that will stimulate better reading while having good to excellent comprehension. In conclusion, the researchers are going to conduct a study to answer the following questions: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469.312162399292" w:lineRule="auto"/>
        <w:ind w:left="0.720062255859375" w:right="76.96044921875"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 Is Rapid Serial Visual Presentation Reading an efficient way to improve online reading process?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469.312162399292" w:lineRule="auto"/>
        <w:ind w:left="0.720062255859375" w:right="76.96044921875"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 Is Rapid Serial Visual Presentation Reading more efficient compared to traditional reading?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469.312162399292" w:lineRule="auto"/>
        <w:ind w:left="0.720062255859375" w:right="76.96044921875"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  What are the impact of Rapid Serial Visual Presentation Reading in student achievement?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201904296875" w:line="469.312162399292" w:lineRule="auto"/>
        <w:ind w:left="0.720062255859375" w:right="76.96044921875"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2781982421875" w:line="240" w:lineRule="auto"/>
        <w:ind w:left="0" w:right="76.800537109375" w:firstLine="0"/>
        <w:jc w:val="righ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8463134765625" w:right="0" w:firstLine="0"/>
        <w:jc w:val="left"/>
        <w:rPr>
          <w:rFonts w:ascii="Bookman Old Style" w:cs="Bookman Old Style" w:eastAsia="Bookman Old Style" w:hAnsi="Bookman Old Style"/>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72607421875" w:line="240" w:lineRule="auto"/>
        <w:ind w:left="15.839996337890625"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Significance of the Study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469.1454792022705" w:lineRule="auto"/>
        <w:ind w:left="0.720062255859375" w:right="196.96044921875" w:firstLine="720.0001525878906"/>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sz w:val="24"/>
          <w:szCs w:val="24"/>
          <w:rtl w:val="0"/>
        </w:rPr>
        <w:t xml:space="preserve">The findings of this study will redound to the benefit of students considering that reading comprehension plays a vital role in concluding and generating ideas out of a context. The students will be introduced and trained with the use of Rapid Serial Visual Presentation Reading (RSVP Reading). This will aid the students in their reading and comprehending their lessons especially in their professional education subjects. The greater our technology takes over teaching and learning clearly justify the need to have a better and more effective way of reading. Through this research, the community will further progress in their learning process by utilizing RSVP reading. For the researchers, this study will serve as a partial fulfillment of the requirement to progress in Professional Education 9 Methods of Research. For future researchers, this study covers information including reading comprehension and RSVP reading. Thus, the findings of this study can be integrated for future discussions and studies on the said scope.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74951171875" w:line="240" w:lineRule="auto"/>
        <w:ind w:left="15.839996337890625"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Scope and Delimitation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17822265625" w:line="469.14602279663086" w:lineRule="auto"/>
        <w:ind w:left="0.720062255859375" w:right="315.95947265625" w:firstLine="720.0001525878906"/>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focal point of this study is to identify the comparison of comprehension between Rapid Serial Visual Presentation (RSVP) reading and traditional reading. This study will identify the relationship of Rapid Visual Presentation (RSVP) with reading comprehension.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17822265625" w:line="469.14602279663086" w:lineRule="auto"/>
        <w:ind w:left="0.720062255859375" w:right="315.95947265625" w:firstLine="720.0001525878906"/>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The researchers focused to examine the study to 1st Year Bachelor of Technical Teacher Education (BTTE) and 1st Year Bachelor of Science in Industrial Education (BSIE) from Technological University of the Philippines Cavite Campus. The study will conduct a pre and post test intervention of RSVP reading for all said participants.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17822265625" w:line="469.14602279663086" w:lineRule="auto"/>
        <w:ind w:left="0.720062255859375" w:right="315.95947265625" w:firstLine="720.0001525878906"/>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This study is a quasi-experimental design, which uses non-experimental variation in the main independent variable of interest and participants are subjected to what type of treatment researchers will use.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17822265625" w:line="469.14602279663086" w:lineRule="auto"/>
        <w:ind w:left="0.720062255859375" w:right="315.95947265625" w:firstLine="720.0001525878906"/>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2.177124023438" w:line="240" w:lineRule="auto"/>
        <w:ind w:left="0" w:right="76.79931640625" w:firstLine="0"/>
        <w:jc w:val="righ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13 </w:t>
      </w:r>
    </w:p>
    <w:sectPr>
      <w:headerReference r:id="rId6" w:type="default"/>
      <w:pgSz w:h="15840" w:w="12240" w:orient="portrait"/>
      <w:pgMar w:bottom="1056.4800262451172" w:top="564.000244140625" w:left="2158.4799194335938" w:right="1361.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Bookman Old Styl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center"/>
      <w:rPr/>
    </w:pPr>
    <w:r w:rsidDel="00000000" w:rsidR="00000000" w:rsidRPr="00000000">
      <w:rPr>
        <w:rtl w:val="0"/>
      </w:rPr>
      <w:t xml:space="preserve">COMPARISON OF COMPREHENSION BETWEEN RAPID SERIAL VISUAL PRESENTATION READING AND TRADITIONAL READING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