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Mickel invites you to sit comfortably and listen to the artwork narrative, of 4 minutes duration, of two images which are not present in the exhibition other than by the artist’s description.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This is followed by an artist commentary, of one and a half minutes duration.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 recording will play in a continuous loop.</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Artwork Narrative:</w:t>
      </w:r>
    </w:p>
    <w:p w:rsidR="00000000" w:rsidDel="00000000" w:rsidP="00000000" w:rsidRDefault="00000000" w:rsidRPr="00000000" w14:paraId="0000000A">
      <w:pPr>
        <w:rPr>
          <w:sz w:val="24"/>
          <w:szCs w:val="24"/>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 invite you to make yourself as comfortable as possible, in whatever way feels most right for you.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I'm going to take you on a journey.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I'd like for you to imagine you are in a blurry image, an image where you are unclear. Your facial details are unclear and what you are wearing is unclear. Your surroundings are unclear and there is the most tiny bit of any clarity, which is only the lightness, the colour of your costume, what you are wearing, or what it might be.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But in this blurry image, you are a dancer and you are moving through space. And as you are moving through space, one of your movements is a slight lean to one side. A lean onto one side of the body allowing for one arm to hang relaxed at one side and the other to be cupping your face, your chin, in the other hand. So you are cupping your hand and your chin goes into your hand as you take that position in this blurry image, this blurry space, no detail, no clarity.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But as you move through the space, the space starts to reveal itself. Revealing where you are, revealing the space, the walls and the floor, the texture of the walls, the concrete of the walls, the ripples on the walls, the brickwork, the lines, the square rectangular shapes, the dusty floor, stony, dusty, gravelly as you move through the space.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You gain clarity in what you're wearing. The image becoming clearer now to reveal a light long, flowing top with long sleeves and black trousers. Your whole costume moves as you move, even your shoulder length black hair moves as you move. You are moving in an arch-like space beneath a bridge where trains run overhead as you move and you take another position by finger to thumb, arms bent, at both sides of you and you balance on one leg with the other bent. Your focus is forward, confident. Your posture is very straight and aligned, and you are in this posed position in this concrete space, concrete walls, floors and the texture all around you. Even the ceiling which is very textured as well as it gives in to the rumbling of trains overhead.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This clear image gives you clarity and the space clarity.</w:t>
      </w:r>
    </w:p>
    <w:p w:rsidR="00000000" w:rsidDel="00000000" w:rsidP="00000000" w:rsidRDefault="00000000" w:rsidRPr="00000000" w14:paraId="00000018">
      <w:pPr>
        <w:rPr>
          <w:sz w:val="24"/>
          <w:szCs w:val="24"/>
          <w:u w:val="single"/>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1A">
      <w:pPr>
        <w:rPr>
          <w:sz w:val="24"/>
          <w:szCs w:val="24"/>
          <w:highlight w:val="yellow"/>
        </w:rPr>
      </w:pPr>
      <w:r w:rsidDel="00000000" w:rsidR="00000000" w:rsidRPr="00000000">
        <w:rPr>
          <w:rtl w:val="0"/>
        </w:rPr>
      </w:r>
    </w:p>
    <w:p w:rsidR="00000000" w:rsidDel="00000000" w:rsidP="00000000" w:rsidRDefault="00000000" w:rsidRPr="00000000" w14:paraId="0000001B">
      <w:pPr>
        <w:rPr>
          <w:sz w:val="24"/>
          <w:szCs w:val="24"/>
          <w:highlight w:val="yellow"/>
        </w:rPr>
      </w:pPr>
      <w:r w:rsidDel="00000000" w:rsidR="00000000" w:rsidRPr="00000000">
        <w:rPr>
          <w:sz w:val="24"/>
          <w:szCs w:val="24"/>
          <w:rtl w:val="0"/>
        </w:rPr>
        <w:t xml:space="preserve">The two images are part of a collection of five images taken of dancers at the Bethnal Green Arches; a year after my training in photography. So this was a time to put my skills into practice, whilst also noting what I imagine the pictures might look like may have been accurate, but knowing that is all part of the creative process. I wanted to capture the dancers in motion, but also make sure I captured the space they were in, as the space was very concrete, and had a lot of texture, and had a stony, dusty, gritty sound. So as an audience member, capturing the dancers with my camera, in this audio experience, I want to bring that experience of sound, texture, ambience to whomever is experiencing my audio journey through two images. I want to enable them to imagine themselves sitting in an arch like space, underneath a railway bridge, and to imagine they are moving and they can hear their feet on the floor and feel the vibrations of the trains rolling overhead as well as imagining what it might be like to feel the walls, the ripples, the lines, the texture.</w:t>
      </w:r>
      <w:r w:rsidDel="00000000" w:rsidR="00000000" w:rsidRPr="00000000">
        <w:rPr>
          <w:rtl w:val="0"/>
        </w:rPr>
      </w:r>
    </w:p>
    <w:p w:rsidR="00000000" w:rsidDel="00000000" w:rsidP="00000000" w:rsidRDefault="00000000" w:rsidRPr="00000000" w14:paraId="0000001C">
      <w:pPr>
        <w:rPr>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