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A4501" w14:textId="4213B117" w:rsidR="00D1071E" w:rsidRPr="006D441F" w:rsidRDefault="00D1071E" w:rsidP="00D1071E">
      <w:r w:rsidRPr="006D441F">
        <w:t>THE UNIVERSITY OF HUDDERSFIELD</w:t>
      </w:r>
      <w:r w:rsidRPr="006D441F">
        <w:br/>
        <w:t>School of Computing and Engineering</w:t>
      </w:r>
      <w:r w:rsidRPr="006D441F">
        <w:br/>
      </w:r>
      <w:r w:rsidR="00802450" w:rsidRPr="006D441F">
        <w:t>CMI7416</w:t>
      </w:r>
      <w:r w:rsidR="00894791" w:rsidRPr="006D441F">
        <w:t>-2526</w:t>
      </w:r>
      <w:r w:rsidRPr="006D441F">
        <w:br/>
      </w:r>
      <w:r w:rsidR="003826F8" w:rsidRPr="006D441F">
        <w:t>Effective Research and Professional Practice</w:t>
      </w:r>
      <w:r w:rsidR="00802450" w:rsidRPr="006D441F">
        <w:t xml:space="preserve"> </w:t>
      </w:r>
    </w:p>
    <w:p w14:paraId="69661E16" w14:textId="638B3020" w:rsidR="00D1071E" w:rsidRPr="006D441F" w:rsidRDefault="00D1071E" w:rsidP="00D1071E">
      <w:r w:rsidRPr="006D441F">
        <w:t>Name: Leighton Williams</w:t>
      </w:r>
      <w:r w:rsidRPr="006D441F">
        <w:br/>
        <w:t>Student ID: </w:t>
      </w:r>
      <w:r w:rsidRPr="006D441F">
        <w:br/>
        <w:t>Date: </w:t>
      </w:r>
      <w:r w:rsidR="00AC36DB" w:rsidRPr="006D441F">
        <w:t>24/10</w:t>
      </w:r>
      <w:r w:rsidRPr="006D441F">
        <w:t>/2025</w:t>
      </w:r>
    </w:p>
    <w:p w14:paraId="19D5C5A3" w14:textId="77777777" w:rsidR="008B650A" w:rsidRPr="006D441F" w:rsidRDefault="008B650A" w:rsidP="00D1071E"/>
    <w:p w14:paraId="0FF71FE0" w14:textId="37B3682C" w:rsidR="008B650A" w:rsidRPr="006D441F" w:rsidRDefault="008B650A" w:rsidP="008B650A">
      <w:pPr>
        <w:jc w:val="center"/>
        <w:rPr>
          <w:b/>
          <w:bCs/>
          <w:sz w:val="40"/>
          <w:szCs w:val="40"/>
        </w:rPr>
      </w:pPr>
      <w:r w:rsidRPr="006D441F">
        <w:rPr>
          <w:b/>
          <w:bCs/>
          <w:sz w:val="40"/>
          <w:szCs w:val="40"/>
        </w:rPr>
        <w:t>Assignment 1</w:t>
      </w:r>
    </w:p>
    <w:p w14:paraId="2A62EC5A" w14:textId="39BBABFA" w:rsidR="00FB6FA6" w:rsidRPr="006D441F" w:rsidRDefault="00FB6FA6" w:rsidP="008B650A">
      <w:pPr>
        <w:jc w:val="center"/>
        <w:rPr>
          <w:b/>
          <w:bCs/>
          <w:sz w:val="40"/>
          <w:szCs w:val="40"/>
        </w:rPr>
      </w:pPr>
      <w:r w:rsidRPr="006D441F">
        <w:rPr>
          <w:b/>
          <w:bCs/>
          <w:sz w:val="40"/>
          <w:szCs w:val="40"/>
        </w:rPr>
        <w:t>A Literature Review on Predictive Analytics for Quality Assurance in Medical Devices</w:t>
      </w:r>
    </w:p>
    <w:p w14:paraId="121F744B" w14:textId="77777777" w:rsidR="008B650A" w:rsidRPr="006D441F" w:rsidRDefault="008B650A" w:rsidP="00D1071E"/>
    <w:p w14:paraId="0D9D3352" w14:textId="77777777" w:rsidR="00D1071E" w:rsidRPr="006D441F" w:rsidRDefault="00D1071E" w:rsidP="00D1071E"/>
    <w:p w14:paraId="62C697E5" w14:textId="77777777" w:rsidR="00D1071E" w:rsidRPr="006D441F" w:rsidRDefault="00D1071E" w:rsidP="00D1071E">
      <w:r w:rsidRPr="006D441F">
        <w:br w:type="page"/>
      </w:r>
    </w:p>
    <w:p w14:paraId="77BE147D" w14:textId="77777777" w:rsidR="00D1071E" w:rsidRPr="006D441F" w:rsidRDefault="00D1071E" w:rsidP="0006242B">
      <w:pPr>
        <w:pStyle w:val="Heading1"/>
        <w:numPr>
          <w:ilvl w:val="0"/>
          <w:numId w:val="5"/>
        </w:numPr>
        <w:tabs>
          <w:tab w:val="num" w:pos="360"/>
        </w:tabs>
        <w:spacing w:before="0" w:after="0"/>
        <w:ind w:left="0" w:hanging="11"/>
        <w:rPr>
          <w:color w:val="auto"/>
        </w:rPr>
      </w:pPr>
      <w:bookmarkStart w:id="0" w:name="_Toc211359894"/>
      <w:r w:rsidRPr="006D441F">
        <w:rPr>
          <w:color w:val="auto"/>
        </w:rPr>
        <w:lastRenderedPageBreak/>
        <w:t>Abstract</w:t>
      </w:r>
      <w:bookmarkEnd w:id="0"/>
    </w:p>
    <w:p w14:paraId="3C8872C4" w14:textId="77777777" w:rsidR="0006242B" w:rsidRPr="006D441F" w:rsidRDefault="0006242B" w:rsidP="0006242B">
      <w:pPr>
        <w:spacing w:after="0"/>
      </w:pPr>
    </w:p>
    <w:p w14:paraId="6F890620" w14:textId="2AA53910" w:rsidR="00D1071E" w:rsidRPr="006D441F" w:rsidRDefault="0006242B" w:rsidP="0006242B">
      <w:pPr>
        <w:spacing w:after="0"/>
        <w:jc w:val="both"/>
      </w:pPr>
      <w:r w:rsidRPr="006D441F">
        <w:t>Predictive analytics is revolutionising quality assurance (QA) in the medical device industry by enabling proactive identification of defects, compliance risks, and system failures. This literature review explores the integration of predictive analytics into QA frameworks, focusing on regulated environments such as medical devices. It synthesises current research on machine learning applications, big data quality frameworks, and ethical considerations, highlighting strengths, limitations, and emerging trends. The review concludes that predictive analytics offers significant potential for improving patient safety and operational efficiency, but its adoption must be balanced with robust data governance and ethical oversight.</w:t>
      </w:r>
      <w:r w:rsidR="00D1071E" w:rsidRPr="006D441F">
        <w:br w:type="page"/>
      </w:r>
    </w:p>
    <w:sdt>
      <w:sdtPr>
        <w:rPr>
          <w:rFonts w:asciiTheme="minorHAnsi" w:eastAsiaTheme="minorHAnsi" w:hAnsiTheme="minorHAnsi" w:cstheme="minorBidi"/>
          <w:color w:val="auto"/>
          <w:kern w:val="2"/>
          <w:sz w:val="22"/>
          <w:szCs w:val="22"/>
          <w:lang w:val="en-GB"/>
          <w14:ligatures w14:val="standardContextual"/>
        </w:rPr>
        <w:id w:val="1516566667"/>
        <w:docPartObj>
          <w:docPartGallery w:val="Table of Contents"/>
          <w:docPartUnique/>
        </w:docPartObj>
      </w:sdtPr>
      <w:sdtEndPr>
        <w:rPr>
          <w:b/>
          <w:bCs/>
          <w:noProof/>
        </w:rPr>
      </w:sdtEndPr>
      <w:sdtContent>
        <w:p w14:paraId="76BCF0C2" w14:textId="77777777" w:rsidR="00D1071E" w:rsidRPr="006D441F" w:rsidRDefault="00D1071E" w:rsidP="00D1071E">
          <w:pPr>
            <w:pStyle w:val="TOCHeading"/>
            <w:numPr>
              <w:ilvl w:val="0"/>
              <w:numId w:val="5"/>
            </w:numPr>
            <w:tabs>
              <w:tab w:val="num" w:pos="360"/>
            </w:tabs>
            <w:ind w:left="0" w:hanging="11"/>
            <w:rPr>
              <w:color w:val="auto"/>
              <w:kern w:val="2"/>
              <w:sz w:val="40"/>
              <w:szCs w:val="40"/>
              <w:lang w:val="en-GB"/>
              <w14:ligatures w14:val="standardContextual"/>
            </w:rPr>
          </w:pPr>
          <w:r w:rsidRPr="006D441F">
            <w:rPr>
              <w:color w:val="auto"/>
              <w:kern w:val="2"/>
              <w:sz w:val="40"/>
              <w:szCs w:val="40"/>
              <w:lang w:val="en-GB"/>
              <w14:ligatures w14:val="standardContextual"/>
            </w:rPr>
            <w:t>Contents</w:t>
          </w:r>
        </w:p>
        <w:p w14:paraId="496D3B7C" w14:textId="77777777" w:rsidR="00D1071E" w:rsidRPr="006D441F" w:rsidRDefault="00D1071E" w:rsidP="00D1071E">
          <w:pPr>
            <w:pStyle w:val="TOC1"/>
            <w:tabs>
              <w:tab w:val="right" w:leader="dot" w:pos="9016"/>
            </w:tabs>
          </w:pPr>
        </w:p>
        <w:p w14:paraId="5186503C" w14:textId="137B4685" w:rsidR="00615042" w:rsidRPr="006D441F" w:rsidRDefault="00D1071E">
          <w:pPr>
            <w:pStyle w:val="TOC1"/>
            <w:tabs>
              <w:tab w:val="left" w:pos="440"/>
              <w:tab w:val="right" w:leader="dot" w:pos="9016"/>
            </w:tabs>
            <w:rPr>
              <w:rFonts w:eastAsiaTheme="minorEastAsia"/>
              <w:noProof/>
              <w:sz w:val="24"/>
              <w:szCs w:val="24"/>
              <w:lang w:eastAsia="en-GB"/>
            </w:rPr>
          </w:pPr>
          <w:r w:rsidRPr="006D441F">
            <w:fldChar w:fldCharType="begin"/>
          </w:r>
          <w:r w:rsidRPr="006D441F">
            <w:instrText xml:space="preserve"> TOC \o "1-3" \h \z \u </w:instrText>
          </w:r>
          <w:r w:rsidRPr="006D441F">
            <w:fldChar w:fldCharType="separate"/>
          </w:r>
          <w:hyperlink w:anchor="_Toc211359894" w:history="1">
            <w:r w:rsidR="00615042" w:rsidRPr="006D441F">
              <w:rPr>
                <w:rStyle w:val="Hyperlink"/>
                <w:noProof/>
                <w:color w:val="auto"/>
              </w:rPr>
              <w:t>1.</w:t>
            </w:r>
            <w:r w:rsidR="00615042" w:rsidRPr="006D441F">
              <w:rPr>
                <w:rFonts w:eastAsiaTheme="minorEastAsia"/>
                <w:noProof/>
                <w:sz w:val="24"/>
                <w:szCs w:val="24"/>
                <w:lang w:eastAsia="en-GB"/>
              </w:rPr>
              <w:tab/>
            </w:r>
            <w:r w:rsidR="00615042" w:rsidRPr="006D441F">
              <w:rPr>
                <w:rStyle w:val="Hyperlink"/>
                <w:noProof/>
                <w:color w:val="auto"/>
              </w:rPr>
              <w:t>Abstract</w:t>
            </w:r>
            <w:r w:rsidR="00615042" w:rsidRPr="006D441F">
              <w:rPr>
                <w:noProof/>
                <w:webHidden/>
              </w:rPr>
              <w:tab/>
            </w:r>
            <w:r w:rsidR="00615042" w:rsidRPr="006D441F">
              <w:rPr>
                <w:noProof/>
                <w:webHidden/>
              </w:rPr>
              <w:fldChar w:fldCharType="begin"/>
            </w:r>
            <w:r w:rsidR="00615042" w:rsidRPr="006D441F">
              <w:rPr>
                <w:noProof/>
                <w:webHidden/>
              </w:rPr>
              <w:instrText xml:space="preserve"> PAGEREF _Toc211359894 \h </w:instrText>
            </w:r>
            <w:r w:rsidR="00615042" w:rsidRPr="006D441F">
              <w:rPr>
                <w:noProof/>
                <w:webHidden/>
              </w:rPr>
            </w:r>
            <w:r w:rsidR="00615042" w:rsidRPr="006D441F">
              <w:rPr>
                <w:noProof/>
                <w:webHidden/>
              </w:rPr>
              <w:fldChar w:fldCharType="separate"/>
            </w:r>
            <w:r w:rsidR="009902CC">
              <w:rPr>
                <w:noProof/>
                <w:webHidden/>
              </w:rPr>
              <w:t>2</w:t>
            </w:r>
            <w:r w:rsidR="00615042" w:rsidRPr="006D441F">
              <w:rPr>
                <w:noProof/>
                <w:webHidden/>
              </w:rPr>
              <w:fldChar w:fldCharType="end"/>
            </w:r>
          </w:hyperlink>
        </w:p>
        <w:p w14:paraId="28C0F19A" w14:textId="10EC0B42" w:rsidR="00615042" w:rsidRPr="006D441F" w:rsidRDefault="00615042">
          <w:pPr>
            <w:pStyle w:val="TOC1"/>
            <w:tabs>
              <w:tab w:val="left" w:pos="440"/>
              <w:tab w:val="right" w:leader="dot" w:pos="9016"/>
            </w:tabs>
            <w:rPr>
              <w:rFonts w:eastAsiaTheme="minorEastAsia"/>
              <w:noProof/>
              <w:sz w:val="24"/>
              <w:szCs w:val="24"/>
              <w:lang w:eastAsia="en-GB"/>
            </w:rPr>
          </w:pPr>
          <w:hyperlink w:anchor="_Toc211359895" w:history="1">
            <w:r w:rsidRPr="006D441F">
              <w:rPr>
                <w:rStyle w:val="Hyperlink"/>
                <w:noProof/>
                <w:color w:val="auto"/>
              </w:rPr>
              <w:t>3.</w:t>
            </w:r>
            <w:r w:rsidRPr="006D441F">
              <w:rPr>
                <w:rFonts w:eastAsiaTheme="minorEastAsia"/>
                <w:noProof/>
                <w:sz w:val="24"/>
                <w:szCs w:val="24"/>
                <w:lang w:eastAsia="en-GB"/>
              </w:rPr>
              <w:tab/>
            </w:r>
            <w:r w:rsidRPr="006D441F">
              <w:rPr>
                <w:rStyle w:val="Hyperlink"/>
                <w:noProof/>
                <w:color w:val="auto"/>
              </w:rPr>
              <w:t>Introduction</w:t>
            </w:r>
            <w:r w:rsidRPr="006D441F">
              <w:rPr>
                <w:noProof/>
                <w:webHidden/>
              </w:rPr>
              <w:tab/>
            </w:r>
            <w:r w:rsidRPr="006D441F">
              <w:rPr>
                <w:noProof/>
                <w:webHidden/>
              </w:rPr>
              <w:fldChar w:fldCharType="begin"/>
            </w:r>
            <w:r w:rsidRPr="006D441F">
              <w:rPr>
                <w:noProof/>
                <w:webHidden/>
              </w:rPr>
              <w:instrText xml:space="preserve"> PAGEREF _Toc211359895 \h </w:instrText>
            </w:r>
            <w:r w:rsidRPr="006D441F">
              <w:rPr>
                <w:noProof/>
                <w:webHidden/>
              </w:rPr>
            </w:r>
            <w:r w:rsidRPr="006D441F">
              <w:rPr>
                <w:noProof/>
                <w:webHidden/>
              </w:rPr>
              <w:fldChar w:fldCharType="separate"/>
            </w:r>
            <w:r w:rsidR="009902CC">
              <w:rPr>
                <w:noProof/>
                <w:webHidden/>
              </w:rPr>
              <w:t>4</w:t>
            </w:r>
            <w:r w:rsidRPr="006D441F">
              <w:rPr>
                <w:noProof/>
                <w:webHidden/>
              </w:rPr>
              <w:fldChar w:fldCharType="end"/>
            </w:r>
          </w:hyperlink>
        </w:p>
        <w:p w14:paraId="0D0178B1" w14:textId="12165073" w:rsidR="00615042" w:rsidRPr="006D441F" w:rsidRDefault="00615042">
          <w:pPr>
            <w:pStyle w:val="TOC1"/>
            <w:tabs>
              <w:tab w:val="left" w:pos="440"/>
              <w:tab w:val="right" w:leader="dot" w:pos="9016"/>
            </w:tabs>
            <w:rPr>
              <w:rFonts w:eastAsiaTheme="minorEastAsia"/>
              <w:noProof/>
              <w:sz w:val="24"/>
              <w:szCs w:val="24"/>
              <w:lang w:eastAsia="en-GB"/>
            </w:rPr>
          </w:pPr>
          <w:hyperlink w:anchor="_Toc211359896" w:history="1">
            <w:r w:rsidRPr="006D441F">
              <w:rPr>
                <w:rStyle w:val="Hyperlink"/>
                <w:noProof/>
                <w:color w:val="auto"/>
              </w:rPr>
              <w:t>4.</w:t>
            </w:r>
            <w:r w:rsidRPr="006D441F">
              <w:rPr>
                <w:rFonts w:eastAsiaTheme="minorEastAsia"/>
                <w:noProof/>
                <w:sz w:val="24"/>
                <w:szCs w:val="24"/>
                <w:lang w:eastAsia="en-GB"/>
              </w:rPr>
              <w:tab/>
            </w:r>
            <w:r w:rsidRPr="006D441F">
              <w:rPr>
                <w:rStyle w:val="Hyperlink"/>
                <w:noProof/>
                <w:color w:val="auto"/>
              </w:rPr>
              <w:t>Literature Review</w:t>
            </w:r>
            <w:r w:rsidRPr="006D441F">
              <w:rPr>
                <w:noProof/>
                <w:webHidden/>
              </w:rPr>
              <w:tab/>
            </w:r>
            <w:r w:rsidRPr="006D441F">
              <w:rPr>
                <w:noProof/>
                <w:webHidden/>
              </w:rPr>
              <w:fldChar w:fldCharType="begin"/>
            </w:r>
            <w:r w:rsidRPr="006D441F">
              <w:rPr>
                <w:noProof/>
                <w:webHidden/>
              </w:rPr>
              <w:instrText xml:space="preserve"> PAGEREF _Toc211359896 \h </w:instrText>
            </w:r>
            <w:r w:rsidRPr="006D441F">
              <w:rPr>
                <w:noProof/>
                <w:webHidden/>
              </w:rPr>
            </w:r>
            <w:r w:rsidRPr="006D441F">
              <w:rPr>
                <w:noProof/>
                <w:webHidden/>
              </w:rPr>
              <w:fldChar w:fldCharType="separate"/>
            </w:r>
            <w:r w:rsidR="009902CC">
              <w:rPr>
                <w:noProof/>
                <w:webHidden/>
              </w:rPr>
              <w:t>5</w:t>
            </w:r>
            <w:r w:rsidRPr="006D441F">
              <w:rPr>
                <w:noProof/>
                <w:webHidden/>
              </w:rPr>
              <w:fldChar w:fldCharType="end"/>
            </w:r>
          </w:hyperlink>
        </w:p>
        <w:p w14:paraId="0C7FC651" w14:textId="4497A02E" w:rsidR="00615042" w:rsidRPr="006D441F" w:rsidRDefault="00615042">
          <w:pPr>
            <w:pStyle w:val="TOC2"/>
            <w:tabs>
              <w:tab w:val="left" w:pos="960"/>
              <w:tab w:val="right" w:leader="dot" w:pos="9016"/>
            </w:tabs>
            <w:rPr>
              <w:rFonts w:eastAsiaTheme="minorEastAsia"/>
              <w:noProof/>
              <w:sz w:val="24"/>
              <w:szCs w:val="24"/>
              <w:lang w:eastAsia="en-GB"/>
            </w:rPr>
          </w:pPr>
          <w:hyperlink w:anchor="_Toc211359897" w:history="1">
            <w:r w:rsidRPr="006D441F">
              <w:rPr>
                <w:rStyle w:val="Hyperlink"/>
                <w:noProof/>
                <w:color w:val="auto"/>
              </w:rPr>
              <w:t>4.1</w:t>
            </w:r>
            <w:r w:rsidRPr="006D441F">
              <w:rPr>
                <w:rFonts w:eastAsiaTheme="minorEastAsia"/>
                <w:noProof/>
                <w:sz w:val="24"/>
                <w:szCs w:val="24"/>
                <w:lang w:eastAsia="en-GB"/>
              </w:rPr>
              <w:tab/>
            </w:r>
            <w:r w:rsidRPr="006D441F">
              <w:rPr>
                <w:rStyle w:val="Hyperlink"/>
                <w:noProof/>
                <w:color w:val="auto"/>
              </w:rPr>
              <w:t>Predictive Maintenance and AI Integration</w:t>
            </w:r>
            <w:r w:rsidRPr="006D441F">
              <w:rPr>
                <w:noProof/>
                <w:webHidden/>
              </w:rPr>
              <w:tab/>
            </w:r>
            <w:r w:rsidRPr="006D441F">
              <w:rPr>
                <w:noProof/>
                <w:webHidden/>
              </w:rPr>
              <w:fldChar w:fldCharType="begin"/>
            </w:r>
            <w:r w:rsidRPr="006D441F">
              <w:rPr>
                <w:noProof/>
                <w:webHidden/>
              </w:rPr>
              <w:instrText xml:space="preserve"> PAGEREF _Toc211359897 \h </w:instrText>
            </w:r>
            <w:r w:rsidRPr="006D441F">
              <w:rPr>
                <w:noProof/>
                <w:webHidden/>
              </w:rPr>
            </w:r>
            <w:r w:rsidRPr="006D441F">
              <w:rPr>
                <w:noProof/>
                <w:webHidden/>
              </w:rPr>
              <w:fldChar w:fldCharType="separate"/>
            </w:r>
            <w:r w:rsidR="009902CC">
              <w:rPr>
                <w:noProof/>
                <w:webHidden/>
              </w:rPr>
              <w:t>5</w:t>
            </w:r>
            <w:r w:rsidRPr="006D441F">
              <w:rPr>
                <w:noProof/>
                <w:webHidden/>
              </w:rPr>
              <w:fldChar w:fldCharType="end"/>
            </w:r>
          </w:hyperlink>
        </w:p>
        <w:p w14:paraId="1CE7C4C1" w14:textId="0B699C00" w:rsidR="00615042" w:rsidRPr="006D441F" w:rsidRDefault="00615042">
          <w:pPr>
            <w:pStyle w:val="TOC2"/>
            <w:tabs>
              <w:tab w:val="left" w:pos="960"/>
              <w:tab w:val="right" w:leader="dot" w:pos="9016"/>
            </w:tabs>
            <w:rPr>
              <w:rFonts w:eastAsiaTheme="minorEastAsia"/>
              <w:noProof/>
              <w:sz w:val="24"/>
              <w:szCs w:val="24"/>
              <w:lang w:eastAsia="en-GB"/>
            </w:rPr>
          </w:pPr>
          <w:hyperlink w:anchor="_Toc211359898" w:history="1">
            <w:r w:rsidRPr="006D441F">
              <w:rPr>
                <w:rStyle w:val="Hyperlink"/>
                <w:noProof/>
                <w:color w:val="auto"/>
              </w:rPr>
              <w:t>4.2</w:t>
            </w:r>
            <w:r w:rsidRPr="006D441F">
              <w:rPr>
                <w:rFonts w:eastAsiaTheme="minorEastAsia"/>
                <w:noProof/>
                <w:sz w:val="24"/>
                <w:szCs w:val="24"/>
                <w:lang w:eastAsia="en-GB"/>
              </w:rPr>
              <w:tab/>
            </w:r>
            <w:r w:rsidRPr="006D441F">
              <w:rPr>
                <w:rStyle w:val="Hyperlink"/>
                <w:noProof/>
                <w:color w:val="auto"/>
              </w:rPr>
              <w:t>Machine Learning for Defect Prediction</w:t>
            </w:r>
            <w:r w:rsidRPr="006D441F">
              <w:rPr>
                <w:noProof/>
                <w:webHidden/>
              </w:rPr>
              <w:tab/>
            </w:r>
            <w:r w:rsidRPr="006D441F">
              <w:rPr>
                <w:noProof/>
                <w:webHidden/>
              </w:rPr>
              <w:fldChar w:fldCharType="begin"/>
            </w:r>
            <w:r w:rsidRPr="006D441F">
              <w:rPr>
                <w:noProof/>
                <w:webHidden/>
              </w:rPr>
              <w:instrText xml:space="preserve"> PAGEREF _Toc211359898 \h </w:instrText>
            </w:r>
            <w:r w:rsidRPr="006D441F">
              <w:rPr>
                <w:noProof/>
                <w:webHidden/>
              </w:rPr>
            </w:r>
            <w:r w:rsidRPr="006D441F">
              <w:rPr>
                <w:noProof/>
                <w:webHidden/>
              </w:rPr>
              <w:fldChar w:fldCharType="separate"/>
            </w:r>
            <w:r w:rsidR="009902CC">
              <w:rPr>
                <w:noProof/>
                <w:webHidden/>
              </w:rPr>
              <w:t>5</w:t>
            </w:r>
            <w:r w:rsidRPr="006D441F">
              <w:rPr>
                <w:noProof/>
                <w:webHidden/>
              </w:rPr>
              <w:fldChar w:fldCharType="end"/>
            </w:r>
          </w:hyperlink>
        </w:p>
        <w:p w14:paraId="0273E3DA" w14:textId="26A7377D" w:rsidR="00615042" w:rsidRPr="006D441F" w:rsidRDefault="00615042">
          <w:pPr>
            <w:pStyle w:val="TOC2"/>
            <w:tabs>
              <w:tab w:val="left" w:pos="960"/>
              <w:tab w:val="right" w:leader="dot" w:pos="9016"/>
            </w:tabs>
            <w:rPr>
              <w:rFonts w:eastAsiaTheme="minorEastAsia"/>
              <w:noProof/>
              <w:sz w:val="24"/>
              <w:szCs w:val="24"/>
              <w:lang w:eastAsia="en-GB"/>
            </w:rPr>
          </w:pPr>
          <w:hyperlink w:anchor="_Toc211359899" w:history="1">
            <w:r w:rsidRPr="006D441F">
              <w:rPr>
                <w:rStyle w:val="Hyperlink"/>
                <w:noProof/>
                <w:color w:val="auto"/>
              </w:rPr>
              <w:t>4.3</w:t>
            </w:r>
            <w:r w:rsidRPr="006D441F">
              <w:rPr>
                <w:rFonts w:eastAsiaTheme="minorEastAsia"/>
                <w:noProof/>
                <w:sz w:val="24"/>
                <w:szCs w:val="24"/>
                <w:lang w:eastAsia="en-GB"/>
              </w:rPr>
              <w:tab/>
            </w:r>
            <w:r w:rsidRPr="006D441F">
              <w:rPr>
                <w:rStyle w:val="Hyperlink"/>
                <w:noProof/>
                <w:color w:val="auto"/>
              </w:rPr>
              <w:t>Big Data Quality Frameworks</w:t>
            </w:r>
            <w:r w:rsidRPr="006D441F">
              <w:rPr>
                <w:noProof/>
                <w:webHidden/>
              </w:rPr>
              <w:tab/>
            </w:r>
            <w:r w:rsidRPr="006D441F">
              <w:rPr>
                <w:noProof/>
                <w:webHidden/>
              </w:rPr>
              <w:fldChar w:fldCharType="begin"/>
            </w:r>
            <w:r w:rsidRPr="006D441F">
              <w:rPr>
                <w:noProof/>
                <w:webHidden/>
              </w:rPr>
              <w:instrText xml:space="preserve"> PAGEREF _Toc211359899 \h </w:instrText>
            </w:r>
            <w:r w:rsidRPr="006D441F">
              <w:rPr>
                <w:noProof/>
                <w:webHidden/>
              </w:rPr>
            </w:r>
            <w:r w:rsidRPr="006D441F">
              <w:rPr>
                <w:noProof/>
                <w:webHidden/>
              </w:rPr>
              <w:fldChar w:fldCharType="separate"/>
            </w:r>
            <w:r w:rsidR="009902CC">
              <w:rPr>
                <w:noProof/>
                <w:webHidden/>
              </w:rPr>
              <w:t>5</w:t>
            </w:r>
            <w:r w:rsidRPr="006D441F">
              <w:rPr>
                <w:noProof/>
                <w:webHidden/>
              </w:rPr>
              <w:fldChar w:fldCharType="end"/>
            </w:r>
          </w:hyperlink>
        </w:p>
        <w:p w14:paraId="32F8DD77" w14:textId="7AA143C8" w:rsidR="00615042" w:rsidRPr="006D441F" w:rsidRDefault="00615042">
          <w:pPr>
            <w:pStyle w:val="TOC3"/>
            <w:tabs>
              <w:tab w:val="left" w:pos="1200"/>
              <w:tab w:val="right" w:leader="dot" w:pos="9016"/>
            </w:tabs>
            <w:rPr>
              <w:rFonts w:eastAsiaTheme="minorEastAsia"/>
              <w:noProof/>
              <w:sz w:val="24"/>
              <w:szCs w:val="24"/>
              <w:lang w:eastAsia="en-GB"/>
            </w:rPr>
          </w:pPr>
          <w:hyperlink w:anchor="_Toc211359900" w:history="1">
            <w:r w:rsidRPr="006D441F">
              <w:rPr>
                <w:rStyle w:val="Hyperlink"/>
                <w:noProof/>
                <w:color w:val="auto"/>
              </w:rPr>
              <w:t>4.3.1</w:t>
            </w:r>
            <w:r w:rsidRPr="006D441F">
              <w:rPr>
                <w:rFonts w:eastAsiaTheme="minorEastAsia"/>
                <w:noProof/>
                <w:sz w:val="24"/>
                <w:szCs w:val="24"/>
                <w:lang w:eastAsia="en-GB"/>
              </w:rPr>
              <w:tab/>
            </w:r>
            <w:r w:rsidRPr="006D441F">
              <w:rPr>
                <w:rStyle w:val="Hyperlink"/>
                <w:noProof/>
                <w:color w:val="auto"/>
              </w:rPr>
              <w:t>Testing Techniques in Big Data QA</w:t>
            </w:r>
            <w:r w:rsidRPr="006D441F">
              <w:rPr>
                <w:noProof/>
                <w:webHidden/>
              </w:rPr>
              <w:tab/>
            </w:r>
            <w:r w:rsidRPr="006D441F">
              <w:rPr>
                <w:noProof/>
                <w:webHidden/>
              </w:rPr>
              <w:fldChar w:fldCharType="begin"/>
            </w:r>
            <w:r w:rsidRPr="006D441F">
              <w:rPr>
                <w:noProof/>
                <w:webHidden/>
              </w:rPr>
              <w:instrText xml:space="preserve"> PAGEREF _Toc211359900 \h </w:instrText>
            </w:r>
            <w:r w:rsidRPr="006D441F">
              <w:rPr>
                <w:noProof/>
                <w:webHidden/>
              </w:rPr>
            </w:r>
            <w:r w:rsidRPr="006D441F">
              <w:rPr>
                <w:noProof/>
                <w:webHidden/>
              </w:rPr>
              <w:fldChar w:fldCharType="separate"/>
            </w:r>
            <w:r w:rsidR="009902CC">
              <w:rPr>
                <w:noProof/>
                <w:webHidden/>
              </w:rPr>
              <w:t>5</w:t>
            </w:r>
            <w:r w:rsidRPr="006D441F">
              <w:rPr>
                <w:noProof/>
                <w:webHidden/>
              </w:rPr>
              <w:fldChar w:fldCharType="end"/>
            </w:r>
          </w:hyperlink>
        </w:p>
        <w:p w14:paraId="1054EBB6" w14:textId="2EC57BA3" w:rsidR="00615042" w:rsidRPr="006D441F" w:rsidRDefault="00615042">
          <w:pPr>
            <w:pStyle w:val="TOC2"/>
            <w:tabs>
              <w:tab w:val="left" w:pos="960"/>
              <w:tab w:val="right" w:leader="dot" w:pos="9016"/>
            </w:tabs>
            <w:rPr>
              <w:rFonts w:eastAsiaTheme="minorEastAsia"/>
              <w:noProof/>
              <w:sz w:val="24"/>
              <w:szCs w:val="24"/>
              <w:lang w:eastAsia="en-GB"/>
            </w:rPr>
          </w:pPr>
          <w:hyperlink w:anchor="_Toc211359901" w:history="1">
            <w:r w:rsidRPr="006D441F">
              <w:rPr>
                <w:rStyle w:val="Hyperlink"/>
                <w:noProof/>
                <w:color w:val="auto"/>
              </w:rPr>
              <w:t>4.4</w:t>
            </w:r>
            <w:r w:rsidRPr="006D441F">
              <w:rPr>
                <w:rFonts w:eastAsiaTheme="minorEastAsia"/>
                <w:noProof/>
                <w:sz w:val="24"/>
                <w:szCs w:val="24"/>
                <w:lang w:eastAsia="en-GB"/>
              </w:rPr>
              <w:tab/>
            </w:r>
            <w:r w:rsidRPr="006D441F">
              <w:rPr>
                <w:rStyle w:val="Hyperlink"/>
                <w:noProof/>
                <w:color w:val="auto"/>
              </w:rPr>
              <w:t>Professional, Legal and Ethical Considerations</w:t>
            </w:r>
            <w:r w:rsidRPr="006D441F">
              <w:rPr>
                <w:noProof/>
                <w:webHidden/>
              </w:rPr>
              <w:tab/>
            </w:r>
            <w:r w:rsidRPr="006D441F">
              <w:rPr>
                <w:noProof/>
                <w:webHidden/>
              </w:rPr>
              <w:fldChar w:fldCharType="begin"/>
            </w:r>
            <w:r w:rsidRPr="006D441F">
              <w:rPr>
                <w:noProof/>
                <w:webHidden/>
              </w:rPr>
              <w:instrText xml:space="preserve"> PAGEREF _Toc211359901 \h </w:instrText>
            </w:r>
            <w:r w:rsidRPr="006D441F">
              <w:rPr>
                <w:noProof/>
                <w:webHidden/>
              </w:rPr>
            </w:r>
            <w:r w:rsidRPr="006D441F">
              <w:rPr>
                <w:noProof/>
                <w:webHidden/>
              </w:rPr>
              <w:fldChar w:fldCharType="separate"/>
            </w:r>
            <w:r w:rsidR="009902CC">
              <w:rPr>
                <w:noProof/>
                <w:webHidden/>
              </w:rPr>
              <w:t>6</w:t>
            </w:r>
            <w:r w:rsidRPr="006D441F">
              <w:rPr>
                <w:noProof/>
                <w:webHidden/>
              </w:rPr>
              <w:fldChar w:fldCharType="end"/>
            </w:r>
          </w:hyperlink>
        </w:p>
        <w:p w14:paraId="24E3688E" w14:textId="46099669" w:rsidR="00615042" w:rsidRPr="006D441F" w:rsidRDefault="00615042">
          <w:pPr>
            <w:pStyle w:val="TOC3"/>
            <w:tabs>
              <w:tab w:val="left" w:pos="1200"/>
              <w:tab w:val="right" w:leader="dot" w:pos="9016"/>
            </w:tabs>
            <w:rPr>
              <w:rFonts w:eastAsiaTheme="minorEastAsia"/>
              <w:noProof/>
              <w:sz w:val="24"/>
              <w:szCs w:val="24"/>
              <w:lang w:eastAsia="en-GB"/>
            </w:rPr>
          </w:pPr>
          <w:hyperlink w:anchor="_Toc211359902" w:history="1">
            <w:r w:rsidRPr="006D441F">
              <w:rPr>
                <w:rStyle w:val="Hyperlink"/>
                <w:noProof/>
                <w:color w:val="auto"/>
              </w:rPr>
              <w:t>4.4.1</w:t>
            </w:r>
            <w:r w:rsidRPr="006D441F">
              <w:rPr>
                <w:rFonts w:eastAsiaTheme="minorEastAsia"/>
                <w:noProof/>
                <w:sz w:val="24"/>
                <w:szCs w:val="24"/>
                <w:lang w:eastAsia="en-GB"/>
              </w:rPr>
              <w:tab/>
            </w:r>
            <w:r w:rsidRPr="006D441F">
              <w:rPr>
                <w:rStyle w:val="Hyperlink"/>
                <w:noProof/>
                <w:color w:val="auto"/>
              </w:rPr>
              <w:t>Privacy and Consent</w:t>
            </w:r>
            <w:r w:rsidRPr="006D441F">
              <w:rPr>
                <w:noProof/>
                <w:webHidden/>
              </w:rPr>
              <w:tab/>
            </w:r>
            <w:r w:rsidRPr="006D441F">
              <w:rPr>
                <w:noProof/>
                <w:webHidden/>
              </w:rPr>
              <w:fldChar w:fldCharType="begin"/>
            </w:r>
            <w:r w:rsidRPr="006D441F">
              <w:rPr>
                <w:noProof/>
                <w:webHidden/>
              </w:rPr>
              <w:instrText xml:space="preserve"> PAGEREF _Toc211359902 \h </w:instrText>
            </w:r>
            <w:r w:rsidRPr="006D441F">
              <w:rPr>
                <w:noProof/>
                <w:webHidden/>
              </w:rPr>
            </w:r>
            <w:r w:rsidRPr="006D441F">
              <w:rPr>
                <w:noProof/>
                <w:webHidden/>
              </w:rPr>
              <w:fldChar w:fldCharType="separate"/>
            </w:r>
            <w:r w:rsidR="009902CC">
              <w:rPr>
                <w:noProof/>
                <w:webHidden/>
              </w:rPr>
              <w:t>6</w:t>
            </w:r>
            <w:r w:rsidRPr="006D441F">
              <w:rPr>
                <w:noProof/>
                <w:webHidden/>
              </w:rPr>
              <w:fldChar w:fldCharType="end"/>
            </w:r>
          </w:hyperlink>
        </w:p>
        <w:p w14:paraId="432ED558" w14:textId="2D70624C" w:rsidR="00615042" w:rsidRPr="006D441F" w:rsidRDefault="00615042">
          <w:pPr>
            <w:pStyle w:val="TOC3"/>
            <w:tabs>
              <w:tab w:val="left" w:pos="1200"/>
              <w:tab w:val="right" w:leader="dot" w:pos="9016"/>
            </w:tabs>
            <w:rPr>
              <w:rFonts w:eastAsiaTheme="minorEastAsia"/>
              <w:noProof/>
              <w:sz w:val="24"/>
              <w:szCs w:val="24"/>
              <w:lang w:eastAsia="en-GB"/>
            </w:rPr>
          </w:pPr>
          <w:hyperlink w:anchor="_Toc211359903" w:history="1">
            <w:r w:rsidRPr="006D441F">
              <w:rPr>
                <w:rStyle w:val="Hyperlink"/>
                <w:noProof/>
                <w:color w:val="auto"/>
              </w:rPr>
              <w:t>4.4.2</w:t>
            </w:r>
            <w:r w:rsidRPr="006D441F">
              <w:rPr>
                <w:rFonts w:eastAsiaTheme="minorEastAsia"/>
                <w:noProof/>
                <w:sz w:val="24"/>
                <w:szCs w:val="24"/>
                <w:lang w:eastAsia="en-GB"/>
              </w:rPr>
              <w:tab/>
            </w:r>
            <w:r w:rsidRPr="006D441F">
              <w:rPr>
                <w:rStyle w:val="Hyperlink"/>
                <w:noProof/>
                <w:color w:val="auto"/>
              </w:rPr>
              <w:t>Bias and Interpretability</w:t>
            </w:r>
            <w:r w:rsidRPr="006D441F">
              <w:rPr>
                <w:noProof/>
                <w:webHidden/>
              </w:rPr>
              <w:tab/>
            </w:r>
            <w:r w:rsidRPr="006D441F">
              <w:rPr>
                <w:noProof/>
                <w:webHidden/>
              </w:rPr>
              <w:fldChar w:fldCharType="begin"/>
            </w:r>
            <w:r w:rsidRPr="006D441F">
              <w:rPr>
                <w:noProof/>
                <w:webHidden/>
              </w:rPr>
              <w:instrText xml:space="preserve"> PAGEREF _Toc211359903 \h </w:instrText>
            </w:r>
            <w:r w:rsidRPr="006D441F">
              <w:rPr>
                <w:noProof/>
                <w:webHidden/>
              </w:rPr>
            </w:r>
            <w:r w:rsidRPr="006D441F">
              <w:rPr>
                <w:noProof/>
                <w:webHidden/>
              </w:rPr>
              <w:fldChar w:fldCharType="separate"/>
            </w:r>
            <w:r w:rsidR="009902CC">
              <w:rPr>
                <w:noProof/>
                <w:webHidden/>
              </w:rPr>
              <w:t>6</w:t>
            </w:r>
            <w:r w:rsidRPr="006D441F">
              <w:rPr>
                <w:noProof/>
                <w:webHidden/>
              </w:rPr>
              <w:fldChar w:fldCharType="end"/>
            </w:r>
          </w:hyperlink>
        </w:p>
        <w:p w14:paraId="76BB6EED" w14:textId="4FCAA5DD" w:rsidR="00615042" w:rsidRPr="006D441F" w:rsidRDefault="00615042">
          <w:pPr>
            <w:pStyle w:val="TOC3"/>
            <w:tabs>
              <w:tab w:val="left" w:pos="1200"/>
              <w:tab w:val="right" w:leader="dot" w:pos="9016"/>
            </w:tabs>
            <w:rPr>
              <w:rFonts w:eastAsiaTheme="minorEastAsia"/>
              <w:noProof/>
              <w:sz w:val="24"/>
              <w:szCs w:val="24"/>
              <w:lang w:eastAsia="en-GB"/>
            </w:rPr>
          </w:pPr>
          <w:hyperlink w:anchor="_Toc211359904" w:history="1">
            <w:r w:rsidRPr="006D441F">
              <w:rPr>
                <w:rStyle w:val="Hyperlink"/>
                <w:noProof/>
                <w:color w:val="auto"/>
              </w:rPr>
              <w:t>4.4.3</w:t>
            </w:r>
            <w:r w:rsidRPr="006D441F">
              <w:rPr>
                <w:rFonts w:eastAsiaTheme="minorEastAsia"/>
                <w:noProof/>
                <w:sz w:val="24"/>
                <w:szCs w:val="24"/>
                <w:lang w:eastAsia="en-GB"/>
              </w:rPr>
              <w:tab/>
            </w:r>
            <w:r w:rsidRPr="006D441F">
              <w:rPr>
                <w:rStyle w:val="Hyperlink"/>
                <w:noProof/>
                <w:color w:val="auto"/>
              </w:rPr>
              <w:t>Regulatory Compliance</w:t>
            </w:r>
            <w:r w:rsidRPr="006D441F">
              <w:rPr>
                <w:noProof/>
                <w:webHidden/>
              </w:rPr>
              <w:tab/>
            </w:r>
            <w:r w:rsidRPr="006D441F">
              <w:rPr>
                <w:noProof/>
                <w:webHidden/>
              </w:rPr>
              <w:fldChar w:fldCharType="begin"/>
            </w:r>
            <w:r w:rsidRPr="006D441F">
              <w:rPr>
                <w:noProof/>
                <w:webHidden/>
              </w:rPr>
              <w:instrText xml:space="preserve"> PAGEREF _Toc211359904 \h </w:instrText>
            </w:r>
            <w:r w:rsidRPr="006D441F">
              <w:rPr>
                <w:noProof/>
                <w:webHidden/>
              </w:rPr>
            </w:r>
            <w:r w:rsidRPr="006D441F">
              <w:rPr>
                <w:noProof/>
                <w:webHidden/>
              </w:rPr>
              <w:fldChar w:fldCharType="separate"/>
            </w:r>
            <w:r w:rsidR="009902CC">
              <w:rPr>
                <w:noProof/>
                <w:webHidden/>
              </w:rPr>
              <w:t>6</w:t>
            </w:r>
            <w:r w:rsidRPr="006D441F">
              <w:rPr>
                <w:noProof/>
                <w:webHidden/>
              </w:rPr>
              <w:fldChar w:fldCharType="end"/>
            </w:r>
          </w:hyperlink>
        </w:p>
        <w:p w14:paraId="0F9B71C3" w14:textId="29958CE7" w:rsidR="00615042" w:rsidRPr="006D441F" w:rsidRDefault="00615042">
          <w:pPr>
            <w:pStyle w:val="TOC2"/>
            <w:tabs>
              <w:tab w:val="left" w:pos="960"/>
              <w:tab w:val="right" w:leader="dot" w:pos="9016"/>
            </w:tabs>
            <w:rPr>
              <w:rFonts w:eastAsiaTheme="minorEastAsia"/>
              <w:noProof/>
              <w:sz w:val="24"/>
              <w:szCs w:val="24"/>
              <w:lang w:eastAsia="en-GB"/>
            </w:rPr>
          </w:pPr>
          <w:hyperlink w:anchor="_Toc211359905" w:history="1">
            <w:r w:rsidRPr="006D441F">
              <w:rPr>
                <w:rStyle w:val="Hyperlink"/>
                <w:noProof/>
                <w:color w:val="auto"/>
              </w:rPr>
              <w:t>4.5</w:t>
            </w:r>
            <w:r w:rsidRPr="006D441F">
              <w:rPr>
                <w:rFonts w:eastAsiaTheme="minorEastAsia"/>
                <w:noProof/>
                <w:sz w:val="24"/>
                <w:szCs w:val="24"/>
                <w:lang w:eastAsia="en-GB"/>
              </w:rPr>
              <w:tab/>
            </w:r>
            <w:r w:rsidRPr="006D441F">
              <w:rPr>
                <w:rStyle w:val="Hyperlink"/>
                <w:noProof/>
                <w:color w:val="auto"/>
              </w:rPr>
              <w:t>Emerging Trends and Future Directions</w:t>
            </w:r>
            <w:r w:rsidRPr="006D441F">
              <w:rPr>
                <w:noProof/>
                <w:webHidden/>
              </w:rPr>
              <w:tab/>
            </w:r>
            <w:r w:rsidRPr="006D441F">
              <w:rPr>
                <w:noProof/>
                <w:webHidden/>
              </w:rPr>
              <w:fldChar w:fldCharType="begin"/>
            </w:r>
            <w:r w:rsidRPr="006D441F">
              <w:rPr>
                <w:noProof/>
                <w:webHidden/>
              </w:rPr>
              <w:instrText xml:space="preserve"> PAGEREF _Toc211359905 \h </w:instrText>
            </w:r>
            <w:r w:rsidRPr="006D441F">
              <w:rPr>
                <w:noProof/>
                <w:webHidden/>
              </w:rPr>
            </w:r>
            <w:r w:rsidRPr="006D441F">
              <w:rPr>
                <w:noProof/>
                <w:webHidden/>
              </w:rPr>
              <w:fldChar w:fldCharType="separate"/>
            </w:r>
            <w:r w:rsidR="009902CC">
              <w:rPr>
                <w:noProof/>
                <w:webHidden/>
              </w:rPr>
              <w:t>6</w:t>
            </w:r>
            <w:r w:rsidRPr="006D441F">
              <w:rPr>
                <w:noProof/>
                <w:webHidden/>
              </w:rPr>
              <w:fldChar w:fldCharType="end"/>
            </w:r>
          </w:hyperlink>
        </w:p>
        <w:p w14:paraId="5967FC76" w14:textId="08AE189A" w:rsidR="00615042" w:rsidRPr="006D441F" w:rsidRDefault="00615042">
          <w:pPr>
            <w:pStyle w:val="TOC3"/>
            <w:tabs>
              <w:tab w:val="left" w:pos="1200"/>
              <w:tab w:val="right" w:leader="dot" w:pos="9016"/>
            </w:tabs>
            <w:rPr>
              <w:rFonts w:eastAsiaTheme="minorEastAsia"/>
              <w:noProof/>
              <w:sz w:val="24"/>
              <w:szCs w:val="24"/>
              <w:lang w:eastAsia="en-GB"/>
            </w:rPr>
          </w:pPr>
          <w:hyperlink w:anchor="_Toc211359906" w:history="1">
            <w:r w:rsidRPr="006D441F">
              <w:rPr>
                <w:rStyle w:val="Hyperlink"/>
                <w:noProof/>
                <w:color w:val="auto"/>
              </w:rPr>
              <w:t>4.5.1</w:t>
            </w:r>
            <w:r w:rsidRPr="006D441F">
              <w:rPr>
                <w:rFonts w:eastAsiaTheme="minorEastAsia"/>
                <w:noProof/>
                <w:sz w:val="24"/>
                <w:szCs w:val="24"/>
                <w:lang w:eastAsia="en-GB"/>
              </w:rPr>
              <w:tab/>
            </w:r>
            <w:r w:rsidRPr="006D441F">
              <w:rPr>
                <w:rStyle w:val="Hyperlink"/>
                <w:noProof/>
                <w:color w:val="auto"/>
              </w:rPr>
              <w:t>Quality 4.0 and Smart Manufacturing</w:t>
            </w:r>
            <w:r w:rsidRPr="006D441F">
              <w:rPr>
                <w:noProof/>
                <w:webHidden/>
              </w:rPr>
              <w:tab/>
            </w:r>
            <w:r w:rsidRPr="006D441F">
              <w:rPr>
                <w:noProof/>
                <w:webHidden/>
              </w:rPr>
              <w:fldChar w:fldCharType="begin"/>
            </w:r>
            <w:r w:rsidRPr="006D441F">
              <w:rPr>
                <w:noProof/>
                <w:webHidden/>
              </w:rPr>
              <w:instrText xml:space="preserve"> PAGEREF _Toc211359906 \h </w:instrText>
            </w:r>
            <w:r w:rsidRPr="006D441F">
              <w:rPr>
                <w:noProof/>
                <w:webHidden/>
              </w:rPr>
            </w:r>
            <w:r w:rsidRPr="006D441F">
              <w:rPr>
                <w:noProof/>
                <w:webHidden/>
              </w:rPr>
              <w:fldChar w:fldCharType="separate"/>
            </w:r>
            <w:r w:rsidR="009902CC">
              <w:rPr>
                <w:noProof/>
                <w:webHidden/>
              </w:rPr>
              <w:t>6</w:t>
            </w:r>
            <w:r w:rsidRPr="006D441F">
              <w:rPr>
                <w:noProof/>
                <w:webHidden/>
              </w:rPr>
              <w:fldChar w:fldCharType="end"/>
            </w:r>
          </w:hyperlink>
        </w:p>
        <w:p w14:paraId="054D24AB" w14:textId="07FAD94E" w:rsidR="00615042" w:rsidRPr="006D441F" w:rsidRDefault="00615042">
          <w:pPr>
            <w:pStyle w:val="TOC3"/>
            <w:tabs>
              <w:tab w:val="left" w:pos="1200"/>
              <w:tab w:val="right" w:leader="dot" w:pos="9016"/>
            </w:tabs>
            <w:rPr>
              <w:rFonts w:eastAsiaTheme="minorEastAsia"/>
              <w:noProof/>
              <w:sz w:val="24"/>
              <w:szCs w:val="24"/>
              <w:lang w:eastAsia="en-GB"/>
            </w:rPr>
          </w:pPr>
          <w:hyperlink w:anchor="_Toc211359907" w:history="1">
            <w:r w:rsidRPr="006D441F">
              <w:rPr>
                <w:rStyle w:val="Hyperlink"/>
                <w:noProof/>
                <w:color w:val="auto"/>
              </w:rPr>
              <w:t>4.5.2</w:t>
            </w:r>
            <w:r w:rsidRPr="006D441F">
              <w:rPr>
                <w:rFonts w:eastAsiaTheme="minorEastAsia"/>
                <w:noProof/>
                <w:sz w:val="24"/>
                <w:szCs w:val="24"/>
                <w:lang w:eastAsia="en-GB"/>
              </w:rPr>
              <w:tab/>
            </w:r>
            <w:r w:rsidRPr="006D441F">
              <w:rPr>
                <w:rStyle w:val="Hyperlink"/>
                <w:noProof/>
                <w:color w:val="auto"/>
              </w:rPr>
              <w:t>Digital Twins and Continuous Validation</w:t>
            </w:r>
            <w:r w:rsidRPr="006D441F">
              <w:rPr>
                <w:noProof/>
                <w:webHidden/>
              </w:rPr>
              <w:tab/>
            </w:r>
            <w:r w:rsidRPr="006D441F">
              <w:rPr>
                <w:noProof/>
                <w:webHidden/>
              </w:rPr>
              <w:fldChar w:fldCharType="begin"/>
            </w:r>
            <w:r w:rsidRPr="006D441F">
              <w:rPr>
                <w:noProof/>
                <w:webHidden/>
              </w:rPr>
              <w:instrText xml:space="preserve"> PAGEREF _Toc211359907 \h </w:instrText>
            </w:r>
            <w:r w:rsidRPr="006D441F">
              <w:rPr>
                <w:noProof/>
                <w:webHidden/>
              </w:rPr>
            </w:r>
            <w:r w:rsidRPr="006D441F">
              <w:rPr>
                <w:noProof/>
                <w:webHidden/>
              </w:rPr>
              <w:fldChar w:fldCharType="separate"/>
            </w:r>
            <w:r w:rsidR="009902CC">
              <w:rPr>
                <w:noProof/>
                <w:webHidden/>
              </w:rPr>
              <w:t>7</w:t>
            </w:r>
            <w:r w:rsidRPr="006D441F">
              <w:rPr>
                <w:noProof/>
                <w:webHidden/>
              </w:rPr>
              <w:fldChar w:fldCharType="end"/>
            </w:r>
          </w:hyperlink>
        </w:p>
        <w:p w14:paraId="7B8479E0" w14:textId="6FEBC955" w:rsidR="00615042" w:rsidRPr="006D441F" w:rsidRDefault="00615042">
          <w:pPr>
            <w:pStyle w:val="TOC1"/>
            <w:tabs>
              <w:tab w:val="left" w:pos="440"/>
              <w:tab w:val="right" w:leader="dot" w:pos="9016"/>
            </w:tabs>
            <w:rPr>
              <w:rFonts w:eastAsiaTheme="minorEastAsia"/>
              <w:noProof/>
              <w:sz w:val="24"/>
              <w:szCs w:val="24"/>
              <w:lang w:eastAsia="en-GB"/>
            </w:rPr>
          </w:pPr>
          <w:hyperlink w:anchor="_Toc211359908" w:history="1">
            <w:r w:rsidRPr="006D441F">
              <w:rPr>
                <w:rStyle w:val="Hyperlink"/>
                <w:noProof/>
                <w:color w:val="auto"/>
              </w:rPr>
              <w:t>5.</w:t>
            </w:r>
            <w:r w:rsidRPr="006D441F">
              <w:rPr>
                <w:rFonts w:eastAsiaTheme="minorEastAsia"/>
                <w:noProof/>
                <w:sz w:val="24"/>
                <w:szCs w:val="24"/>
                <w:lang w:eastAsia="en-GB"/>
              </w:rPr>
              <w:tab/>
            </w:r>
            <w:r w:rsidRPr="006D441F">
              <w:rPr>
                <w:rStyle w:val="Hyperlink"/>
                <w:noProof/>
                <w:color w:val="auto"/>
              </w:rPr>
              <w:t>Conclusion</w:t>
            </w:r>
            <w:r w:rsidRPr="006D441F">
              <w:rPr>
                <w:noProof/>
                <w:webHidden/>
              </w:rPr>
              <w:tab/>
            </w:r>
            <w:r w:rsidRPr="006D441F">
              <w:rPr>
                <w:noProof/>
                <w:webHidden/>
              </w:rPr>
              <w:fldChar w:fldCharType="begin"/>
            </w:r>
            <w:r w:rsidRPr="006D441F">
              <w:rPr>
                <w:noProof/>
                <w:webHidden/>
              </w:rPr>
              <w:instrText xml:space="preserve"> PAGEREF _Toc211359908 \h </w:instrText>
            </w:r>
            <w:r w:rsidRPr="006D441F">
              <w:rPr>
                <w:noProof/>
                <w:webHidden/>
              </w:rPr>
            </w:r>
            <w:r w:rsidRPr="006D441F">
              <w:rPr>
                <w:noProof/>
                <w:webHidden/>
              </w:rPr>
              <w:fldChar w:fldCharType="separate"/>
            </w:r>
            <w:r w:rsidR="009902CC">
              <w:rPr>
                <w:noProof/>
                <w:webHidden/>
              </w:rPr>
              <w:t>8</w:t>
            </w:r>
            <w:r w:rsidRPr="006D441F">
              <w:rPr>
                <w:noProof/>
                <w:webHidden/>
              </w:rPr>
              <w:fldChar w:fldCharType="end"/>
            </w:r>
          </w:hyperlink>
        </w:p>
        <w:p w14:paraId="24448AB3" w14:textId="3098AA65" w:rsidR="00615042" w:rsidRPr="006D441F" w:rsidRDefault="00615042">
          <w:pPr>
            <w:pStyle w:val="TOC1"/>
            <w:tabs>
              <w:tab w:val="left" w:pos="440"/>
              <w:tab w:val="right" w:leader="dot" w:pos="9016"/>
            </w:tabs>
            <w:rPr>
              <w:rFonts w:eastAsiaTheme="minorEastAsia"/>
              <w:noProof/>
              <w:sz w:val="24"/>
              <w:szCs w:val="24"/>
              <w:lang w:eastAsia="en-GB"/>
            </w:rPr>
          </w:pPr>
          <w:hyperlink w:anchor="_Toc211359909" w:history="1">
            <w:r w:rsidRPr="006D441F">
              <w:rPr>
                <w:rStyle w:val="Hyperlink"/>
                <w:noProof/>
                <w:color w:val="auto"/>
              </w:rPr>
              <w:t>6.</w:t>
            </w:r>
            <w:r w:rsidRPr="006D441F">
              <w:rPr>
                <w:rFonts w:eastAsiaTheme="minorEastAsia"/>
                <w:noProof/>
                <w:sz w:val="24"/>
                <w:szCs w:val="24"/>
                <w:lang w:eastAsia="en-GB"/>
              </w:rPr>
              <w:tab/>
            </w:r>
            <w:r w:rsidRPr="006D441F">
              <w:rPr>
                <w:rStyle w:val="Hyperlink"/>
                <w:noProof/>
                <w:color w:val="auto"/>
              </w:rPr>
              <w:t>References</w:t>
            </w:r>
            <w:r w:rsidRPr="006D441F">
              <w:rPr>
                <w:noProof/>
                <w:webHidden/>
              </w:rPr>
              <w:tab/>
            </w:r>
            <w:r w:rsidRPr="006D441F">
              <w:rPr>
                <w:noProof/>
                <w:webHidden/>
              </w:rPr>
              <w:fldChar w:fldCharType="begin"/>
            </w:r>
            <w:r w:rsidRPr="006D441F">
              <w:rPr>
                <w:noProof/>
                <w:webHidden/>
              </w:rPr>
              <w:instrText xml:space="preserve"> PAGEREF _Toc211359909 \h </w:instrText>
            </w:r>
            <w:r w:rsidRPr="006D441F">
              <w:rPr>
                <w:noProof/>
                <w:webHidden/>
              </w:rPr>
            </w:r>
            <w:r w:rsidRPr="006D441F">
              <w:rPr>
                <w:noProof/>
                <w:webHidden/>
              </w:rPr>
              <w:fldChar w:fldCharType="separate"/>
            </w:r>
            <w:r w:rsidR="009902CC">
              <w:rPr>
                <w:noProof/>
                <w:webHidden/>
              </w:rPr>
              <w:t>9</w:t>
            </w:r>
            <w:r w:rsidRPr="006D441F">
              <w:rPr>
                <w:noProof/>
                <w:webHidden/>
              </w:rPr>
              <w:fldChar w:fldCharType="end"/>
            </w:r>
          </w:hyperlink>
        </w:p>
        <w:p w14:paraId="440729C0" w14:textId="7489C679" w:rsidR="00D1071E" w:rsidRPr="006D441F" w:rsidRDefault="00D1071E" w:rsidP="00D1071E">
          <w:r w:rsidRPr="006D441F">
            <w:rPr>
              <w:b/>
              <w:bCs/>
              <w:noProof/>
            </w:rPr>
            <w:fldChar w:fldCharType="end"/>
          </w:r>
        </w:p>
      </w:sdtContent>
    </w:sdt>
    <w:p w14:paraId="61D991B3" w14:textId="77777777" w:rsidR="00D1071E" w:rsidRPr="006D441F" w:rsidRDefault="00D1071E" w:rsidP="00D1071E">
      <w:pPr>
        <w:jc w:val="both"/>
      </w:pPr>
    </w:p>
    <w:p w14:paraId="72B76FE4" w14:textId="77777777" w:rsidR="00D1071E" w:rsidRPr="006D441F" w:rsidRDefault="00D1071E" w:rsidP="00D1071E">
      <w:r w:rsidRPr="006D441F">
        <w:br w:type="page"/>
      </w:r>
    </w:p>
    <w:p w14:paraId="024C854D" w14:textId="77777777" w:rsidR="00D1071E" w:rsidRPr="006D441F" w:rsidRDefault="00D1071E" w:rsidP="002C785C">
      <w:pPr>
        <w:pStyle w:val="Heading1"/>
        <w:numPr>
          <w:ilvl w:val="0"/>
          <w:numId w:val="5"/>
        </w:numPr>
        <w:tabs>
          <w:tab w:val="num" w:pos="360"/>
        </w:tabs>
        <w:spacing w:before="0" w:after="0"/>
        <w:ind w:left="0" w:hanging="11"/>
        <w:rPr>
          <w:color w:val="auto"/>
        </w:rPr>
      </w:pPr>
      <w:r w:rsidRPr="006D441F">
        <w:rPr>
          <w:color w:val="auto"/>
        </w:rPr>
        <w:lastRenderedPageBreak/>
        <w:t xml:space="preserve"> </w:t>
      </w:r>
      <w:bookmarkStart w:id="1" w:name="_Toc211359895"/>
      <w:r w:rsidRPr="006D441F">
        <w:rPr>
          <w:color w:val="auto"/>
        </w:rPr>
        <w:t>Introduction</w:t>
      </w:r>
      <w:bookmarkEnd w:id="1"/>
    </w:p>
    <w:p w14:paraId="24A46C6E" w14:textId="77777777" w:rsidR="00D1071E" w:rsidRPr="006D441F" w:rsidRDefault="00D1071E" w:rsidP="002C785C">
      <w:pPr>
        <w:spacing w:after="0"/>
      </w:pPr>
    </w:p>
    <w:p w14:paraId="53915E88" w14:textId="4184161D" w:rsidR="005734E6" w:rsidRPr="006D441F" w:rsidRDefault="005734E6" w:rsidP="005734E6">
      <w:pPr>
        <w:jc w:val="both"/>
      </w:pPr>
      <w:r w:rsidRPr="006D441F">
        <w:t>Quality assurance (QA) in medical devices is a vital process that ensures product safety, efficacy, and regulatory compliance</w:t>
      </w:r>
      <w:r w:rsidR="00CA11E8" w:rsidRPr="006D441F">
        <w:t xml:space="preserve"> (</w:t>
      </w:r>
      <w:proofErr w:type="spellStart"/>
      <w:r w:rsidR="00CA11E8" w:rsidRPr="006D441F">
        <w:t>Osifowokan</w:t>
      </w:r>
      <w:proofErr w:type="spellEnd"/>
      <w:r w:rsidR="00CA11E8" w:rsidRPr="006D441F">
        <w:t xml:space="preserve"> &amp; </w:t>
      </w:r>
      <w:proofErr w:type="spellStart"/>
      <w:r w:rsidR="00CA11E8" w:rsidRPr="006D441F">
        <w:t>Adukpo</w:t>
      </w:r>
      <w:proofErr w:type="spellEnd"/>
      <w:r w:rsidR="00CA11E8" w:rsidRPr="006D441F">
        <w:t>, 2024)</w:t>
      </w:r>
      <w:r w:rsidRPr="006D441F">
        <w:t>. Traditional QA methods</w:t>
      </w:r>
      <w:r w:rsidR="006B4CDB" w:rsidRPr="006D441F">
        <w:t xml:space="preserve">, </w:t>
      </w:r>
      <w:r w:rsidRPr="006D441F">
        <w:t>often manual and reactive</w:t>
      </w:r>
      <w:r w:rsidR="006B4CDB" w:rsidRPr="006D441F">
        <w:t xml:space="preserve">, </w:t>
      </w:r>
      <w:r w:rsidRPr="006D441F">
        <w:t>struggle to keep pace with the complexity and scale of modern healthcare technologies</w:t>
      </w:r>
      <w:r w:rsidR="006C4E5E" w:rsidRPr="006D441F">
        <w:t xml:space="preserve"> (</w:t>
      </w:r>
      <w:r w:rsidR="00A11B99" w:rsidRPr="006D441F">
        <w:t>Dixon et al.</w:t>
      </w:r>
      <w:r w:rsidR="006C4E5E" w:rsidRPr="006D441F">
        <w:t>, 2024)</w:t>
      </w:r>
      <w:r w:rsidRPr="006D441F">
        <w:t>. Predictive analytics, a branch of data analytics that uses historical and real-time data to forecast future outcomes, offers a transformative approach to QA by enabling early detection of defects, process deviations, and compliance risks</w:t>
      </w:r>
      <w:r w:rsidR="00B674F1" w:rsidRPr="006D441F">
        <w:t xml:space="preserve"> (Tandon et al., 2023)</w:t>
      </w:r>
      <w:r w:rsidRPr="006D441F">
        <w:t>.</w:t>
      </w:r>
    </w:p>
    <w:p w14:paraId="0AE466F2" w14:textId="78DD847A" w:rsidR="005734E6" w:rsidRPr="006D441F" w:rsidRDefault="005734E6" w:rsidP="005734E6">
      <w:pPr>
        <w:jc w:val="both"/>
      </w:pPr>
      <w:r w:rsidRPr="006D441F">
        <w:t>In regulated industries such as medical devices, QA is not only a technical requirement but also a legal and professional obligation</w:t>
      </w:r>
      <w:r w:rsidR="007020EF" w:rsidRPr="006D441F">
        <w:t xml:space="preserve"> </w:t>
      </w:r>
      <w:bookmarkStart w:id="2" w:name="bau0001-profile"/>
      <w:r w:rsidR="00BE4CCA" w:rsidRPr="006D441F">
        <w:t>(</w:t>
      </w:r>
      <w:proofErr w:type="spellStart"/>
      <w:r w:rsidR="00DE58CF" w:rsidRPr="006D441F">
        <w:t>Nüssler</w:t>
      </w:r>
      <w:bookmarkEnd w:id="2"/>
      <w:proofErr w:type="spellEnd"/>
      <w:r w:rsidR="00BE4CCA" w:rsidRPr="006D441F">
        <w:t>, 2023)</w:t>
      </w:r>
      <w:r w:rsidRPr="006D441F">
        <w:t>. Notified bodies like BSI Group play a key role in assessing manufacturers’ compliance with international standards such as ISO 13485, which governs quality management systems for medical devices</w:t>
      </w:r>
      <w:r w:rsidR="00C24A85" w:rsidRPr="006D441F">
        <w:t xml:space="preserve"> (BSI Group</w:t>
      </w:r>
      <w:r w:rsidR="00C24A85" w:rsidRPr="006D441F">
        <w:rPr>
          <w:vertAlign w:val="superscript"/>
        </w:rPr>
        <w:t>1</w:t>
      </w:r>
      <w:r w:rsidR="00C24A85" w:rsidRPr="006D441F">
        <w:t>, N.D.)</w:t>
      </w:r>
      <w:r w:rsidRPr="006D441F">
        <w:t>, and MDSAP, which allows a single audit to satisfy multiple regulatory authorities</w:t>
      </w:r>
      <w:r w:rsidR="004C581F" w:rsidRPr="006D441F">
        <w:t xml:space="preserve"> (BSI</w:t>
      </w:r>
      <w:r w:rsidR="00EB5F1C" w:rsidRPr="006D441F">
        <w:t xml:space="preserve"> Group</w:t>
      </w:r>
      <w:r w:rsidR="00C24A85" w:rsidRPr="006D441F">
        <w:t>2</w:t>
      </w:r>
      <w:r w:rsidR="004C581F" w:rsidRPr="006D441F">
        <w:t xml:space="preserve">, </w:t>
      </w:r>
      <w:r w:rsidR="008642CE" w:rsidRPr="006D441F">
        <w:t>N.D.)</w:t>
      </w:r>
      <w:r w:rsidRPr="006D441F">
        <w:t>. These bodies ensure that predictive analytics tools and processes used in QA align with regulatory expectations, particularly in areas like risk management, traceability, and post-market surveillance</w:t>
      </w:r>
      <w:r w:rsidR="004F2BC9" w:rsidRPr="006D441F">
        <w:t xml:space="preserve"> (</w:t>
      </w:r>
      <w:proofErr w:type="spellStart"/>
      <w:r w:rsidR="00705E3E" w:rsidRPr="006D441F">
        <w:t>Pannonhalmi</w:t>
      </w:r>
      <w:proofErr w:type="spellEnd"/>
      <w:r w:rsidR="00705E3E" w:rsidRPr="006D441F">
        <w:t>, 2025)</w:t>
      </w:r>
      <w:r w:rsidRPr="006D441F">
        <w:t>.</w:t>
      </w:r>
    </w:p>
    <w:p w14:paraId="774DF5BA" w14:textId="77777777" w:rsidR="005734E6" w:rsidRPr="006D441F" w:rsidRDefault="005734E6" w:rsidP="005734E6">
      <w:pPr>
        <w:jc w:val="both"/>
      </w:pPr>
      <w:r w:rsidRPr="006D441F">
        <w:t>This review explores how predictive analytics is applied to QA in medical devices, focusing on methodologies, frameworks, and ethical implications. It is structured around five key themes: predictive maintenance, machine learning for defect prediction, big data quality frameworks, ethical and regulatory considerations, and emerging trends such as Quality 4.0 and digital twins.</w:t>
      </w:r>
    </w:p>
    <w:p w14:paraId="52E07E51" w14:textId="77777777" w:rsidR="00D1071E" w:rsidRPr="006D441F" w:rsidRDefault="00D1071E" w:rsidP="00D1071E">
      <w:r w:rsidRPr="006D441F">
        <w:br w:type="page"/>
      </w:r>
    </w:p>
    <w:p w14:paraId="4AF02354" w14:textId="4876A221" w:rsidR="00537943" w:rsidRPr="006D441F" w:rsidRDefault="00537943" w:rsidP="00391F9D">
      <w:pPr>
        <w:pStyle w:val="Heading1"/>
        <w:numPr>
          <w:ilvl w:val="0"/>
          <w:numId w:val="5"/>
        </w:numPr>
        <w:tabs>
          <w:tab w:val="num" w:pos="360"/>
        </w:tabs>
        <w:spacing w:before="0" w:after="0"/>
        <w:ind w:left="0" w:hanging="11"/>
        <w:rPr>
          <w:color w:val="auto"/>
        </w:rPr>
      </w:pPr>
      <w:bookmarkStart w:id="3" w:name="_Toc211359896"/>
      <w:r w:rsidRPr="006D441F">
        <w:rPr>
          <w:color w:val="auto"/>
        </w:rPr>
        <w:lastRenderedPageBreak/>
        <w:t>Literature Review</w:t>
      </w:r>
      <w:bookmarkEnd w:id="3"/>
    </w:p>
    <w:p w14:paraId="2BBC168A" w14:textId="5B296F68" w:rsidR="00F13410" w:rsidRPr="006D441F" w:rsidRDefault="000E1221" w:rsidP="000E1221">
      <w:pPr>
        <w:pStyle w:val="Heading2"/>
        <w:rPr>
          <w:rStyle w:val="Strong"/>
          <w:b w:val="0"/>
          <w:bCs w:val="0"/>
          <w:color w:val="auto"/>
        </w:rPr>
      </w:pPr>
      <w:bookmarkStart w:id="4" w:name="_Toc211359897"/>
      <w:r w:rsidRPr="006D441F">
        <w:rPr>
          <w:rStyle w:val="Strong"/>
          <w:b w:val="0"/>
          <w:bCs w:val="0"/>
          <w:color w:val="auto"/>
        </w:rPr>
        <w:t>4.1</w:t>
      </w:r>
      <w:r w:rsidRPr="006D441F">
        <w:rPr>
          <w:rStyle w:val="Strong"/>
          <w:b w:val="0"/>
          <w:bCs w:val="0"/>
          <w:color w:val="auto"/>
        </w:rPr>
        <w:tab/>
      </w:r>
      <w:r w:rsidR="00F13410" w:rsidRPr="006D441F">
        <w:rPr>
          <w:rStyle w:val="Strong"/>
          <w:b w:val="0"/>
          <w:bCs w:val="0"/>
          <w:color w:val="auto"/>
        </w:rPr>
        <w:t>Predictive Maintenance and AI Integration</w:t>
      </w:r>
      <w:bookmarkEnd w:id="4"/>
    </w:p>
    <w:p w14:paraId="3C3A623E" w14:textId="77777777" w:rsidR="00A22916" w:rsidRPr="006D441F" w:rsidRDefault="00A22916" w:rsidP="00A22916">
      <w:pPr>
        <w:spacing w:after="0"/>
        <w:jc w:val="both"/>
      </w:pPr>
    </w:p>
    <w:p w14:paraId="6E90826D" w14:textId="6D58B525" w:rsidR="00072FFA" w:rsidRPr="006D441F" w:rsidRDefault="00072FFA" w:rsidP="00072FFA">
      <w:pPr>
        <w:spacing w:after="0"/>
        <w:jc w:val="both"/>
      </w:pPr>
      <w:r w:rsidRPr="006D441F">
        <w:t>Predictive maintenance (</w:t>
      </w:r>
      <w:proofErr w:type="spellStart"/>
      <w:r w:rsidRPr="006D441F">
        <w:t>PdM</w:t>
      </w:r>
      <w:proofErr w:type="spellEnd"/>
      <w:r w:rsidRPr="006D441F">
        <w:t>) uses AI-driven condition monitoring to anticipate equipment failures before they occur. In medical devices, this approach reduces downtime and enhances reliability</w:t>
      </w:r>
      <w:r w:rsidR="00457D57" w:rsidRPr="006D441F">
        <w:t xml:space="preserve"> (Alkhatib et al., 2025)</w:t>
      </w:r>
      <w:r w:rsidRPr="006D441F">
        <w:t xml:space="preserve">. Jamil et al. (2025) report a 20% reduction in MRI machine downtime in Malaysian hospitals through AI-enabled </w:t>
      </w:r>
      <w:proofErr w:type="spellStart"/>
      <w:r w:rsidRPr="006D441F">
        <w:t>PdM</w:t>
      </w:r>
      <w:proofErr w:type="spellEnd"/>
      <w:r w:rsidRPr="006D441F">
        <w:t>, which leveraged mobile apps and real-time analytics to improve maintenance workflows and extend device lifespan</w:t>
      </w:r>
      <w:r w:rsidR="000751DF" w:rsidRPr="006D441F">
        <w:t>.</w:t>
      </w:r>
    </w:p>
    <w:p w14:paraId="7B344572" w14:textId="77777777" w:rsidR="00072FFA" w:rsidRPr="006D441F" w:rsidRDefault="00072FFA" w:rsidP="00072FFA">
      <w:pPr>
        <w:spacing w:after="0"/>
        <w:jc w:val="both"/>
      </w:pPr>
    </w:p>
    <w:p w14:paraId="44F1FE48" w14:textId="77777777" w:rsidR="003C74B6" w:rsidRPr="006D441F" w:rsidRDefault="00072FFA" w:rsidP="00072FFA">
      <w:pPr>
        <w:spacing w:after="0"/>
        <w:jc w:val="both"/>
      </w:pPr>
      <w:r w:rsidRPr="006D441F">
        <w:t xml:space="preserve">AI-driven </w:t>
      </w:r>
      <w:proofErr w:type="spellStart"/>
      <w:r w:rsidRPr="006D441F">
        <w:t>PdM</w:t>
      </w:r>
      <w:proofErr w:type="spellEnd"/>
      <w:r w:rsidRPr="006D441F">
        <w:t xml:space="preserve"> represents a shift from reactive to proactive strategies, integrating sensor data, cloud computing, and IoT to monitor device health continuously.</w:t>
      </w:r>
    </w:p>
    <w:p w14:paraId="4167CE79" w14:textId="77777777" w:rsidR="003C74B6" w:rsidRPr="006D441F" w:rsidRDefault="003C74B6" w:rsidP="00072FFA">
      <w:pPr>
        <w:spacing w:after="0"/>
        <w:jc w:val="both"/>
      </w:pPr>
    </w:p>
    <w:p w14:paraId="38E88563" w14:textId="4668D013" w:rsidR="00072FFA" w:rsidRPr="006D441F" w:rsidRDefault="00072FFA" w:rsidP="00072FFA">
      <w:pPr>
        <w:spacing w:after="0"/>
        <w:jc w:val="both"/>
      </w:pPr>
      <w:r w:rsidRPr="006D441F">
        <w:t>This not only improves operational efficiency but also supports patient safety by reducing the risk of equipment failure during critical procedures</w:t>
      </w:r>
      <w:r w:rsidR="00E142B7" w:rsidRPr="006D441F">
        <w:t xml:space="preserve"> (Kumar, 2024)</w:t>
      </w:r>
      <w:r w:rsidRPr="006D441F">
        <w:t>.</w:t>
      </w:r>
    </w:p>
    <w:p w14:paraId="2C92116A" w14:textId="77777777" w:rsidR="00A22916" w:rsidRPr="006D441F" w:rsidRDefault="00A22916" w:rsidP="00A22916">
      <w:pPr>
        <w:spacing w:after="0"/>
        <w:jc w:val="both"/>
      </w:pPr>
    </w:p>
    <w:p w14:paraId="09A69D8D" w14:textId="002E34D0" w:rsidR="00F13410" w:rsidRPr="006D441F" w:rsidRDefault="00877A62" w:rsidP="00877A62">
      <w:pPr>
        <w:pStyle w:val="Heading2"/>
        <w:rPr>
          <w:rStyle w:val="Strong"/>
          <w:b w:val="0"/>
          <w:bCs w:val="0"/>
          <w:color w:val="auto"/>
        </w:rPr>
      </w:pPr>
      <w:bookmarkStart w:id="5" w:name="_Toc211359898"/>
      <w:r w:rsidRPr="006D441F">
        <w:rPr>
          <w:rStyle w:val="Strong"/>
          <w:b w:val="0"/>
          <w:bCs w:val="0"/>
          <w:color w:val="auto"/>
        </w:rPr>
        <w:t>4.2</w:t>
      </w:r>
      <w:r w:rsidRPr="006D441F">
        <w:rPr>
          <w:rStyle w:val="Strong"/>
          <w:b w:val="0"/>
          <w:bCs w:val="0"/>
          <w:color w:val="auto"/>
        </w:rPr>
        <w:tab/>
      </w:r>
      <w:r w:rsidR="00F13410" w:rsidRPr="006D441F">
        <w:rPr>
          <w:rStyle w:val="Strong"/>
          <w:b w:val="0"/>
          <w:bCs w:val="0"/>
          <w:color w:val="auto"/>
        </w:rPr>
        <w:t>Machine Learning for Defect Prediction</w:t>
      </w:r>
      <w:bookmarkEnd w:id="5"/>
    </w:p>
    <w:p w14:paraId="1A4DA29D" w14:textId="77777777" w:rsidR="00A22916" w:rsidRPr="006D441F" w:rsidRDefault="00A22916" w:rsidP="00A22916">
      <w:pPr>
        <w:spacing w:after="0"/>
        <w:jc w:val="both"/>
      </w:pPr>
    </w:p>
    <w:p w14:paraId="01C630A5" w14:textId="19AC4983" w:rsidR="00700A45" w:rsidRPr="006D441F" w:rsidRDefault="00700A45" w:rsidP="005B260A">
      <w:pPr>
        <w:jc w:val="both"/>
      </w:pPr>
      <w:r w:rsidRPr="006D441F">
        <w:t xml:space="preserve">Machine learning (ML) models are increasingly used to detect anomalies and predict defects in QA processes. </w:t>
      </w:r>
      <w:proofErr w:type="spellStart"/>
      <w:r w:rsidR="007640F9" w:rsidRPr="006D441F">
        <w:t>Siraskar</w:t>
      </w:r>
      <w:proofErr w:type="spellEnd"/>
      <w:r w:rsidR="007640F9" w:rsidRPr="006D441F">
        <w:t>,</w:t>
      </w:r>
      <w:r w:rsidRPr="006D441F">
        <w:t xml:space="preserve"> et al. (</w:t>
      </w:r>
      <w:r w:rsidR="007640F9" w:rsidRPr="006D441F">
        <w:t>2023</w:t>
      </w:r>
      <w:r w:rsidRPr="006D441F">
        <w:t>) propose a preventive quality assurance (</w:t>
      </w:r>
      <w:proofErr w:type="spellStart"/>
      <w:r w:rsidRPr="006D441F">
        <w:t>PreQA</w:t>
      </w:r>
      <w:proofErr w:type="spellEnd"/>
      <w:r w:rsidRPr="006D441F">
        <w:t>) system that feeds failure data back into the design process, enabling continuous improvement and reducing late-stage defect detection</w:t>
      </w:r>
      <w:r w:rsidR="006C623D" w:rsidRPr="006D441F">
        <w:t>.</w:t>
      </w:r>
    </w:p>
    <w:p w14:paraId="2B44DD58" w14:textId="5C2F5041" w:rsidR="00700A45" w:rsidRPr="006D441F" w:rsidRDefault="00700A45" w:rsidP="005B260A">
      <w:pPr>
        <w:jc w:val="both"/>
      </w:pPr>
      <w:r w:rsidRPr="006D441F">
        <w:t>Binson et al. (2024) review ML algorithms in biomedical QA, including decision trees, neural networks, and support vector machines. These models excel at identifying patterns in complex datasets, making them suitable for high-precision environments like medical device manufacturing.</w:t>
      </w:r>
    </w:p>
    <w:p w14:paraId="5F00DF0E" w14:textId="52BF505A" w:rsidR="00700A45" w:rsidRPr="006D441F" w:rsidRDefault="00700A45" w:rsidP="005B260A">
      <w:pPr>
        <w:jc w:val="both"/>
      </w:pPr>
      <w:r w:rsidRPr="006D441F">
        <w:t>However, ML models must be carefully validated to avoid overfitting and ensure generalisability. Explainable AI (XAI) tools such as SHAP and LIME are increasingly used to interpret model decisions, enhancing transparency and regulatory compliance.</w:t>
      </w:r>
    </w:p>
    <w:p w14:paraId="01B81F37" w14:textId="4FF1AE57" w:rsidR="00F13410" w:rsidRPr="006D441F" w:rsidRDefault="00877A62" w:rsidP="00877A62">
      <w:pPr>
        <w:pStyle w:val="Heading2"/>
        <w:rPr>
          <w:rStyle w:val="Strong"/>
          <w:b w:val="0"/>
          <w:bCs w:val="0"/>
          <w:color w:val="auto"/>
        </w:rPr>
      </w:pPr>
      <w:bookmarkStart w:id="6" w:name="_Toc211359899"/>
      <w:r w:rsidRPr="006D441F">
        <w:rPr>
          <w:rStyle w:val="Strong"/>
          <w:b w:val="0"/>
          <w:bCs w:val="0"/>
          <w:color w:val="auto"/>
        </w:rPr>
        <w:t>4.3</w:t>
      </w:r>
      <w:r w:rsidRPr="006D441F">
        <w:rPr>
          <w:rStyle w:val="Strong"/>
          <w:b w:val="0"/>
          <w:bCs w:val="0"/>
          <w:color w:val="auto"/>
        </w:rPr>
        <w:tab/>
      </w:r>
      <w:r w:rsidR="00F13410" w:rsidRPr="006D441F">
        <w:rPr>
          <w:rStyle w:val="Strong"/>
          <w:b w:val="0"/>
          <w:bCs w:val="0"/>
          <w:color w:val="auto"/>
        </w:rPr>
        <w:t>Big Data Quality Frameworks</w:t>
      </w:r>
      <w:bookmarkEnd w:id="6"/>
    </w:p>
    <w:p w14:paraId="016CE0DF" w14:textId="77777777" w:rsidR="00A22916" w:rsidRPr="006D441F" w:rsidRDefault="00A22916" w:rsidP="00A22916">
      <w:pPr>
        <w:spacing w:after="0"/>
        <w:jc w:val="both"/>
      </w:pPr>
    </w:p>
    <w:p w14:paraId="01042D02" w14:textId="7642DDB9" w:rsidR="001650BD" w:rsidRPr="006D441F" w:rsidRDefault="001650BD" w:rsidP="001650BD">
      <w:pPr>
        <w:spacing w:after="0"/>
        <w:jc w:val="both"/>
      </w:pPr>
      <w:r w:rsidRPr="006D441F">
        <w:t>Medical device QA increasingly relies on big data from IoT sensors, electronic health records, and clinical trials. The volume, variety, and velocity of this data pose significant quality challenges. Taleb et al. (2021) introduce the Big Data Quality Profile (DQP) framework, which assesses data across dimensions like accuracy, completeness, and timeliness</w:t>
      </w:r>
      <w:r w:rsidR="005B260A" w:rsidRPr="006D441F">
        <w:t>.</w:t>
      </w:r>
    </w:p>
    <w:p w14:paraId="19EC817F" w14:textId="77777777" w:rsidR="00BC7A97" w:rsidRPr="006D441F" w:rsidRDefault="00BC7A97" w:rsidP="001650BD">
      <w:pPr>
        <w:spacing w:after="0"/>
        <w:jc w:val="both"/>
      </w:pPr>
    </w:p>
    <w:p w14:paraId="23608B01" w14:textId="68D99650" w:rsidR="001650BD" w:rsidRPr="006D441F" w:rsidRDefault="001650BD" w:rsidP="001650BD">
      <w:pPr>
        <w:spacing w:after="0"/>
        <w:jc w:val="both"/>
      </w:pPr>
      <w:r w:rsidRPr="006D441F">
        <w:t>Dash et al. (2019) highlight the risks of poor data quality in healthcare, noting that flawed insights can compromise patient safety and lead to regulatory breaches (</w:t>
      </w:r>
      <w:hyperlink r:id="rId5" w:tgtFrame="_blank" w:history="1">
        <w:r w:rsidRPr="006D441F">
          <w:rPr>
            <w:rStyle w:val="Hyperlink"/>
            <w:color w:val="auto"/>
          </w:rPr>
          <w:t>Dash et al., 2019</w:t>
        </w:r>
      </w:hyperlink>
      <w:r w:rsidRPr="006D441F">
        <w:t xml:space="preserve">). Effective QA requires robust data governance, including data profiling, integration, and validation. </w:t>
      </w:r>
    </w:p>
    <w:p w14:paraId="345A318B" w14:textId="77777777" w:rsidR="00162D2A" w:rsidRPr="006D441F" w:rsidRDefault="00162D2A" w:rsidP="001650BD">
      <w:pPr>
        <w:spacing w:after="0"/>
        <w:jc w:val="both"/>
      </w:pPr>
    </w:p>
    <w:p w14:paraId="348813C5" w14:textId="399467A0" w:rsidR="00F13410" w:rsidRPr="006D441F" w:rsidRDefault="001E2650" w:rsidP="00877A62">
      <w:pPr>
        <w:pStyle w:val="Heading3"/>
        <w:rPr>
          <w:rStyle w:val="Strong"/>
          <w:b w:val="0"/>
          <w:bCs w:val="0"/>
          <w:color w:val="auto"/>
        </w:rPr>
      </w:pPr>
      <w:bookmarkStart w:id="7" w:name="_Toc211359900"/>
      <w:r w:rsidRPr="006D441F">
        <w:rPr>
          <w:rStyle w:val="Strong"/>
          <w:b w:val="0"/>
          <w:bCs w:val="0"/>
          <w:color w:val="auto"/>
        </w:rPr>
        <w:t>4.3.1</w:t>
      </w:r>
      <w:r w:rsidRPr="006D441F">
        <w:rPr>
          <w:rStyle w:val="Strong"/>
          <w:b w:val="0"/>
          <w:bCs w:val="0"/>
          <w:color w:val="auto"/>
        </w:rPr>
        <w:tab/>
      </w:r>
      <w:r w:rsidR="00F13410" w:rsidRPr="006D441F">
        <w:rPr>
          <w:rStyle w:val="Strong"/>
          <w:b w:val="0"/>
          <w:bCs w:val="0"/>
          <w:color w:val="auto"/>
        </w:rPr>
        <w:t>Testing Techniques in Big Data QA</w:t>
      </w:r>
      <w:bookmarkEnd w:id="7"/>
    </w:p>
    <w:p w14:paraId="2EF1F9AD" w14:textId="77777777" w:rsidR="00A22916" w:rsidRPr="006D441F" w:rsidRDefault="00A22916" w:rsidP="00A22916">
      <w:pPr>
        <w:spacing w:after="0"/>
        <w:jc w:val="both"/>
      </w:pPr>
    </w:p>
    <w:p w14:paraId="636B4B33" w14:textId="0A974909" w:rsidR="00F13410" w:rsidRPr="006D441F" w:rsidRDefault="00F13410" w:rsidP="005B260A">
      <w:pPr>
        <w:spacing w:after="0"/>
        <w:jc w:val="both"/>
      </w:pPr>
      <w:r w:rsidRPr="006D441F">
        <w:lastRenderedPageBreak/>
        <w:t>Traditional QA methods are inadequate for big data environments. Patel (2021) discusses innovations such as metamorphic testing and learning-based testing, which validate systems without relying on known outputs. These techniques are particularly useful in dynamic, data-rich contexts like medical device QA, where test cases may be incomplete or evolving.</w:t>
      </w:r>
    </w:p>
    <w:p w14:paraId="2630CD2E" w14:textId="3A86F48F" w:rsidR="00F13410" w:rsidRPr="006D441F" w:rsidRDefault="00F13410" w:rsidP="00F13410"/>
    <w:p w14:paraId="393C1589" w14:textId="640961F8" w:rsidR="00F13410" w:rsidRPr="006D441F" w:rsidRDefault="001E2650" w:rsidP="00877A62">
      <w:pPr>
        <w:pStyle w:val="Heading2"/>
        <w:rPr>
          <w:rStyle w:val="Strong"/>
          <w:b w:val="0"/>
          <w:bCs w:val="0"/>
          <w:color w:val="auto"/>
        </w:rPr>
      </w:pPr>
      <w:bookmarkStart w:id="8" w:name="_Toc211359901"/>
      <w:r w:rsidRPr="006D441F">
        <w:rPr>
          <w:rStyle w:val="Strong"/>
          <w:b w:val="0"/>
          <w:bCs w:val="0"/>
          <w:color w:val="auto"/>
        </w:rPr>
        <w:t>4.4</w:t>
      </w:r>
      <w:r w:rsidRPr="006D441F">
        <w:rPr>
          <w:rStyle w:val="Strong"/>
          <w:b w:val="0"/>
          <w:bCs w:val="0"/>
          <w:color w:val="auto"/>
        </w:rPr>
        <w:tab/>
      </w:r>
      <w:r w:rsidR="00F13410" w:rsidRPr="006D441F">
        <w:rPr>
          <w:rStyle w:val="Strong"/>
          <w:b w:val="0"/>
          <w:bCs w:val="0"/>
          <w:color w:val="auto"/>
        </w:rPr>
        <w:t>Professional, Legal and Ethical Considerations</w:t>
      </w:r>
      <w:bookmarkEnd w:id="8"/>
    </w:p>
    <w:p w14:paraId="5112E89C" w14:textId="6341B193" w:rsidR="00F13410" w:rsidRPr="006D441F" w:rsidRDefault="001E2650" w:rsidP="00877A62">
      <w:pPr>
        <w:pStyle w:val="Heading3"/>
        <w:rPr>
          <w:color w:val="auto"/>
        </w:rPr>
      </w:pPr>
      <w:bookmarkStart w:id="9" w:name="_Toc211359902"/>
      <w:r w:rsidRPr="006D441F">
        <w:rPr>
          <w:rStyle w:val="Strong"/>
          <w:b w:val="0"/>
          <w:bCs w:val="0"/>
          <w:color w:val="auto"/>
        </w:rPr>
        <w:t>4.4.1</w:t>
      </w:r>
      <w:r w:rsidRPr="006D441F">
        <w:rPr>
          <w:rStyle w:val="Strong"/>
          <w:b w:val="0"/>
          <w:bCs w:val="0"/>
          <w:color w:val="auto"/>
        </w:rPr>
        <w:tab/>
      </w:r>
      <w:r w:rsidR="00F13410" w:rsidRPr="006D441F">
        <w:rPr>
          <w:rStyle w:val="Strong"/>
          <w:b w:val="0"/>
          <w:bCs w:val="0"/>
          <w:color w:val="auto"/>
        </w:rPr>
        <w:t>Privacy and Consent</w:t>
      </w:r>
      <w:bookmarkEnd w:id="9"/>
    </w:p>
    <w:p w14:paraId="4CE9A5B5" w14:textId="77777777" w:rsidR="00A22916" w:rsidRPr="006D441F" w:rsidRDefault="00A22916" w:rsidP="00A22916">
      <w:pPr>
        <w:spacing w:after="0"/>
        <w:jc w:val="both"/>
      </w:pPr>
    </w:p>
    <w:p w14:paraId="411D7916" w14:textId="2937FCD8" w:rsidR="00162D2A" w:rsidRPr="006D441F" w:rsidRDefault="00162D2A" w:rsidP="00162D2A">
      <w:pPr>
        <w:spacing w:after="0"/>
        <w:jc w:val="both"/>
      </w:pPr>
      <w:r w:rsidRPr="006D441F">
        <w:t xml:space="preserve">The use of predictive analytics in healthcare raises ethical concerns around data privacy, consent, and transparency. Synthetic data—AI-generated datasets that mimic real patient data—are increasingly used to bypass traditional ethics reviews. </w:t>
      </w:r>
      <w:proofErr w:type="spellStart"/>
      <w:r w:rsidRPr="006D441F">
        <w:t>Extance</w:t>
      </w:r>
      <w:proofErr w:type="spellEnd"/>
      <w:r w:rsidRPr="006D441F">
        <w:t xml:space="preserve"> (2025) reports that institutions in Canada and Italy have waived ethical reviews for synthetic data, arguing that it does not constitute human-subject research (</w:t>
      </w:r>
      <w:proofErr w:type="spellStart"/>
      <w:r w:rsidRPr="006D441F">
        <w:fldChar w:fldCharType="begin"/>
      </w:r>
      <w:r w:rsidRPr="006D441F">
        <w:instrText>HYPERLINK "https://www.nature.com/articles/d41586-025-02911-1" \t "_blank"</w:instrText>
      </w:r>
      <w:r w:rsidRPr="006D441F">
        <w:fldChar w:fldCharType="separate"/>
      </w:r>
      <w:r w:rsidRPr="006D441F">
        <w:rPr>
          <w:rStyle w:val="Hyperlink"/>
          <w:color w:val="auto"/>
        </w:rPr>
        <w:t>Extance</w:t>
      </w:r>
      <w:proofErr w:type="spellEnd"/>
      <w:r w:rsidRPr="006D441F">
        <w:rPr>
          <w:rStyle w:val="Hyperlink"/>
          <w:color w:val="auto"/>
        </w:rPr>
        <w:t>, 2025</w:t>
      </w:r>
      <w:r w:rsidRPr="006D441F">
        <w:fldChar w:fldCharType="end"/>
      </w:r>
      <w:r w:rsidRPr="006D441F">
        <w:t>).</w:t>
      </w:r>
    </w:p>
    <w:p w14:paraId="53F255C6" w14:textId="77777777" w:rsidR="00162D2A" w:rsidRPr="006D441F" w:rsidRDefault="00162D2A" w:rsidP="00162D2A">
      <w:pPr>
        <w:spacing w:after="0"/>
        <w:jc w:val="both"/>
      </w:pPr>
    </w:p>
    <w:p w14:paraId="0BA13D4D" w14:textId="3704BA53" w:rsidR="00F13410" w:rsidRPr="006D441F" w:rsidRDefault="00162D2A" w:rsidP="00A22916">
      <w:pPr>
        <w:spacing w:after="0"/>
        <w:jc w:val="both"/>
      </w:pPr>
      <w:r w:rsidRPr="006D441F">
        <w:t>While synthetic data protects privacy, it also introduces risks. Nature’s editorial warns that reliance on synthetic data may undermine ethical oversight and lead to unvalidated results (</w:t>
      </w:r>
      <w:hyperlink r:id="rId6" w:tgtFrame="_blank" w:history="1">
        <w:r w:rsidRPr="006D441F">
          <w:rPr>
            <w:rStyle w:val="Hyperlink"/>
            <w:color w:val="auto"/>
          </w:rPr>
          <w:t>Nature Editorial, 2025</w:t>
        </w:r>
      </w:hyperlink>
      <w:r w:rsidRPr="006D441F">
        <w:t>). Researchers must balance innovation with accountability, ensuring that synthetic data is validated and ethically governed.</w:t>
      </w:r>
    </w:p>
    <w:p w14:paraId="33A7BD7E" w14:textId="77777777" w:rsidR="00A22916" w:rsidRPr="006D441F" w:rsidRDefault="00A22916" w:rsidP="00A22916">
      <w:pPr>
        <w:spacing w:after="0"/>
        <w:jc w:val="both"/>
      </w:pPr>
    </w:p>
    <w:p w14:paraId="43B9724A" w14:textId="0C05D8EF" w:rsidR="00F13410" w:rsidRPr="006D441F" w:rsidRDefault="001E2650" w:rsidP="000E1221">
      <w:pPr>
        <w:pStyle w:val="Heading3"/>
        <w:rPr>
          <w:color w:val="auto"/>
        </w:rPr>
      </w:pPr>
      <w:bookmarkStart w:id="10" w:name="_Toc211359903"/>
      <w:r w:rsidRPr="006D441F">
        <w:rPr>
          <w:rStyle w:val="Strong"/>
          <w:b w:val="0"/>
          <w:bCs w:val="0"/>
          <w:color w:val="auto"/>
        </w:rPr>
        <w:t>4.4.2</w:t>
      </w:r>
      <w:r w:rsidRPr="006D441F">
        <w:rPr>
          <w:rStyle w:val="Strong"/>
          <w:b w:val="0"/>
          <w:bCs w:val="0"/>
          <w:color w:val="auto"/>
        </w:rPr>
        <w:tab/>
      </w:r>
      <w:r w:rsidR="00F13410" w:rsidRPr="006D441F">
        <w:rPr>
          <w:rStyle w:val="Strong"/>
          <w:b w:val="0"/>
          <w:bCs w:val="0"/>
          <w:color w:val="auto"/>
        </w:rPr>
        <w:t>Bias and Interpretability</w:t>
      </w:r>
      <w:bookmarkEnd w:id="10"/>
    </w:p>
    <w:p w14:paraId="447E3DB1" w14:textId="77777777" w:rsidR="00A22916" w:rsidRPr="006D441F" w:rsidRDefault="00A22916" w:rsidP="00A22916">
      <w:pPr>
        <w:spacing w:after="0"/>
        <w:jc w:val="both"/>
      </w:pPr>
    </w:p>
    <w:p w14:paraId="13C0ABAD" w14:textId="54F81E35" w:rsidR="00A22916" w:rsidRPr="006D441F" w:rsidRDefault="007C00BA" w:rsidP="00A22916">
      <w:pPr>
        <w:spacing w:after="0"/>
        <w:jc w:val="both"/>
      </w:pPr>
      <w:r w:rsidRPr="006D441F">
        <w:t>ML models can inherit biases from training data, leading to unfair or inaccurate outcomes. This is particularly concerning in medical device QA, where biased predictions could affect patient safety. XAI tools are essential for interpreting model decisions and ensuring fairness. Regulatory bodies increasingly require transparency in AI systems, making interpretability a key component of ethical QA.</w:t>
      </w:r>
    </w:p>
    <w:p w14:paraId="1DF1E949" w14:textId="77777777" w:rsidR="009B0F05" w:rsidRPr="006D441F" w:rsidRDefault="009B0F05" w:rsidP="00A22916">
      <w:pPr>
        <w:spacing w:after="0"/>
        <w:jc w:val="both"/>
      </w:pPr>
    </w:p>
    <w:p w14:paraId="214B3EE5" w14:textId="0B3993FB" w:rsidR="00F13410" w:rsidRPr="006D441F" w:rsidRDefault="001E2650" w:rsidP="000E1221">
      <w:pPr>
        <w:pStyle w:val="Heading3"/>
        <w:rPr>
          <w:color w:val="auto"/>
        </w:rPr>
      </w:pPr>
      <w:bookmarkStart w:id="11" w:name="_Toc211359904"/>
      <w:r w:rsidRPr="006D441F">
        <w:rPr>
          <w:rStyle w:val="Strong"/>
          <w:b w:val="0"/>
          <w:bCs w:val="0"/>
          <w:color w:val="auto"/>
        </w:rPr>
        <w:t>4.4.3</w:t>
      </w:r>
      <w:r w:rsidRPr="006D441F">
        <w:rPr>
          <w:rStyle w:val="Strong"/>
          <w:b w:val="0"/>
          <w:bCs w:val="0"/>
          <w:color w:val="auto"/>
        </w:rPr>
        <w:tab/>
      </w:r>
      <w:r w:rsidR="00F13410" w:rsidRPr="006D441F">
        <w:rPr>
          <w:rStyle w:val="Strong"/>
          <w:b w:val="0"/>
          <w:bCs w:val="0"/>
          <w:color w:val="auto"/>
        </w:rPr>
        <w:t>Regulatory Compliance</w:t>
      </w:r>
      <w:bookmarkEnd w:id="11"/>
    </w:p>
    <w:p w14:paraId="17C458D0" w14:textId="77777777" w:rsidR="00A22916" w:rsidRPr="006D441F" w:rsidRDefault="00A22916" w:rsidP="00A22916">
      <w:pPr>
        <w:spacing w:after="0"/>
        <w:jc w:val="both"/>
      </w:pPr>
    </w:p>
    <w:p w14:paraId="6A0E23E2" w14:textId="7D703350" w:rsidR="00F13410" w:rsidRPr="006D441F" w:rsidRDefault="007C00BA" w:rsidP="007C00BA">
      <w:pPr>
        <w:jc w:val="both"/>
      </w:pPr>
      <w:r w:rsidRPr="006D441F">
        <w:t>Medical devices are subject to stringent regulations such as ISO 13485 and oversight by bodies like the FDA and MHRA. Predictive analytics must align with these standards, ensuring traceability, auditability, and validation. AI models used in QA must be documented and tested to meet compliance requirements, including risk management and post-market surveillance.</w:t>
      </w:r>
    </w:p>
    <w:p w14:paraId="38438FDC" w14:textId="77777777" w:rsidR="007C00BA" w:rsidRPr="006D441F" w:rsidRDefault="007C00BA" w:rsidP="00F13410"/>
    <w:p w14:paraId="3B838CB0" w14:textId="247E42C6" w:rsidR="00F13410" w:rsidRPr="006D441F" w:rsidRDefault="000E1221" w:rsidP="000E1221">
      <w:pPr>
        <w:pStyle w:val="Heading2"/>
        <w:rPr>
          <w:color w:val="auto"/>
        </w:rPr>
      </w:pPr>
      <w:bookmarkStart w:id="12" w:name="_Toc211359905"/>
      <w:r w:rsidRPr="006D441F">
        <w:rPr>
          <w:rStyle w:val="Strong"/>
          <w:b w:val="0"/>
          <w:bCs w:val="0"/>
          <w:color w:val="auto"/>
        </w:rPr>
        <w:t>4.5</w:t>
      </w:r>
      <w:r w:rsidRPr="006D441F">
        <w:rPr>
          <w:rStyle w:val="Strong"/>
          <w:b w:val="0"/>
          <w:bCs w:val="0"/>
          <w:color w:val="auto"/>
        </w:rPr>
        <w:tab/>
      </w:r>
      <w:r w:rsidR="00F13410" w:rsidRPr="006D441F">
        <w:rPr>
          <w:rStyle w:val="Strong"/>
          <w:b w:val="0"/>
          <w:bCs w:val="0"/>
          <w:color w:val="auto"/>
        </w:rPr>
        <w:t>Emerging Trends and Future Directions</w:t>
      </w:r>
      <w:bookmarkEnd w:id="12"/>
    </w:p>
    <w:p w14:paraId="40B911E1" w14:textId="68938E13" w:rsidR="00F13410" w:rsidRPr="006D441F" w:rsidRDefault="000E1221" w:rsidP="000E1221">
      <w:pPr>
        <w:pStyle w:val="Heading3"/>
        <w:rPr>
          <w:color w:val="auto"/>
        </w:rPr>
      </w:pPr>
      <w:bookmarkStart w:id="13" w:name="_Toc211359906"/>
      <w:r w:rsidRPr="006D441F">
        <w:rPr>
          <w:rStyle w:val="Strong"/>
          <w:b w:val="0"/>
          <w:bCs w:val="0"/>
          <w:color w:val="auto"/>
        </w:rPr>
        <w:t>4.5.1</w:t>
      </w:r>
      <w:r w:rsidRPr="006D441F">
        <w:rPr>
          <w:rStyle w:val="Strong"/>
          <w:b w:val="0"/>
          <w:bCs w:val="0"/>
          <w:color w:val="auto"/>
        </w:rPr>
        <w:tab/>
      </w:r>
      <w:r w:rsidR="00F13410" w:rsidRPr="006D441F">
        <w:rPr>
          <w:rStyle w:val="Strong"/>
          <w:b w:val="0"/>
          <w:bCs w:val="0"/>
          <w:color w:val="auto"/>
        </w:rPr>
        <w:t>Quality 4.0 and Smart Manufacturing</w:t>
      </w:r>
      <w:bookmarkEnd w:id="13"/>
    </w:p>
    <w:p w14:paraId="3FD0A1A3" w14:textId="77777777" w:rsidR="00A22916" w:rsidRPr="006D441F" w:rsidRDefault="00A22916" w:rsidP="00A22916">
      <w:pPr>
        <w:spacing w:after="0"/>
        <w:jc w:val="both"/>
      </w:pPr>
    </w:p>
    <w:p w14:paraId="60A9FC26" w14:textId="77777777" w:rsidR="000157CC" w:rsidRPr="006D441F" w:rsidRDefault="000157CC" w:rsidP="000157CC">
      <w:pPr>
        <w:spacing w:after="0"/>
        <w:jc w:val="both"/>
      </w:pPr>
      <w:r w:rsidRPr="006D441F">
        <w:t xml:space="preserve">Quality 4.0 integrates digital technologies like AI, IoT, and cloud computing into QA systems. </w:t>
      </w:r>
      <w:proofErr w:type="spellStart"/>
      <w:r w:rsidRPr="006D441F">
        <w:t>Jamarani</w:t>
      </w:r>
      <w:proofErr w:type="spellEnd"/>
      <w:r w:rsidRPr="006D441F">
        <w:t xml:space="preserve"> et al. (2024) identify smart healthcare as a key application area for predictive analytics, emphasising the need for scalable, accurate, and timely solutions (</w:t>
      </w:r>
      <w:proofErr w:type="spellStart"/>
      <w:r w:rsidRPr="006D441F">
        <w:fldChar w:fldCharType="begin"/>
      </w:r>
      <w:r w:rsidRPr="006D441F">
        <w:instrText>HYPERLINK "https://link.springer.com/chapter/10.1007/978-3-032-01536-5_93" \t "_blank"</w:instrText>
      </w:r>
      <w:r w:rsidRPr="006D441F">
        <w:fldChar w:fldCharType="separate"/>
      </w:r>
      <w:r w:rsidRPr="006D441F">
        <w:t>Jamarani</w:t>
      </w:r>
      <w:proofErr w:type="spellEnd"/>
      <w:r w:rsidRPr="006D441F">
        <w:t xml:space="preserve"> et al., 2024</w:t>
      </w:r>
      <w:r w:rsidRPr="006D441F">
        <w:fldChar w:fldCharType="end"/>
      </w:r>
      <w:r w:rsidRPr="006D441F">
        <w:t xml:space="preserve">). </w:t>
      </w:r>
      <w:hyperlink r:id="rId7" w:history="1">
        <w:r w:rsidRPr="006D441F">
          <w:t>[link.springer.com]</w:t>
        </w:r>
      </w:hyperlink>
    </w:p>
    <w:p w14:paraId="384D4A86" w14:textId="77777777" w:rsidR="000157CC" w:rsidRPr="006D441F" w:rsidRDefault="000157CC" w:rsidP="000157CC">
      <w:pPr>
        <w:spacing w:after="0"/>
        <w:jc w:val="both"/>
      </w:pPr>
    </w:p>
    <w:p w14:paraId="743B341D" w14:textId="77777777" w:rsidR="000157CC" w:rsidRPr="006D441F" w:rsidRDefault="000157CC" w:rsidP="000157CC">
      <w:pPr>
        <w:spacing w:after="0"/>
        <w:jc w:val="both"/>
      </w:pPr>
      <w:r w:rsidRPr="006D441F">
        <w:t>Smart manufacturing enables real-time monitoring, automated testing, and continuous validation, reducing human error and improving product quality. However, its adoption requires investment in infrastructure, training, and change management.</w:t>
      </w:r>
    </w:p>
    <w:p w14:paraId="69DBBA31" w14:textId="77777777" w:rsidR="009B0F05" w:rsidRPr="006D441F" w:rsidRDefault="009B0F05" w:rsidP="000157CC">
      <w:pPr>
        <w:spacing w:after="0"/>
        <w:jc w:val="both"/>
      </w:pPr>
    </w:p>
    <w:p w14:paraId="08660ECF" w14:textId="527A93E9" w:rsidR="00F13410" w:rsidRPr="006D441F" w:rsidRDefault="000E1221" w:rsidP="000E1221">
      <w:pPr>
        <w:pStyle w:val="Heading3"/>
        <w:rPr>
          <w:color w:val="auto"/>
        </w:rPr>
      </w:pPr>
      <w:bookmarkStart w:id="14" w:name="_Toc211359907"/>
      <w:r w:rsidRPr="006D441F">
        <w:rPr>
          <w:rStyle w:val="Strong"/>
          <w:b w:val="0"/>
          <w:bCs w:val="0"/>
          <w:color w:val="auto"/>
        </w:rPr>
        <w:t>4.5.2</w:t>
      </w:r>
      <w:r w:rsidRPr="006D441F">
        <w:rPr>
          <w:rStyle w:val="Strong"/>
          <w:b w:val="0"/>
          <w:bCs w:val="0"/>
          <w:color w:val="auto"/>
        </w:rPr>
        <w:tab/>
      </w:r>
      <w:r w:rsidR="00F13410" w:rsidRPr="006D441F">
        <w:rPr>
          <w:rStyle w:val="Strong"/>
          <w:b w:val="0"/>
          <w:bCs w:val="0"/>
          <w:color w:val="auto"/>
        </w:rPr>
        <w:t>Digital Twins and Continuous Validation</w:t>
      </w:r>
      <w:bookmarkEnd w:id="14"/>
    </w:p>
    <w:p w14:paraId="4D086ECE" w14:textId="77777777" w:rsidR="00A22916" w:rsidRPr="006D441F" w:rsidRDefault="00A22916" w:rsidP="00A22916">
      <w:pPr>
        <w:spacing w:after="0"/>
        <w:jc w:val="both"/>
      </w:pPr>
    </w:p>
    <w:p w14:paraId="3CAA8D07" w14:textId="6D66BC79" w:rsidR="000C3D81" w:rsidRPr="006D441F" w:rsidRDefault="000C3D81" w:rsidP="00430F04">
      <w:pPr>
        <w:jc w:val="both"/>
      </w:pPr>
      <w:r w:rsidRPr="006D441F">
        <w:t>Digital twins—virtual replicas of physical systems—are emerging as tools for continuous validation in medical device QA. Wu (2025) describes how digital twins can simulate treatment outcomes and predict disease progression, offering a personalised approach to healthcare</w:t>
      </w:r>
      <w:r w:rsidR="009B0F05" w:rsidRPr="006D441F">
        <w:t>.</w:t>
      </w:r>
    </w:p>
    <w:p w14:paraId="75F11F87" w14:textId="77777777" w:rsidR="000C3D81" w:rsidRPr="006D441F" w:rsidRDefault="000C3D81" w:rsidP="00430F04">
      <w:pPr>
        <w:jc w:val="both"/>
      </w:pPr>
      <w:r w:rsidRPr="006D441F">
        <w:t>Digital twins enhance QA by enabling scenario testing, failure prediction, and process optimisation. They also support regulatory compliance by providing traceable, auditable records of device performance.</w:t>
      </w:r>
    </w:p>
    <w:p w14:paraId="4D068583" w14:textId="77777777" w:rsidR="00A22916" w:rsidRPr="006D441F" w:rsidRDefault="00A22916">
      <w:pPr>
        <w:rPr>
          <w:rFonts w:asciiTheme="majorHAnsi" w:eastAsiaTheme="majorEastAsia" w:hAnsiTheme="majorHAnsi" w:cstheme="majorBidi"/>
          <w:sz w:val="40"/>
          <w:szCs w:val="40"/>
        </w:rPr>
      </w:pPr>
      <w:r w:rsidRPr="006D441F">
        <w:br w:type="page"/>
      </w:r>
    </w:p>
    <w:p w14:paraId="5ABF6477" w14:textId="28443794" w:rsidR="00D1071E" w:rsidRPr="006D441F" w:rsidRDefault="00D1071E" w:rsidP="000E1221">
      <w:pPr>
        <w:pStyle w:val="Heading1"/>
        <w:numPr>
          <w:ilvl w:val="0"/>
          <w:numId w:val="5"/>
        </w:numPr>
        <w:tabs>
          <w:tab w:val="num" w:pos="360"/>
        </w:tabs>
        <w:spacing w:before="0" w:after="0"/>
        <w:ind w:left="0" w:hanging="11"/>
        <w:rPr>
          <w:color w:val="auto"/>
        </w:rPr>
      </w:pPr>
      <w:bookmarkStart w:id="15" w:name="_Toc211359908"/>
      <w:r w:rsidRPr="006D441F">
        <w:rPr>
          <w:color w:val="auto"/>
        </w:rPr>
        <w:lastRenderedPageBreak/>
        <w:t>Conclusion</w:t>
      </w:r>
      <w:bookmarkEnd w:id="15"/>
    </w:p>
    <w:p w14:paraId="521B5528" w14:textId="77777777" w:rsidR="00A22916" w:rsidRPr="006D441F" w:rsidRDefault="00A22916" w:rsidP="00A22916">
      <w:pPr>
        <w:spacing w:after="0"/>
        <w:jc w:val="both"/>
      </w:pPr>
    </w:p>
    <w:p w14:paraId="223EDD52" w14:textId="77777777" w:rsidR="000C3D81" w:rsidRPr="006D441F" w:rsidRDefault="000C3D81" w:rsidP="00430F04">
      <w:pPr>
        <w:jc w:val="both"/>
      </w:pPr>
      <w:r w:rsidRPr="006D441F">
        <w:t>Predictive analytics is reshaping quality assurance in medical devices by enabling proactive, data-driven decision-making. From AI-powered maintenance to machine learning-based defect prediction, the integration of advanced analytics enhances reliability, compliance, and patient safety.</w:t>
      </w:r>
    </w:p>
    <w:p w14:paraId="60BD4CDB" w14:textId="77777777" w:rsidR="000C3D81" w:rsidRPr="006D441F" w:rsidRDefault="000C3D81" w:rsidP="00430F04">
      <w:pPr>
        <w:jc w:val="both"/>
      </w:pPr>
      <w:r w:rsidRPr="006D441F">
        <w:t>However, challenges remain in data quality, ethical governance, and model interpretability. Future research should focus on developing robust frameworks for data governance, integrating XAI tools, and validating synthetic data applications. As the medical device industry embraces Quality 4.0, predictive analytics will play a pivotal role in ensuring safe, effective, and compliant healthcare technologies.</w:t>
      </w:r>
    </w:p>
    <w:p w14:paraId="509ABA33" w14:textId="77777777" w:rsidR="00D1071E" w:rsidRPr="006D441F" w:rsidRDefault="00D1071E" w:rsidP="00D1071E">
      <w:r w:rsidRPr="006D441F">
        <w:br w:type="page"/>
      </w:r>
    </w:p>
    <w:p w14:paraId="5AE61E87" w14:textId="77777777" w:rsidR="00D1071E" w:rsidRPr="006D441F" w:rsidRDefault="00D1071E" w:rsidP="00391F9D">
      <w:pPr>
        <w:pStyle w:val="Heading1"/>
        <w:numPr>
          <w:ilvl w:val="0"/>
          <w:numId w:val="5"/>
        </w:numPr>
        <w:tabs>
          <w:tab w:val="num" w:pos="360"/>
        </w:tabs>
        <w:spacing w:before="0" w:after="0"/>
        <w:ind w:left="0" w:hanging="11"/>
        <w:rPr>
          <w:color w:val="auto"/>
        </w:rPr>
      </w:pPr>
      <w:bookmarkStart w:id="16" w:name="_Toc211359909"/>
      <w:r w:rsidRPr="006D441F">
        <w:rPr>
          <w:color w:val="auto"/>
        </w:rPr>
        <w:lastRenderedPageBreak/>
        <w:t>References</w:t>
      </w:r>
      <w:bookmarkEnd w:id="16"/>
    </w:p>
    <w:p w14:paraId="1C74B6C7" w14:textId="77777777" w:rsidR="00D1071E" w:rsidRPr="006D441F" w:rsidRDefault="00D1071E" w:rsidP="00D1071E">
      <w:r w:rsidRPr="006D441F">
        <w:t xml:space="preserve"> </w:t>
      </w:r>
    </w:p>
    <w:p w14:paraId="220664D7" w14:textId="77777777" w:rsidR="00457D57" w:rsidRPr="006D441F" w:rsidRDefault="00457D57" w:rsidP="00457D57">
      <w:r w:rsidRPr="006D441F">
        <w:t xml:space="preserve">Alkhatib, S.A., </w:t>
      </w:r>
      <w:proofErr w:type="spellStart"/>
      <w:r w:rsidRPr="006D441F">
        <w:t>Katmah</w:t>
      </w:r>
      <w:proofErr w:type="spellEnd"/>
      <w:r w:rsidRPr="006D441F">
        <w:t xml:space="preserve">, R., </w:t>
      </w:r>
      <w:proofErr w:type="spellStart"/>
      <w:r w:rsidRPr="006D441F">
        <w:t>Kosaji</w:t>
      </w:r>
      <w:proofErr w:type="spellEnd"/>
      <w:r w:rsidRPr="006D441F">
        <w:t xml:space="preserve">, D., Bin Afzal, S.U., Tariq, M.H., Simsekler, M.C.E., and </w:t>
      </w:r>
      <w:proofErr w:type="spellStart"/>
      <w:r w:rsidRPr="006D441F">
        <w:t>Ellahham</w:t>
      </w:r>
      <w:proofErr w:type="spellEnd"/>
      <w:r w:rsidRPr="006D441F">
        <w:t>, S. (2025) AI-Driven Decision Support Framework for Preventing Medical Equipment Failure and Enhancing Patient Safety: A New Perspective. </w:t>
      </w:r>
      <w:r w:rsidRPr="006D441F">
        <w:rPr>
          <w:i/>
          <w:iCs/>
        </w:rPr>
        <w:t>Journal of Multidisciplinary Healthcare</w:t>
      </w:r>
      <w:r w:rsidRPr="006D441F">
        <w:t> </w:t>
      </w:r>
      <w:r w:rsidRPr="006D441F">
        <w:rPr>
          <w:i/>
          <w:iCs/>
        </w:rPr>
        <w:t>2025(18)</w:t>
      </w:r>
      <w:r w:rsidRPr="006D441F">
        <w:t>:6299-6313. Doi: </w:t>
      </w:r>
      <w:hyperlink r:id="rId8" w:history="1">
        <w:r w:rsidRPr="006D441F">
          <w:rPr>
            <w:rStyle w:val="Hyperlink"/>
            <w:color w:val="auto"/>
          </w:rPr>
          <w:t>https://doi.org/10.2147/JMDH.S528612</w:t>
        </w:r>
      </w:hyperlink>
      <w:r w:rsidRPr="006D441F">
        <w:t xml:space="preserve"> </w:t>
      </w:r>
    </w:p>
    <w:p w14:paraId="12059B26" w14:textId="5B7553DC" w:rsidR="00CE273B" w:rsidRPr="006D441F" w:rsidRDefault="00CE273B" w:rsidP="00B42777">
      <w:r w:rsidRPr="006D441F">
        <w:t>BSI Group</w:t>
      </w:r>
      <w:r w:rsidRPr="006D441F">
        <w:rPr>
          <w:vertAlign w:val="superscript"/>
        </w:rPr>
        <w:t>1</w:t>
      </w:r>
      <w:r w:rsidRPr="006D441F">
        <w:t xml:space="preserve"> (N.D.) </w:t>
      </w:r>
      <w:r w:rsidR="00C25E35" w:rsidRPr="006D441F">
        <w:t>ISO 13485 - Quality Management System. Available from:</w:t>
      </w:r>
      <w:r w:rsidR="00EB3421" w:rsidRPr="006D441F">
        <w:t xml:space="preserve"> </w:t>
      </w:r>
      <w:hyperlink r:id="rId9" w:anchor=":~:text=ISO%2013485%20certification%20is%20a,medical%20devices%20throughout%20their%20lifecycle." w:history="1">
        <w:r w:rsidR="00EB3421" w:rsidRPr="006D441F">
          <w:rPr>
            <w:rStyle w:val="Hyperlink"/>
            <w:color w:val="auto"/>
          </w:rPr>
          <w:t>ISO 13485 - Quality Management System | BSI</w:t>
        </w:r>
      </w:hyperlink>
      <w:r w:rsidR="00EB3421" w:rsidRPr="006D441F">
        <w:t xml:space="preserve"> [Accessed 14 October 2025]</w:t>
      </w:r>
    </w:p>
    <w:p w14:paraId="1AF59A71" w14:textId="640113A6" w:rsidR="00B42777" w:rsidRPr="006D441F" w:rsidRDefault="00EB5F1C" w:rsidP="00B42777">
      <w:r w:rsidRPr="006D441F">
        <w:t>BSI Group</w:t>
      </w:r>
      <w:r w:rsidR="00CE273B" w:rsidRPr="006D441F">
        <w:rPr>
          <w:vertAlign w:val="superscript"/>
        </w:rPr>
        <w:t>2</w:t>
      </w:r>
      <w:r w:rsidRPr="006D441F">
        <w:t xml:space="preserve"> (N.D.) </w:t>
      </w:r>
      <w:r w:rsidR="00B42777" w:rsidRPr="006D441F">
        <w:t xml:space="preserve">Medical Device Single Audit Program (MDSAP). Available from: </w:t>
      </w:r>
      <w:hyperlink r:id="rId10" w:anchor=":~:text=What%20is%20a%20Medical%20Device,Canada%2C%20Japan%20and%20United%20States." w:history="1">
        <w:r w:rsidR="006F3CCA" w:rsidRPr="006D441F">
          <w:rPr>
            <w:rStyle w:val="Hyperlink"/>
            <w:color w:val="auto"/>
          </w:rPr>
          <w:t>Medical Device Single Audit Program (MDSAP) | BSI</w:t>
        </w:r>
      </w:hyperlink>
      <w:r w:rsidR="006F3CCA" w:rsidRPr="006D441F">
        <w:t xml:space="preserve"> [Accessed 14 October 2025]</w:t>
      </w:r>
    </w:p>
    <w:p w14:paraId="67CA897B" w14:textId="64D8A3EA" w:rsidR="00A11B99" w:rsidRPr="006D441F" w:rsidRDefault="00A11B99" w:rsidP="00A11B99">
      <w:r w:rsidRPr="006D441F">
        <w:t>Dixon</w:t>
      </w:r>
      <w:r w:rsidR="00B45C32" w:rsidRPr="006D441F">
        <w:t>, D.</w:t>
      </w:r>
      <w:r w:rsidRPr="006D441F">
        <w:t>, Sattar</w:t>
      </w:r>
      <w:r w:rsidR="00B45C32" w:rsidRPr="006D441F">
        <w:t>, H.</w:t>
      </w:r>
      <w:r w:rsidRPr="006D441F">
        <w:t>, Moros</w:t>
      </w:r>
      <w:r w:rsidR="00B45C32" w:rsidRPr="006D441F">
        <w:t>, N.</w:t>
      </w:r>
      <w:r w:rsidRPr="006D441F">
        <w:t xml:space="preserve">, </w:t>
      </w:r>
      <w:proofErr w:type="spellStart"/>
      <w:r w:rsidRPr="006D441F">
        <w:t>Kesireddy</w:t>
      </w:r>
      <w:proofErr w:type="spellEnd"/>
      <w:r w:rsidRPr="006D441F">
        <w:t>,</w:t>
      </w:r>
      <w:r w:rsidR="00B45C32" w:rsidRPr="006D441F">
        <w:t xml:space="preserve"> S.R.,</w:t>
      </w:r>
      <w:r w:rsidRPr="006D441F">
        <w:t xml:space="preserve"> Ahsan,</w:t>
      </w:r>
      <w:r w:rsidR="00B45C32" w:rsidRPr="006D441F">
        <w:t xml:space="preserve"> H.,</w:t>
      </w:r>
      <w:r w:rsidRPr="006D441F">
        <w:t xml:space="preserve"> </w:t>
      </w:r>
      <w:proofErr w:type="spellStart"/>
      <w:r w:rsidRPr="006D441F">
        <w:t>Lakkimsetti</w:t>
      </w:r>
      <w:proofErr w:type="spellEnd"/>
      <w:r w:rsidRPr="006D441F">
        <w:t>,</w:t>
      </w:r>
      <w:r w:rsidR="00B45C32" w:rsidRPr="006D441F">
        <w:t xml:space="preserve"> M.,</w:t>
      </w:r>
      <w:r w:rsidRPr="006D441F">
        <w:t xml:space="preserve"> Fatima,</w:t>
      </w:r>
      <w:r w:rsidR="00B45C32" w:rsidRPr="006D441F">
        <w:t xml:space="preserve"> M.,</w:t>
      </w:r>
      <w:r w:rsidRPr="006D441F">
        <w:t xml:space="preserve"> Doshi,</w:t>
      </w:r>
      <w:r w:rsidR="00B45C32" w:rsidRPr="006D441F">
        <w:t xml:space="preserve"> D.,</w:t>
      </w:r>
      <w:r w:rsidRPr="006D441F">
        <w:t xml:space="preserve"> Sadhu</w:t>
      </w:r>
      <w:r w:rsidR="00B45C32" w:rsidRPr="006D441F">
        <w:t xml:space="preserve">, K. and </w:t>
      </w:r>
      <w:r w:rsidRPr="006D441F">
        <w:t>Hassan</w:t>
      </w:r>
      <w:r w:rsidR="00B45C32" w:rsidRPr="006D441F">
        <w:t>, M.J. (</w:t>
      </w:r>
      <w:r w:rsidRPr="006D441F">
        <w:t>2024</w:t>
      </w:r>
      <w:r w:rsidR="00B45C32" w:rsidRPr="006D441F">
        <w:t xml:space="preserve">) </w:t>
      </w:r>
      <w:r w:rsidR="00571EE7" w:rsidRPr="006D441F">
        <w:t xml:space="preserve">Unveiling the Influence of AI Predictive Analytics on Patient Outcomes: A Comprehensive Narrative Review. </w:t>
      </w:r>
      <w:proofErr w:type="spellStart"/>
      <w:r w:rsidR="00571EE7" w:rsidRPr="006D441F">
        <w:rPr>
          <w:i/>
          <w:iCs/>
        </w:rPr>
        <w:t>Cureas</w:t>
      </w:r>
      <w:proofErr w:type="spellEnd"/>
      <w:r w:rsidR="00571EE7" w:rsidRPr="006D441F">
        <w:t xml:space="preserve">, </w:t>
      </w:r>
      <w:r w:rsidR="002C555E" w:rsidRPr="006D441F">
        <w:t>16(5): e59954. Doi:</w:t>
      </w:r>
      <w:r w:rsidR="008F2C71" w:rsidRPr="006D441F">
        <w:t xml:space="preserve"> </w:t>
      </w:r>
      <w:hyperlink r:id="rId11" w:history="1">
        <w:r w:rsidR="008F2C71" w:rsidRPr="006D441F">
          <w:rPr>
            <w:rStyle w:val="Hyperlink"/>
            <w:color w:val="auto"/>
          </w:rPr>
          <w:t>https://doi.org/10.7759/cureus.59954</w:t>
        </w:r>
      </w:hyperlink>
      <w:r w:rsidR="002C555E" w:rsidRPr="006D441F">
        <w:t xml:space="preserve"> </w:t>
      </w:r>
    </w:p>
    <w:p w14:paraId="3957F247" w14:textId="2A0EA5AE" w:rsidR="000903CF" w:rsidRPr="006D441F" w:rsidRDefault="003F4933" w:rsidP="00A11B99">
      <w:r w:rsidRPr="006D441F">
        <w:t xml:space="preserve">Jamil, A.S.A., Khalil, A., Yunus, M.M., and </w:t>
      </w:r>
      <w:proofErr w:type="spellStart"/>
      <w:r w:rsidRPr="006D441F">
        <w:t>Fofa</w:t>
      </w:r>
      <w:proofErr w:type="spellEnd"/>
      <w:r w:rsidRPr="006D441F">
        <w:t>, J.G.</w:t>
      </w:r>
      <w:r w:rsidR="000A64E4" w:rsidRPr="006D441F">
        <w:t xml:space="preserve"> (2025) Empowering Predictive Maintenance of Medical Equipment Through AI-Driven Condition Monitoring. </w:t>
      </w:r>
      <w:r w:rsidR="00D47929" w:rsidRPr="006D441F">
        <w:t>In</w:t>
      </w:r>
      <w:r w:rsidR="00C54076" w:rsidRPr="006D441F">
        <w:t xml:space="preserve">: </w:t>
      </w:r>
      <w:r w:rsidR="000903CF" w:rsidRPr="006D441F">
        <w:t>Lai, K.W.</w:t>
      </w:r>
      <w:r w:rsidR="00C54076" w:rsidRPr="006D441F">
        <w:t xml:space="preserve"> and</w:t>
      </w:r>
      <w:r w:rsidR="000903CF" w:rsidRPr="006D441F">
        <w:t xml:space="preserve"> Yeoh, P.S.Q. (eds) Biomedical Engineering. Series in </w:t>
      </w:r>
      <w:proofErr w:type="spellStart"/>
      <w:r w:rsidR="000903CF" w:rsidRPr="006D441F">
        <w:t>BioEngineering</w:t>
      </w:r>
      <w:proofErr w:type="spellEnd"/>
      <w:r w:rsidR="000903CF" w:rsidRPr="006D441F">
        <w:t xml:space="preserve">. Springer, Singapore. Doi: </w:t>
      </w:r>
      <w:hyperlink r:id="rId12" w:history="1">
        <w:r w:rsidR="00C54076" w:rsidRPr="006D441F">
          <w:rPr>
            <w:rStyle w:val="Hyperlink"/>
            <w:color w:val="auto"/>
          </w:rPr>
          <w:t>https://doi.org/10.1007/978-981-97-9294-8_4</w:t>
        </w:r>
      </w:hyperlink>
    </w:p>
    <w:p w14:paraId="02E279E3" w14:textId="230B1358" w:rsidR="00E142B7" w:rsidRPr="006D441F" w:rsidRDefault="00E142B7" w:rsidP="00A11B99">
      <w:r w:rsidRPr="006D441F">
        <w:t>Kumar, D. (2024) AI-Driven Predictive Maintenance for Industrial Assets using Edge Computing and Machine Learning. Journal for Research</w:t>
      </w:r>
      <w:r w:rsidR="006C501F" w:rsidRPr="006D441F">
        <w:t xml:space="preserve"> in Applied Sciences and Biotechnology, 3(1):</w:t>
      </w:r>
      <w:r w:rsidR="00043E6A" w:rsidRPr="006D441F">
        <w:t>363-367.</w:t>
      </w:r>
      <w:r w:rsidR="006C501F" w:rsidRPr="006D441F">
        <w:t xml:space="preserve">  Doi: </w:t>
      </w:r>
      <w:hyperlink r:id="rId13" w:history="1">
        <w:r w:rsidR="00D23B8F" w:rsidRPr="006D441F">
          <w:rPr>
            <w:rStyle w:val="Hyperlink"/>
            <w:color w:val="auto"/>
          </w:rPr>
          <w:t>https://doi.org/https://doi.org/10.55544/jrasb.3.1.55</w:t>
        </w:r>
      </w:hyperlink>
      <w:r w:rsidR="00D23B8F" w:rsidRPr="006D441F">
        <w:t xml:space="preserve"> </w:t>
      </w:r>
    </w:p>
    <w:p w14:paraId="2412B218" w14:textId="3682FE0D" w:rsidR="006C623D" w:rsidRPr="006D441F" w:rsidRDefault="007640F9" w:rsidP="00A11B99">
      <w:proofErr w:type="spellStart"/>
      <w:r w:rsidRPr="006D441F">
        <w:t>Siraskar</w:t>
      </w:r>
      <w:proofErr w:type="spellEnd"/>
      <w:r w:rsidRPr="006D441F">
        <w:t xml:space="preserve">, R., Kumar, S., Patil, S., </w:t>
      </w:r>
      <w:proofErr w:type="spellStart"/>
      <w:r w:rsidRPr="006D441F">
        <w:t>Bongale</w:t>
      </w:r>
      <w:proofErr w:type="spellEnd"/>
      <w:r w:rsidRPr="006D441F">
        <w:t xml:space="preserve">, A. and Kotecha, K. (2023) </w:t>
      </w:r>
      <w:r w:rsidR="00C73FC3" w:rsidRPr="006D441F">
        <w:t>Reinforcement learning for predictive maintenance: a systematic technical review</w:t>
      </w:r>
      <w:r w:rsidR="00BB4FFF" w:rsidRPr="006D441F">
        <w:t>. Artificial Intelligence Review</w:t>
      </w:r>
      <w:r w:rsidR="00761AC5" w:rsidRPr="006D441F">
        <w:t>, 56(</w:t>
      </w:r>
      <w:r w:rsidR="00F024BC" w:rsidRPr="006D441F">
        <w:t>1</w:t>
      </w:r>
      <w:r w:rsidR="00761AC5" w:rsidRPr="006D441F">
        <w:t xml:space="preserve">):12885-12947. Doi: </w:t>
      </w:r>
      <w:hyperlink r:id="rId14" w:history="1">
        <w:r w:rsidR="00F024BC" w:rsidRPr="006D441F">
          <w:rPr>
            <w:rStyle w:val="Hyperlink"/>
            <w:color w:val="auto"/>
          </w:rPr>
          <w:t>https://doi.org/10.1007/s10462-023-10468-6</w:t>
        </w:r>
      </w:hyperlink>
      <w:r w:rsidR="00F024BC" w:rsidRPr="006D441F">
        <w:t xml:space="preserve"> </w:t>
      </w:r>
    </w:p>
    <w:p w14:paraId="2BFFE3A2" w14:textId="69C80440" w:rsidR="00BE4CCA" w:rsidRPr="006D441F" w:rsidRDefault="00BE4CCA" w:rsidP="00A11B99">
      <w:proofErr w:type="spellStart"/>
      <w:r w:rsidRPr="006D441F">
        <w:t>Nüssler</w:t>
      </w:r>
      <w:proofErr w:type="spellEnd"/>
      <w:r w:rsidRPr="006D441F">
        <w:t xml:space="preserve">, A. (2023) </w:t>
      </w:r>
      <w:r w:rsidR="006E3384" w:rsidRPr="006D441F">
        <w:t>The new European Medical Device Regulation: Friend or foe for hospitals and patients? Injury, 54(5):</w:t>
      </w:r>
      <w:r w:rsidR="001770E3" w:rsidRPr="006D441F">
        <w:t xml:space="preserve">110907 Doi: </w:t>
      </w:r>
      <w:hyperlink r:id="rId15" w:history="1">
        <w:r w:rsidR="00E30EB2" w:rsidRPr="006D441F">
          <w:rPr>
            <w:rStyle w:val="Hyperlink"/>
            <w:color w:val="auto"/>
          </w:rPr>
          <w:t>https://doi.org/10.1016/j.injury.2023.110907</w:t>
        </w:r>
      </w:hyperlink>
      <w:r w:rsidR="00E30EB2" w:rsidRPr="006D441F">
        <w:t xml:space="preserve"> </w:t>
      </w:r>
    </w:p>
    <w:p w14:paraId="51F1B3A0" w14:textId="08D322F1" w:rsidR="00911C8D" w:rsidRPr="006D441F" w:rsidRDefault="00911C8D" w:rsidP="00B42777">
      <w:proofErr w:type="spellStart"/>
      <w:r w:rsidRPr="006D441F">
        <w:t>Osifowokan</w:t>
      </w:r>
      <w:proofErr w:type="spellEnd"/>
      <w:r w:rsidR="00757706" w:rsidRPr="006D441F">
        <w:t>, A.S. and</w:t>
      </w:r>
      <w:r w:rsidRPr="006D441F">
        <w:t xml:space="preserve"> </w:t>
      </w:r>
      <w:proofErr w:type="spellStart"/>
      <w:r w:rsidRPr="006D441F">
        <w:t>Adukpo</w:t>
      </w:r>
      <w:proofErr w:type="spellEnd"/>
      <w:r w:rsidRPr="006D441F">
        <w:t>,</w:t>
      </w:r>
      <w:r w:rsidR="00A6631A" w:rsidRPr="006D441F">
        <w:t xml:space="preserve"> T.K.</w:t>
      </w:r>
      <w:r w:rsidRPr="006D441F">
        <w:t xml:space="preserve"> </w:t>
      </w:r>
      <w:r w:rsidR="00A6631A" w:rsidRPr="006D441F">
        <w:t>(</w:t>
      </w:r>
      <w:r w:rsidRPr="006D441F">
        <w:t>2024</w:t>
      </w:r>
      <w:r w:rsidR="00A6631A" w:rsidRPr="006D441F">
        <w:t xml:space="preserve">) </w:t>
      </w:r>
      <w:r w:rsidR="00DD2B4D" w:rsidRPr="006D441F">
        <w:t xml:space="preserve">The importance of quality assurance in clinical trials: Ensuring data integrity and regulatory compliance in the U.S. pharmaceutical industry. </w:t>
      </w:r>
      <w:r w:rsidR="00DD2B4D" w:rsidRPr="006D441F">
        <w:rPr>
          <w:i/>
          <w:iCs/>
        </w:rPr>
        <w:t>World Journal of Advanced Research and Reviews</w:t>
      </w:r>
      <w:r w:rsidR="00DD2B4D" w:rsidRPr="006D441F">
        <w:t xml:space="preserve">, 24(03), 694–702. </w:t>
      </w:r>
      <w:r w:rsidR="005F506C" w:rsidRPr="006D441F">
        <w:t xml:space="preserve">Doi: </w:t>
      </w:r>
      <w:hyperlink r:id="rId16" w:history="1">
        <w:r w:rsidR="005F506C" w:rsidRPr="006D441F">
          <w:rPr>
            <w:rStyle w:val="Hyperlink"/>
            <w:color w:val="auto"/>
          </w:rPr>
          <w:t>https://doi.org/10.30574/wjarr.2024.24.3.3652</w:t>
        </w:r>
      </w:hyperlink>
      <w:r w:rsidR="005F506C" w:rsidRPr="006D441F">
        <w:t xml:space="preserve"> </w:t>
      </w:r>
    </w:p>
    <w:p w14:paraId="44213F4A" w14:textId="6C65D87B" w:rsidR="00705E3E" w:rsidRPr="006D441F" w:rsidRDefault="00705E3E" w:rsidP="00B42777">
      <w:pPr>
        <w:rPr>
          <w:b/>
          <w:bCs/>
        </w:rPr>
      </w:pPr>
      <w:proofErr w:type="spellStart"/>
      <w:r w:rsidRPr="006D441F">
        <w:t>Pannonhalmi</w:t>
      </w:r>
      <w:proofErr w:type="spellEnd"/>
      <w:r w:rsidR="007777B3" w:rsidRPr="006D441F">
        <w:t xml:space="preserve">, A., Sipos, B., Kurucz, R., Katona, G., </w:t>
      </w:r>
      <w:r w:rsidR="00A04FBB" w:rsidRPr="006D441F">
        <w:t xml:space="preserve">Kemény, L., and </w:t>
      </w:r>
      <w:r w:rsidR="00355108" w:rsidRPr="006D441F">
        <w:t xml:space="preserve">Csóka, I. (2025) </w:t>
      </w:r>
      <w:r w:rsidR="00706E60" w:rsidRPr="006D441F">
        <w:t xml:space="preserve">Advancing Regulatory Oversight of Medical Device Trials to Align with Clinical Drug Standards in the European Union. </w:t>
      </w:r>
      <w:r w:rsidR="00706E60" w:rsidRPr="006D441F">
        <w:rPr>
          <w:i/>
          <w:iCs/>
        </w:rPr>
        <w:t>Pharmaceuticals</w:t>
      </w:r>
      <w:r w:rsidR="00C64E7F" w:rsidRPr="006D441F">
        <w:t xml:space="preserve">, 18(6):876. Doi: </w:t>
      </w:r>
      <w:hyperlink r:id="rId17" w:history="1">
        <w:r w:rsidR="0024192B" w:rsidRPr="006D441F">
          <w:rPr>
            <w:rStyle w:val="Hyperlink"/>
            <w:color w:val="auto"/>
          </w:rPr>
          <w:t>https://doi.org/https://doi.org/10.3390/ph18060876</w:t>
        </w:r>
      </w:hyperlink>
      <w:r w:rsidR="0024192B" w:rsidRPr="006D441F">
        <w:t xml:space="preserve"> </w:t>
      </w:r>
    </w:p>
    <w:p w14:paraId="5CC24428" w14:textId="5891E485" w:rsidR="00B674F1" w:rsidRPr="006D441F" w:rsidRDefault="00B674F1" w:rsidP="00B42777">
      <w:r w:rsidRPr="006D441F">
        <w:t>Tandon, R., Harnden, A.</w:t>
      </w:r>
      <w:r w:rsidR="00557A9A" w:rsidRPr="006D441F">
        <w:t xml:space="preserve"> and Brannan, G.H. (2025) Healthcare Analytics.</w:t>
      </w:r>
      <w:r w:rsidR="006452E6" w:rsidRPr="006D441F">
        <w:t xml:space="preserve"> Available from </w:t>
      </w:r>
      <w:hyperlink r:id="rId18" w:history="1">
        <w:r w:rsidR="006452E6" w:rsidRPr="006D441F">
          <w:rPr>
            <w:rStyle w:val="Hyperlink"/>
            <w:color w:val="auto"/>
          </w:rPr>
          <w:t>www.ncbi.nlm.nih.gov/books/NBK614158</w:t>
        </w:r>
      </w:hyperlink>
      <w:r w:rsidR="006452E6" w:rsidRPr="006D441F">
        <w:t xml:space="preserve"> [Accessed 14 October 2025]</w:t>
      </w:r>
    </w:p>
    <w:sectPr w:rsidR="00B674F1" w:rsidRPr="006D44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E6493"/>
    <w:multiLevelType w:val="multilevel"/>
    <w:tmpl w:val="3D8A503A"/>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C831D40"/>
    <w:multiLevelType w:val="multilevel"/>
    <w:tmpl w:val="9E604686"/>
    <w:lvl w:ilvl="0">
      <w:start w:val="1"/>
      <w:numFmt w:val="decimal"/>
      <w:lvlText w:val="%1."/>
      <w:lvlJc w:val="left"/>
      <w:pPr>
        <w:tabs>
          <w:tab w:val="num" w:pos="720"/>
        </w:tabs>
        <w:ind w:left="720" w:hanging="360"/>
      </w:pPr>
    </w:lvl>
    <w:lvl w:ilvl="1">
      <w:start w:val="1"/>
      <w:numFmt w:val="decimal"/>
      <w:lvlText w:val="%2"/>
      <w:lvlJc w:val="left"/>
      <w:pPr>
        <w:ind w:left="1713"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4069B"/>
    <w:multiLevelType w:val="multilevel"/>
    <w:tmpl w:val="11EE1798"/>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6572DB"/>
    <w:multiLevelType w:val="hybridMultilevel"/>
    <w:tmpl w:val="1E1C81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CB0474"/>
    <w:multiLevelType w:val="multilevel"/>
    <w:tmpl w:val="00C6FE4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4524278A"/>
    <w:multiLevelType w:val="multilevel"/>
    <w:tmpl w:val="3224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FE0787"/>
    <w:multiLevelType w:val="multilevel"/>
    <w:tmpl w:val="F2BE07EA"/>
    <w:lvl w:ilvl="0">
      <w:start w:val="4"/>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4C867A8F"/>
    <w:multiLevelType w:val="multilevel"/>
    <w:tmpl w:val="01B2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276399"/>
    <w:multiLevelType w:val="multilevel"/>
    <w:tmpl w:val="D7E05F6C"/>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6C2B06CC"/>
    <w:multiLevelType w:val="multilevel"/>
    <w:tmpl w:val="D7E05F6C"/>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num w:numId="1" w16cid:durableId="1673486927">
    <w:abstractNumId w:val="5"/>
  </w:num>
  <w:num w:numId="2" w16cid:durableId="377366469">
    <w:abstractNumId w:val="7"/>
  </w:num>
  <w:num w:numId="3" w16cid:durableId="1989824657">
    <w:abstractNumId w:val="1"/>
  </w:num>
  <w:num w:numId="4" w16cid:durableId="102192124">
    <w:abstractNumId w:val="2"/>
  </w:num>
  <w:num w:numId="5" w16cid:durableId="567761735">
    <w:abstractNumId w:val="4"/>
  </w:num>
  <w:num w:numId="6" w16cid:durableId="1961764715">
    <w:abstractNumId w:val="6"/>
  </w:num>
  <w:num w:numId="7" w16cid:durableId="558632725">
    <w:abstractNumId w:val="0"/>
  </w:num>
  <w:num w:numId="8" w16cid:durableId="1194617182">
    <w:abstractNumId w:val="3"/>
  </w:num>
  <w:num w:numId="9" w16cid:durableId="542985631">
    <w:abstractNumId w:val="9"/>
  </w:num>
  <w:num w:numId="10" w16cid:durableId="968707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71E"/>
    <w:rsid w:val="000157CC"/>
    <w:rsid w:val="000313F4"/>
    <w:rsid w:val="00033AF3"/>
    <w:rsid w:val="00042121"/>
    <w:rsid w:val="00043E6A"/>
    <w:rsid w:val="0006242B"/>
    <w:rsid w:val="00072FFA"/>
    <w:rsid w:val="000751DF"/>
    <w:rsid w:val="000811E5"/>
    <w:rsid w:val="000903CF"/>
    <w:rsid w:val="000A64E4"/>
    <w:rsid w:val="000C3D81"/>
    <w:rsid w:val="000E1221"/>
    <w:rsid w:val="00162D2A"/>
    <w:rsid w:val="001650BD"/>
    <w:rsid w:val="001770E3"/>
    <w:rsid w:val="001E2650"/>
    <w:rsid w:val="001E76C0"/>
    <w:rsid w:val="00223EA9"/>
    <w:rsid w:val="0024192B"/>
    <w:rsid w:val="0027412E"/>
    <w:rsid w:val="00274369"/>
    <w:rsid w:val="002C555E"/>
    <w:rsid w:val="002C785C"/>
    <w:rsid w:val="00355108"/>
    <w:rsid w:val="003826F8"/>
    <w:rsid w:val="00391B0E"/>
    <w:rsid w:val="00391F9D"/>
    <w:rsid w:val="003B3354"/>
    <w:rsid w:val="003C0470"/>
    <w:rsid w:val="003C74B6"/>
    <w:rsid w:val="003F4933"/>
    <w:rsid w:val="00430F04"/>
    <w:rsid w:val="00453DE3"/>
    <w:rsid w:val="00457D57"/>
    <w:rsid w:val="004720B5"/>
    <w:rsid w:val="004C581F"/>
    <w:rsid w:val="004F2BC9"/>
    <w:rsid w:val="00506B81"/>
    <w:rsid w:val="00537943"/>
    <w:rsid w:val="00557A9A"/>
    <w:rsid w:val="00571EE7"/>
    <w:rsid w:val="005734E6"/>
    <w:rsid w:val="0057663E"/>
    <w:rsid w:val="005B260A"/>
    <w:rsid w:val="005B7230"/>
    <w:rsid w:val="005F506C"/>
    <w:rsid w:val="006135A9"/>
    <w:rsid w:val="00615042"/>
    <w:rsid w:val="006452E6"/>
    <w:rsid w:val="00692399"/>
    <w:rsid w:val="006B4CDB"/>
    <w:rsid w:val="006C4E5E"/>
    <w:rsid w:val="006C501F"/>
    <w:rsid w:val="006C623D"/>
    <w:rsid w:val="006D441F"/>
    <w:rsid w:val="006D50F0"/>
    <w:rsid w:val="006E3384"/>
    <w:rsid w:val="006F3CCA"/>
    <w:rsid w:val="00700A45"/>
    <w:rsid w:val="007020EF"/>
    <w:rsid w:val="00705E3E"/>
    <w:rsid w:val="00706E60"/>
    <w:rsid w:val="007478D5"/>
    <w:rsid w:val="00757706"/>
    <w:rsid w:val="00761AC5"/>
    <w:rsid w:val="007640F9"/>
    <w:rsid w:val="007777B3"/>
    <w:rsid w:val="007B37CD"/>
    <w:rsid w:val="007C00BA"/>
    <w:rsid w:val="00802450"/>
    <w:rsid w:val="00816E1D"/>
    <w:rsid w:val="008642CE"/>
    <w:rsid w:val="00877A62"/>
    <w:rsid w:val="00893FA2"/>
    <w:rsid w:val="00894791"/>
    <w:rsid w:val="008B3DEE"/>
    <w:rsid w:val="008B650A"/>
    <w:rsid w:val="008F2C71"/>
    <w:rsid w:val="00911C8D"/>
    <w:rsid w:val="0093250E"/>
    <w:rsid w:val="009902CC"/>
    <w:rsid w:val="009A25AC"/>
    <w:rsid w:val="009B0F05"/>
    <w:rsid w:val="009B25F7"/>
    <w:rsid w:val="00A03F83"/>
    <w:rsid w:val="00A04FBB"/>
    <w:rsid w:val="00A11B99"/>
    <w:rsid w:val="00A22916"/>
    <w:rsid w:val="00A22B12"/>
    <w:rsid w:val="00A6631A"/>
    <w:rsid w:val="00AC36DB"/>
    <w:rsid w:val="00B42777"/>
    <w:rsid w:val="00B45C32"/>
    <w:rsid w:val="00B674F1"/>
    <w:rsid w:val="00BB4FFF"/>
    <w:rsid w:val="00BC6113"/>
    <w:rsid w:val="00BC7A97"/>
    <w:rsid w:val="00BE4CCA"/>
    <w:rsid w:val="00BF4343"/>
    <w:rsid w:val="00C24A85"/>
    <w:rsid w:val="00C25E35"/>
    <w:rsid w:val="00C54076"/>
    <w:rsid w:val="00C64E7F"/>
    <w:rsid w:val="00C73FC3"/>
    <w:rsid w:val="00CA11E8"/>
    <w:rsid w:val="00CE273B"/>
    <w:rsid w:val="00D1071E"/>
    <w:rsid w:val="00D23B8F"/>
    <w:rsid w:val="00D47929"/>
    <w:rsid w:val="00D701A2"/>
    <w:rsid w:val="00D84E80"/>
    <w:rsid w:val="00DB01E0"/>
    <w:rsid w:val="00DC32CA"/>
    <w:rsid w:val="00DD2B4D"/>
    <w:rsid w:val="00DE58CF"/>
    <w:rsid w:val="00E139F7"/>
    <w:rsid w:val="00E142B7"/>
    <w:rsid w:val="00E30EB2"/>
    <w:rsid w:val="00EB3421"/>
    <w:rsid w:val="00EB5F1C"/>
    <w:rsid w:val="00EC2765"/>
    <w:rsid w:val="00EE3D7E"/>
    <w:rsid w:val="00EE68C7"/>
    <w:rsid w:val="00EE72E3"/>
    <w:rsid w:val="00F024BC"/>
    <w:rsid w:val="00F13410"/>
    <w:rsid w:val="00FB6F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28607"/>
  <w15:chartTrackingRefBased/>
  <w15:docId w15:val="{5AA5FEE5-0B27-4B94-8C7C-44DB516FB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71E"/>
  </w:style>
  <w:style w:type="paragraph" w:styleId="Heading1">
    <w:name w:val="heading 1"/>
    <w:basedOn w:val="Normal"/>
    <w:next w:val="Normal"/>
    <w:link w:val="Heading1Char"/>
    <w:uiPriority w:val="9"/>
    <w:qFormat/>
    <w:rsid w:val="00D107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07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07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7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7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7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07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07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7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7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71E"/>
    <w:rPr>
      <w:rFonts w:eastAsiaTheme="majorEastAsia" w:cstheme="majorBidi"/>
      <w:color w:val="272727" w:themeColor="text1" w:themeTint="D8"/>
    </w:rPr>
  </w:style>
  <w:style w:type="paragraph" w:styleId="Title">
    <w:name w:val="Title"/>
    <w:basedOn w:val="Normal"/>
    <w:next w:val="Normal"/>
    <w:link w:val="TitleChar"/>
    <w:uiPriority w:val="10"/>
    <w:qFormat/>
    <w:rsid w:val="00D10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71E"/>
    <w:pPr>
      <w:spacing w:before="160"/>
      <w:jc w:val="center"/>
    </w:pPr>
    <w:rPr>
      <w:i/>
      <w:iCs/>
      <w:color w:val="404040" w:themeColor="text1" w:themeTint="BF"/>
    </w:rPr>
  </w:style>
  <w:style w:type="character" w:customStyle="1" w:styleId="QuoteChar">
    <w:name w:val="Quote Char"/>
    <w:basedOn w:val="DefaultParagraphFont"/>
    <w:link w:val="Quote"/>
    <w:uiPriority w:val="29"/>
    <w:rsid w:val="00D1071E"/>
    <w:rPr>
      <w:i/>
      <w:iCs/>
      <w:color w:val="404040" w:themeColor="text1" w:themeTint="BF"/>
    </w:rPr>
  </w:style>
  <w:style w:type="paragraph" w:styleId="ListParagraph">
    <w:name w:val="List Paragraph"/>
    <w:basedOn w:val="Normal"/>
    <w:uiPriority w:val="34"/>
    <w:qFormat/>
    <w:rsid w:val="00D1071E"/>
    <w:pPr>
      <w:ind w:left="720"/>
      <w:contextualSpacing/>
    </w:pPr>
  </w:style>
  <w:style w:type="character" w:styleId="IntenseEmphasis">
    <w:name w:val="Intense Emphasis"/>
    <w:basedOn w:val="DefaultParagraphFont"/>
    <w:uiPriority w:val="21"/>
    <w:qFormat/>
    <w:rsid w:val="00D1071E"/>
    <w:rPr>
      <w:i/>
      <w:iCs/>
      <w:color w:val="0F4761" w:themeColor="accent1" w:themeShade="BF"/>
    </w:rPr>
  </w:style>
  <w:style w:type="paragraph" w:styleId="IntenseQuote">
    <w:name w:val="Intense Quote"/>
    <w:basedOn w:val="Normal"/>
    <w:next w:val="Normal"/>
    <w:link w:val="IntenseQuoteChar"/>
    <w:uiPriority w:val="30"/>
    <w:qFormat/>
    <w:rsid w:val="00D107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71E"/>
    <w:rPr>
      <w:i/>
      <w:iCs/>
      <w:color w:val="0F4761" w:themeColor="accent1" w:themeShade="BF"/>
    </w:rPr>
  </w:style>
  <w:style w:type="character" w:styleId="IntenseReference">
    <w:name w:val="Intense Reference"/>
    <w:basedOn w:val="DefaultParagraphFont"/>
    <w:uiPriority w:val="32"/>
    <w:qFormat/>
    <w:rsid w:val="00D1071E"/>
    <w:rPr>
      <w:b/>
      <w:bCs/>
      <w:smallCaps/>
      <w:color w:val="0F4761" w:themeColor="accent1" w:themeShade="BF"/>
      <w:spacing w:val="5"/>
    </w:rPr>
  </w:style>
  <w:style w:type="paragraph" w:styleId="TOCHeading">
    <w:name w:val="TOC Heading"/>
    <w:basedOn w:val="Heading1"/>
    <w:next w:val="Normal"/>
    <w:uiPriority w:val="39"/>
    <w:unhideWhenUsed/>
    <w:qFormat/>
    <w:rsid w:val="00D1071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1071E"/>
    <w:pPr>
      <w:spacing w:after="100"/>
    </w:pPr>
  </w:style>
  <w:style w:type="paragraph" w:styleId="TOC2">
    <w:name w:val="toc 2"/>
    <w:basedOn w:val="Normal"/>
    <w:next w:val="Normal"/>
    <w:autoRedefine/>
    <w:uiPriority w:val="39"/>
    <w:unhideWhenUsed/>
    <w:rsid w:val="00D1071E"/>
    <w:pPr>
      <w:spacing w:after="100"/>
      <w:ind w:left="220"/>
    </w:pPr>
  </w:style>
  <w:style w:type="character" w:styleId="Hyperlink">
    <w:name w:val="Hyperlink"/>
    <w:basedOn w:val="DefaultParagraphFont"/>
    <w:uiPriority w:val="99"/>
    <w:unhideWhenUsed/>
    <w:rsid w:val="00D1071E"/>
    <w:rPr>
      <w:color w:val="467886" w:themeColor="hyperlink"/>
      <w:u w:val="single"/>
    </w:rPr>
  </w:style>
  <w:style w:type="paragraph" w:styleId="NormalWeb">
    <w:name w:val="Normal (Web)"/>
    <w:basedOn w:val="Normal"/>
    <w:uiPriority w:val="99"/>
    <w:unhideWhenUsed/>
    <w:rsid w:val="00D1071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TOC3">
    <w:name w:val="toc 3"/>
    <w:basedOn w:val="Normal"/>
    <w:next w:val="Normal"/>
    <w:autoRedefine/>
    <w:uiPriority w:val="39"/>
    <w:unhideWhenUsed/>
    <w:rsid w:val="00D1071E"/>
    <w:pPr>
      <w:spacing w:after="100"/>
      <w:ind w:left="440"/>
    </w:pPr>
  </w:style>
  <w:style w:type="character" w:styleId="Strong">
    <w:name w:val="Strong"/>
    <w:basedOn w:val="DefaultParagraphFont"/>
    <w:uiPriority w:val="22"/>
    <w:qFormat/>
    <w:rsid w:val="00F13410"/>
    <w:rPr>
      <w:b/>
      <w:bCs/>
    </w:rPr>
  </w:style>
  <w:style w:type="character" w:styleId="UnresolvedMention">
    <w:name w:val="Unresolved Mention"/>
    <w:basedOn w:val="DefaultParagraphFont"/>
    <w:uiPriority w:val="99"/>
    <w:semiHidden/>
    <w:unhideWhenUsed/>
    <w:rsid w:val="00072FFA"/>
    <w:rPr>
      <w:color w:val="605E5C"/>
      <w:shd w:val="clear" w:color="auto" w:fill="E1DFDD"/>
    </w:rPr>
  </w:style>
  <w:style w:type="character" w:styleId="FollowedHyperlink">
    <w:name w:val="FollowedHyperlink"/>
    <w:basedOn w:val="DefaultParagraphFont"/>
    <w:uiPriority w:val="99"/>
    <w:semiHidden/>
    <w:unhideWhenUsed/>
    <w:rsid w:val="000751D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0904">
      <w:bodyDiv w:val="1"/>
      <w:marLeft w:val="0"/>
      <w:marRight w:val="0"/>
      <w:marTop w:val="0"/>
      <w:marBottom w:val="0"/>
      <w:divBdr>
        <w:top w:val="none" w:sz="0" w:space="0" w:color="auto"/>
        <w:left w:val="none" w:sz="0" w:space="0" w:color="auto"/>
        <w:bottom w:val="none" w:sz="0" w:space="0" w:color="auto"/>
        <w:right w:val="none" w:sz="0" w:space="0" w:color="auto"/>
      </w:divBdr>
    </w:div>
    <w:div w:id="176700265">
      <w:bodyDiv w:val="1"/>
      <w:marLeft w:val="0"/>
      <w:marRight w:val="0"/>
      <w:marTop w:val="0"/>
      <w:marBottom w:val="0"/>
      <w:divBdr>
        <w:top w:val="none" w:sz="0" w:space="0" w:color="auto"/>
        <w:left w:val="none" w:sz="0" w:space="0" w:color="auto"/>
        <w:bottom w:val="none" w:sz="0" w:space="0" w:color="auto"/>
        <w:right w:val="none" w:sz="0" w:space="0" w:color="auto"/>
      </w:divBdr>
    </w:div>
    <w:div w:id="317417190">
      <w:bodyDiv w:val="1"/>
      <w:marLeft w:val="0"/>
      <w:marRight w:val="0"/>
      <w:marTop w:val="0"/>
      <w:marBottom w:val="0"/>
      <w:divBdr>
        <w:top w:val="none" w:sz="0" w:space="0" w:color="auto"/>
        <w:left w:val="none" w:sz="0" w:space="0" w:color="auto"/>
        <w:bottom w:val="none" w:sz="0" w:space="0" w:color="auto"/>
        <w:right w:val="none" w:sz="0" w:space="0" w:color="auto"/>
      </w:divBdr>
    </w:div>
    <w:div w:id="475144817">
      <w:bodyDiv w:val="1"/>
      <w:marLeft w:val="0"/>
      <w:marRight w:val="0"/>
      <w:marTop w:val="0"/>
      <w:marBottom w:val="0"/>
      <w:divBdr>
        <w:top w:val="none" w:sz="0" w:space="0" w:color="auto"/>
        <w:left w:val="none" w:sz="0" w:space="0" w:color="auto"/>
        <w:bottom w:val="none" w:sz="0" w:space="0" w:color="auto"/>
        <w:right w:val="none" w:sz="0" w:space="0" w:color="auto"/>
      </w:divBdr>
    </w:div>
    <w:div w:id="549464537">
      <w:bodyDiv w:val="1"/>
      <w:marLeft w:val="0"/>
      <w:marRight w:val="0"/>
      <w:marTop w:val="0"/>
      <w:marBottom w:val="0"/>
      <w:divBdr>
        <w:top w:val="none" w:sz="0" w:space="0" w:color="auto"/>
        <w:left w:val="none" w:sz="0" w:space="0" w:color="auto"/>
        <w:bottom w:val="none" w:sz="0" w:space="0" w:color="auto"/>
        <w:right w:val="none" w:sz="0" w:space="0" w:color="auto"/>
      </w:divBdr>
    </w:div>
    <w:div w:id="632059355">
      <w:bodyDiv w:val="1"/>
      <w:marLeft w:val="0"/>
      <w:marRight w:val="0"/>
      <w:marTop w:val="0"/>
      <w:marBottom w:val="0"/>
      <w:divBdr>
        <w:top w:val="none" w:sz="0" w:space="0" w:color="auto"/>
        <w:left w:val="none" w:sz="0" w:space="0" w:color="auto"/>
        <w:bottom w:val="none" w:sz="0" w:space="0" w:color="auto"/>
        <w:right w:val="none" w:sz="0" w:space="0" w:color="auto"/>
      </w:divBdr>
    </w:div>
    <w:div w:id="675152617">
      <w:bodyDiv w:val="1"/>
      <w:marLeft w:val="0"/>
      <w:marRight w:val="0"/>
      <w:marTop w:val="0"/>
      <w:marBottom w:val="0"/>
      <w:divBdr>
        <w:top w:val="none" w:sz="0" w:space="0" w:color="auto"/>
        <w:left w:val="none" w:sz="0" w:space="0" w:color="auto"/>
        <w:bottom w:val="none" w:sz="0" w:space="0" w:color="auto"/>
        <w:right w:val="none" w:sz="0" w:space="0" w:color="auto"/>
      </w:divBdr>
    </w:div>
    <w:div w:id="690184346">
      <w:bodyDiv w:val="1"/>
      <w:marLeft w:val="0"/>
      <w:marRight w:val="0"/>
      <w:marTop w:val="0"/>
      <w:marBottom w:val="0"/>
      <w:divBdr>
        <w:top w:val="none" w:sz="0" w:space="0" w:color="auto"/>
        <w:left w:val="none" w:sz="0" w:space="0" w:color="auto"/>
        <w:bottom w:val="none" w:sz="0" w:space="0" w:color="auto"/>
        <w:right w:val="none" w:sz="0" w:space="0" w:color="auto"/>
      </w:divBdr>
    </w:div>
    <w:div w:id="716204479">
      <w:bodyDiv w:val="1"/>
      <w:marLeft w:val="0"/>
      <w:marRight w:val="0"/>
      <w:marTop w:val="0"/>
      <w:marBottom w:val="0"/>
      <w:divBdr>
        <w:top w:val="none" w:sz="0" w:space="0" w:color="auto"/>
        <w:left w:val="none" w:sz="0" w:space="0" w:color="auto"/>
        <w:bottom w:val="none" w:sz="0" w:space="0" w:color="auto"/>
        <w:right w:val="none" w:sz="0" w:space="0" w:color="auto"/>
      </w:divBdr>
    </w:div>
    <w:div w:id="726225705">
      <w:bodyDiv w:val="1"/>
      <w:marLeft w:val="0"/>
      <w:marRight w:val="0"/>
      <w:marTop w:val="0"/>
      <w:marBottom w:val="0"/>
      <w:divBdr>
        <w:top w:val="none" w:sz="0" w:space="0" w:color="auto"/>
        <w:left w:val="none" w:sz="0" w:space="0" w:color="auto"/>
        <w:bottom w:val="none" w:sz="0" w:space="0" w:color="auto"/>
        <w:right w:val="none" w:sz="0" w:space="0" w:color="auto"/>
      </w:divBdr>
    </w:div>
    <w:div w:id="881283303">
      <w:bodyDiv w:val="1"/>
      <w:marLeft w:val="0"/>
      <w:marRight w:val="0"/>
      <w:marTop w:val="0"/>
      <w:marBottom w:val="0"/>
      <w:divBdr>
        <w:top w:val="none" w:sz="0" w:space="0" w:color="auto"/>
        <w:left w:val="none" w:sz="0" w:space="0" w:color="auto"/>
        <w:bottom w:val="none" w:sz="0" w:space="0" w:color="auto"/>
        <w:right w:val="none" w:sz="0" w:space="0" w:color="auto"/>
      </w:divBdr>
    </w:div>
    <w:div w:id="892885112">
      <w:bodyDiv w:val="1"/>
      <w:marLeft w:val="0"/>
      <w:marRight w:val="0"/>
      <w:marTop w:val="0"/>
      <w:marBottom w:val="0"/>
      <w:divBdr>
        <w:top w:val="none" w:sz="0" w:space="0" w:color="auto"/>
        <w:left w:val="none" w:sz="0" w:space="0" w:color="auto"/>
        <w:bottom w:val="none" w:sz="0" w:space="0" w:color="auto"/>
        <w:right w:val="none" w:sz="0" w:space="0" w:color="auto"/>
      </w:divBdr>
    </w:div>
    <w:div w:id="920258419">
      <w:bodyDiv w:val="1"/>
      <w:marLeft w:val="0"/>
      <w:marRight w:val="0"/>
      <w:marTop w:val="0"/>
      <w:marBottom w:val="0"/>
      <w:divBdr>
        <w:top w:val="none" w:sz="0" w:space="0" w:color="auto"/>
        <w:left w:val="none" w:sz="0" w:space="0" w:color="auto"/>
        <w:bottom w:val="none" w:sz="0" w:space="0" w:color="auto"/>
        <w:right w:val="none" w:sz="0" w:space="0" w:color="auto"/>
      </w:divBdr>
    </w:div>
    <w:div w:id="959725246">
      <w:bodyDiv w:val="1"/>
      <w:marLeft w:val="0"/>
      <w:marRight w:val="0"/>
      <w:marTop w:val="0"/>
      <w:marBottom w:val="0"/>
      <w:divBdr>
        <w:top w:val="none" w:sz="0" w:space="0" w:color="auto"/>
        <w:left w:val="none" w:sz="0" w:space="0" w:color="auto"/>
        <w:bottom w:val="none" w:sz="0" w:space="0" w:color="auto"/>
        <w:right w:val="none" w:sz="0" w:space="0" w:color="auto"/>
      </w:divBdr>
    </w:div>
    <w:div w:id="1038774895">
      <w:bodyDiv w:val="1"/>
      <w:marLeft w:val="0"/>
      <w:marRight w:val="0"/>
      <w:marTop w:val="0"/>
      <w:marBottom w:val="0"/>
      <w:divBdr>
        <w:top w:val="none" w:sz="0" w:space="0" w:color="auto"/>
        <w:left w:val="none" w:sz="0" w:space="0" w:color="auto"/>
        <w:bottom w:val="none" w:sz="0" w:space="0" w:color="auto"/>
        <w:right w:val="none" w:sz="0" w:space="0" w:color="auto"/>
      </w:divBdr>
    </w:div>
    <w:div w:id="1060791634">
      <w:bodyDiv w:val="1"/>
      <w:marLeft w:val="0"/>
      <w:marRight w:val="0"/>
      <w:marTop w:val="0"/>
      <w:marBottom w:val="0"/>
      <w:divBdr>
        <w:top w:val="none" w:sz="0" w:space="0" w:color="auto"/>
        <w:left w:val="none" w:sz="0" w:space="0" w:color="auto"/>
        <w:bottom w:val="none" w:sz="0" w:space="0" w:color="auto"/>
        <w:right w:val="none" w:sz="0" w:space="0" w:color="auto"/>
      </w:divBdr>
    </w:div>
    <w:div w:id="1095246797">
      <w:bodyDiv w:val="1"/>
      <w:marLeft w:val="0"/>
      <w:marRight w:val="0"/>
      <w:marTop w:val="0"/>
      <w:marBottom w:val="0"/>
      <w:divBdr>
        <w:top w:val="none" w:sz="0" w:space="0" w:color="auto"/>
        <w:left w:val="none" w:sz="0" w:space="0" w:color="auto"/>
        <w:bottom w:val="none" w:sz="0" w:space="0" w:color="auto"/>
        <w:right w:val="none" w:sz="0" w:space="0" w:color="auto"/>
      </w:divBdr>
    </w:div>
    <w:div w:id="1273242872">
      <w:bodyDiv w:val="1"/>
      <w:marLeft w:val="0"/>
      <w:marRight w:val="0"/>
      <w:marTop w:val="0"/>
      <w:marBottom w:val="0"/>
      <w:divBdr>
        <w:top w:val="none" w:sz="0" w:space="0" w:color="auto"/>
        <w:left w:val="none" w:sz="0" w:space="0" w:color="auto"/>
        <w:bottom w:val="none" w:sz="0" w:space="0" w:color="auto"/>
        <w:right w:val="none" w:sz="0" w:space="0" w:color="auto"/>
      </w:divBdr>
    </w:div>
    <w:div w:id="1313756552">
      <w:bodyDiv w:val="1"/>
      <w:marLeft w:val="0"/>
      <w:marRight w:val="0"/>
      <w:marTop w:val="0"/>
      <w:marBottom w:val="0"/>
      <w:divBdr>
        <w:top w:val="none" w:sz="0" w:space="0" w:color="auto"/>
        <w:left w:val="none" w:sz="0" w:space="0" w:color="auto"/>
        <w:bottom w:val="none" w:sz="0" w:space="0" w:color="auto"/>
        <w:right w:val="none" w:sz="0" w:space="0" w:color="auto"/>
      </w:divBdr>
    </w:div>
    <w:div w:id="1328167779">
      <w:bodyDiv w:val="1"/>
      <w:marLeft w:val="0"/>
      <w:marRight w:val="0"/>
      <w:marTop w:val="0"/>
      <w:marBottom w:val="0"/>
      <w:divBdr>
        <w:top w:val="none" w:sz="0" w:space="0" w:color="auto"/>
        <w:left w:val="none" w:sz="0" w:space="0" w:color="auto"/>
        <w:bottom w:val="none" w:sz="0" w:space="0" w:color="auto"/>
        <w:right w:val="none" w:sz="0" w:space="0" w:color="auto"/>
      </w:divBdr>
    </w:div>
    <w:div w:id="1478568912">
      <w:bodyDiv w:val="1"/>
      <w:marLeft w:val="0"/>
      <w:marRight w:val="0"/>
      <w:marTop w:val="0"/>
      <w:marBottom w:val="0"/>
      <w:divBdr>
        <w:top w:val="none" w:sz="0" w:space="0" w:color="auto"/>
        <w:left w:val="none" w:sz="0" w:space="0" w:color="auto"/>
        <w:bottom w:val="none" w:sz="0" w:space="0" w:color="auto"/>
        <w:right w:val="none" w:sz="0" w:space="0" w:color="auto"/>
      </w:divBdr>
    </w:div>
    <w:div w:id="1590580871">
      <w:bodyDiv w:val="1"/>
      <w:marLeft w:val="0"/>
      <w:marRight w:val="0"/>
      <w:marTop w:val="0"/>
      <w:marBottom w:val="0"/>
      <w:divBdr>
        <w:top w:val="none" w:sz="0" w:space="0" w:color="auto"/>
        <w:left w:val="none" w:sz="0" w:space="0" w:color="auto"/>
        <w:bottom w:val="none" w:sz="0" w:space="0" w:color="auto"/>
        <w:right w:val="none" w:sz="0" w:space="0" w:color="auto"/>
      </w:divBdr>
    </w:div>
    <w:div w:id="1610971997">
      <w:bodyDiv w:val="1"/>
      <w:marLeft w:val="0"/>
      <w:marRight w:val="0"/>
      <w:marTop w:val="0"/>
      <w:marBottom w:val="0"/>
      <w:divBdr>
        <w:top w:val="none" w:sz="0" w:space="0" w:color="auto"/>
        <w:left w:val="none" w:sz="0" w:space="0" w:color="auto"/>
        <w:bottom w:val="none" w:sz="0" w:space="0" w:color="auto"/>
        <w:right w:val="none" w:sz="0" w:space="0" w:color="auto"/>
      </w:divBdr>
    </w:div>
    <w:div w:id="1615676311">
      <w:bodyDiv w:val="1"/>
      <w:marLeft w:val="0"/>
      <w:marRight w:val="0"/>
      <w:marTop w:val="0"/>
      <w:marBottom w:val="0"/>
      <w:divBdr>
        <w:top w:val="none" w:sz="0" w:space="0" w:color="auto"/>
        <w:left w:val="none" w:sz="0" w:space="0" w:color="auto"/>
        <w:bottom w:val="none" w:sz="0" w:space="0" w:color="auto"/>
        <w:right w:val="none" w:sz="0" w:space="0" w:color="auto"/>
      </w:divBdr>
    </w:div>
    <w:div w:id="1650749961">
      <w:bodyDiv w:val="1"/>
      <w:marLeft w:val="0"/>
      <w:marRight w:val="0"/>
      <w:marTop w:val="0"/>
      <w:marBottom w:val="0"/>
      <w:divBdr>
        <w:top w:val="none" w:sz="0" w:space="0" w:color="auto"/>
        <w:left w:val="none" w:sz="0" w:space="0" w:color="auto"/>
        <w:bottom w:val="none" w:sz="0" w:space="0" w:color="auto"/>
        <w:right w:val="none" w:sz="0" w:space="0" w:color="auto"/>
      </w:divBdr>
    </w:div>
    <w:div w:id="1733969836">
      <w:bodyDiv w:val="1"/>
      <w:marLeft w:val="0"/>
      <w:marRight w:val="0"/>
      <w:marTop w:val="0"/>
      <w:marBottom w:val="0"/>
      <w:divBdr>
        <w:top w:val="none" w:sz="0" w:space="0" w:color="auto"/>
        <w:left w:val="none" w:sz="0" w:space="0" w:color="auto"/>
        <w:bottom w:val="none" w:sz="0" w:space="0" w:color="auto"/>
        <w:right w:val="none" w:sz="0" w:space="0" w:color="auto"/>
      </w:divBdr>
    </w:div>
    <w:div w:id="1873221406">
      <w:bodyDiv w:val="1"/>
      <w:marLeft w:val="0"/>
      <w:marRight w:val="0"/>
      <w:marTop w:val="0"/>
      <w:marBottom w:val="0"/>
      <w:divBdr>
        <w:top w:val="none" w:sz="0" w:space="0" w:color="auto"/>
        <w:left w:val="none" w:sz="0" w:space="0" w:color="auto"/>
        <w:bottom w:val="none" w:sz="0" w:space="0" w:color="auto"/>
        <w:right w:val="none" w:sz="0" w:space="0" w:color="auto"/>
      </w:divBdr>
    </w:div>
    <w:div w:id="1969896911">
      <w:bodyDiv w:val="1"/>
      <w:marLeft w:val="0"/>
      <w:marRight w:val="0"/>
      <w:marTop w:val="0"/>
      <w:marBottom w:val="0"/>
      <w:divBdr>
        <w:top w:val="none" w:sz="0" w:space="0" w:color="auto"/>
        <w:left w:val="none" w:sz="0" w:space="0" w:color="auto"/>
        <w:bottom w:val="none" w:sz="0" w:space="0" w:color="auto"/>
        <w:right w:val="none" w:sz="0" w:space="0" w:color="auto"/>
      </w:divBdr>
    </w:div>
    <w:div w:id="2008902370">
      <w:bodyDiv w:val="1"/>
      <w:marLeft w:val="0"/>
      <w:marRight w:val="0"/>
      <w:marTop w:val="0"/>
      <w:marBottom w:val="0"/>
      <w:divBdr>
        <w:top w:val="none" w:sz="0" w:space="0" w:color="auto"/>
        <w:left w:val="none" w:sz="0" w:space="0" w:color="auto"/>
        <w:bottom w:val="none" w:sz="0" w:space="0" w:color="auto"/>
        <w:right w:val="none" w:sz="0" w:space="0" w:color="auto"/>
      </w:divBdr>
    </w:div>
    <w:div w:id="2032682414">
      <w:bodyDiv w:val="1"/>
      <w:marLeft w:val="0"/>
      <w:marRight w:val="0"/>
      <w:marTop w:val="0"/>
      <w:marBottom w:val="0"/>
      <w:divBdr>
        <w:top w:val="none" w:sz="0" w:space="0" w:color="auto"/>
        <w:left w:val="none" w:sz="0" w:space="0" w:color="auto"/>
        <w:bottom w:val="none" w:sz="0" w:space="0" w:color="auto"/>
        <w:right w:val="none" w:sz="0" w:space="0" w:color="auto"/>
      </w:divBdr>
    </w:div>
    <w:div w:id="2104177333">
      <w:bodyDiv w:val="1"/>
      <w:marLeft w:val="0"/>
      <w:marRight w:val="0"/>
      <w:marTop w:val="0"/>
      <w:marBottom w:val="0"/>
      <w:divBdr>
        <w:top w:val="none" w:sz="0" w:space="0" w:color="auto"/>
        <w:left w:val="none" w:sz="0" w:space="0" w:color="auto"/>
        <w:bottom w:val="none" w:sz="0" w:space="0" w:color="auto"/>
        <w:right w:val="none" w:sz="0" w:space="0" w:color="auto"/>
      </w:divBdr>
    </w:div>
    <w:div w:id="2126999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147/JMDH.S528612" TargetMode="External"/><Relationship Id="rId13" Type="http://schemas.openxmlformats.org/officeDocument/2006/relationships/hyperlink" Target="https://doi.org/https://doi.org/10.55544/jrasb.3.1.55" TargetMode="External"/><Relationship Id="rId18" Type="http://schemas.openxmlformats.org/officeDocument/2006/relationships/hyperlink" Target="http://www.ncbi.nlm.nih.gov/books/NBK614158" TargetMode="External"/><Relationship Id="rId3" Type="http://schemas.openxmlformats.org/officeDocument/2006/relationships/settings" Target="settings.xml"/><Relationship Id="rId7" Type="http://schemas.openxmlformats.org/officeDocument/2006/relationships/hyperlink" Target="https://link.springer.com/chapter/10.1007/978-3-032-01536-5_93" TargetMode="External"/><Relationship Id="rId12" Type="http://schemas.openxmlformats.org/officeDocument/2006/relationships/hyperlink" Target="https://doi.org/10.1007/978-981-97-9294-8_4" TargetMode="External"/><Relationship Id="rId17" Type="http://schemas.openxmlformats.org/officeDocument/2006/relationships/hyperlink" Target="https://doi.org/https://doi.org/10.3390/ph18060876" TargetMode="External"/><Relationship Id="rId2" Type="http://schemas.openxmlformats.org/officeDocument/2006/relationships/styles" Target="styles.xml"/><Relationship Id="rId16" Type="http://schemas.openxmlformats.org/officeDocument/2006/relationships/hyperlink" Target="https://doi.org/10.30574/wjarr.2024.24.3.3652"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ature.com/articles/d41586-025-02869-0" TargetMode="External"/><Relationship Id="rId11" Type="http://schemas.openxmlformats.org/officeDocument/2006/relationships/hyperlink" Target="https://doi.org/10.7759/cureus.59954" TargetMode="External"/><Relationship Id="rId5" Type="http://schemas.openxmlformats.org/officeDocument/2006/relationships/hyperlink" Target="https://journalofbigdata.springeropen.com/articles/10.1186/s40537-021-00439-5" TargetMode="External"/><Relationship Id="rId15" Type="http://schemas.openxmlformats.org/officeDocument/2006/relationships/hyperlink" Target="https://doi.org/10.1016/j.injury.2023.110907" TargetMode="External"/><Relationship Id="rId10" Type="http://schemas.openxmlformats.org/officeDocument/2006/relationships/hyperlink" Target="https://www.bsigroup.com/en-US/products-and-services/medical-devices/mdsa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sigroup.com/en-GB/products-and-services/standards/iso-13485-quality-management-system/" TargetMode="External"/><Relationship Id="rId14" Type="http://schemas.openxmlformats.org/officeDocument/2006/relationships/hyperlink" Target="https://doi.org/10.1007/s10462-023-1046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926</TotalTime>
  <Pages>9</Pages>
  <Words>1641</Words>
  <Characters>10616</Characters>
  <Application>Microsoft Office Word</Application>
  <DocSecurity>0</DocSecurity>
  <Lines>211</Lines>
  <Paragraphs>71</Paragraphs>
  <ScaleCrop>false</ScaleCrop>
  <Company>British Standards Institute</Company>
  <LinksUpToDate>false</LinksUpToDate>
  <CharactersWithSpaces>12194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Leighton Williams</dc:creator>
  <cp:keywords/>
  <dc:description/>
  <cp:lastModifiedBy>Leighton Williams</cp:lastModifiedBy>
  <cp:revision>119</cp:revision>
  <cp:lastPrinted>2026-03-17T14:21:00Z</cp:lastPrinted>
  <dcterms:created xsi:type="dcterms:W3CDTF">2025-10-14T15:41:00Z</dcterms:created>
  <dcterms:modified xsi:type="dcterms:W3CDTF">2026-03-17T14:21:00Z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cb955d-7ead-4d26-a883-f23b503e5cb3_Enabled">
    <vt:lpwstr>true</vt:lpwstr>
  </property>
  <property fmtid="{D5CDD505-2E9C-101B-9397-08002B2CF9AE}" pid="3" name="MSIP_Label_eccb955d-7ead-4d26-a883-f23b503e5cb3_SetDate">
    <vt:lpwstr>2025-10-14T15:45:36Z</vt:lpwstr>
  </property>
  <property fmtid="{D5CDD505-2E9C-101B-9397-08002B2CF9AE}" pid="4" name="MSIP_Label_eccb955d-7ead-4d26-a883-f23b503e5cb3_Method">
    <vt:lpwstr>Privileged</vt:lpwstr>
  </property>
  <property fmtid="{D5CDD505-2E9C-101B-9397-08002B2CF9AE}" pid="5" name="MSIP_Label_eccb955d-7ead-4d26-a883-f23b503e5cb3_Name">
    <vt:lpwstr>Confidential - Un-Marked</vt:lpwstr>
  </property>
  <property fmtid="{D5CDD505-2E9C-101B-9397-08002B2CF9AE}" pid="6" name="MSIP_Label_eccb955d-7ead-4d26-a883-f23b503e5cb3_SiteId">
    <vt:lpwstr>54946ffc-68d3-4955-ac70-dca726d445b4</vt:lpwstr>
  </property>
  <property fmtid="{D5CDD505-2E9C-101B-9397-08002B2CF9AE}" pid="7" name="MSIP_Label_eccb955d-7ead-4d26-a883-f23b503e5cb3_ActionId">
    <vt:lpwstr>5bed67d8-d361-4cce-895c-9bfba2b5973a</vt:lpwstr>
  </property>
  <property fmtid="{D5CDD505-2E9C-101B-9397-08002B2CF9AE}" pid="8" name="MSIP_Label_eccb955d-7ead-4d26-a883-f23b503e5cb3_ContentBits">
    <vt:lpwstr>0</vt:lpwstr>
  </property>
  <property fmtid="{D5CDD505-2E9C-101B-9397-08002B2CF9AE}" pid="9" name="MSIP_Label_eccb955d-7ead-4d26-a883-f23b503e5cb3_Tag">
    <vt:lpwstr>10, 0, 1, 1</vt:lpwstr>
  </property>
</Properties>
</file>