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AF0AD">
      <w:pPr>
        <w:jc w:val="center"/>
        <w:rPr>
          <w:rFonts w:hint="eastAsia" w:ascii="仿宋" w:hAnsi="仿宋" w:eastAsia="仿宋" w:cs="仿宋"/>
          <w:i w:val="0"/>
          <w:iCs w:val="0"/>
          <w:caps w:val="0"/>
          <w:color w:val="404550"/>
          <w:spacing w:val="0"/>
          <w:sz w:val="28"/>
          <w:szCs w:val="28"/>
          <w:shd w:val="clear" w:fill="FFFFFF"/>
        </w:rPr>
      </w:pPr>
      <w:r>
        <w:rPr>
          <w:rFonts w:hint="eastAsia" w:ascii="仿宋" w:hAnsi="仿宋" w:eastAsia="仿宋" w:cs="仿宋"/>
          <w:i w:val="0"/>
          <w:iCs w:val="0"/>
          <w:caps w:val="0"/>
          <w:color w:val="404550"/>
          <w:spacing w:val="0"/>
          <w:sz w:val="28"/>
          <w:szCs w:val="28"/>
          <w:shd w:val="clear" w:fill="FFFFFF"/>
        </w:rPr>
        <w:t>博物馆智能交互APP研究与开发</w:t>
      </w:r>
    </w:p>
    <w:p w14:paraId="60A055CA">
      <w:pPr>
        <w:numPr>
          <w:ilvl w:val="0"/>
          <w:numId w:val="1"/>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研究背景及意义</w:t>
      </w:r>
    </w:p>
    <w:p w14:paraId="2EE5C8B9">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改革开放以来，中国经济的快速发展和人民生活水平的提高，旅游出行成为了越来越多人的日常选择，同时，近年来，国家大力推动文化产业发展，博物馆数量和规模迅速扩展，展览内容也越来越丰富多样。在此背景下，博物馆作为文化传承与社会教育的重要场所，逐渐成为人们休闲娱乐、学习新知、提升文化素养的热门去处。参观博物馆不仅是为了欣赏历史文物和艺术珍品，还逐渐成为民众寻求文化认同和精神享受的重要方式。</w:t>
      </w:r>
    </w:p>
    <w:p w14:paraId="19AA8904">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然而，尽管博物馆的发展显著提升了文化传播的深度与广度，但传统博物馆在与观众的互动性、参观体验以及信息传递方式等方面仍存在一定局限性。例如，博物馆内的展品介绍用语往往过于专业，信息传递方式较为单一，参观者难以充分了解展品背后的历史背景和文化内涵。这些因素都可能限制参观者的观展体验，难以激发更深层次的文化共鸣。</w:t>
      </w:r>
    </w:p>
    <w:p w14:paraId="71F1AF14">
      <w:pPr>
        <w:widowControl w:val="0"/>
        <w:numPr>
          <w:ilvl w:val="0"/>
          <w:numId w:val="0"/>
        </w:numPr>
        <w:ind w:firstLine="560" w:firstLineChars="200"/>
        <w:jc w:val="both"/>
        <w:rPr>
          <w:rFonts w:hint="default"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21世纪以来，信息技术迅猛发展，智能手机已成为人们日常生活中不可或缺的工具。智能手机APP应用的出现，不仅改变了人们获取信息的方式，也为博物馆的数字化转型提供了新的契机。研究与开发博物馆智能交互APP，可以为参观者带来了展品的立体呈现和丰富的互动体验。这不仅弥补了传统博物馆展示方式的不足，还能为参观者提供更为个性化、沉浸式的观展体验，同时也为博物馆的展览管理、观众反馈、数据分析等方面提供了新的可能性。通过APP获取的用户行为数据，可以为博物馆未来的展览策划和服务改进提供数据支持，帮助博物馆更好地理解观众需求，实现精准化管理。</w:t>
      </w:r>
    </w:p>
    <w:p w14:paraId="56812915">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p>
    <w:p w14:paraId="7BF59118">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p>
    <w:p w14:paraId="5025F804">
      <w:pPr>
        <w:widowControl w:val="0"/>
        <w:numPr>
          <w:ilvl w:val="0"/>
          <w:numId w:val="1"/>
        </w:numPr>
        <w:ind w:left="0" w:leftChars="0" w:firstLine="0" w:firstLineChars="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国内外研究现状</w:t>
      </w:r>
    </w:p>
    <w:p w14:paraId="0158187A">
      <w:pPr>
        <w:widowControl w:val="0"/>
        <w:numPr>
          <w:ilvl w:val="0"/>
          <w:numId w:val="2"/>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国外研究现状及发展趋势</w:t>
      </w:r>
    </w:p>
    <w:p w14:paraId="6E86C6A2">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国外博物馆的交互式APP项目已经比较成熟，功能也十分完善，许多知名的博物馆都依托这些APP为游客提供更便捷、高效的服务。像大英博物馆、梵蒂冈博物馆、卢浮宫和大都会艺术博物馆等世界级文化殿堂，都通过专门开发的移动应用程序，极大地改善了参观者的体验。这些APP不仅涵盖了基础的功能如预约购票、展览信息查询等，还能实现与展品的互动，提供个性化的导览服务，甚至在博物馆管理层面也发挥了重要作用，如人流量统计、参观路线规划等，使得博物馆的运营更加高效。</w:t>
      </w:r>
    </w:p>
    <w:p w14:paraId="135B100C">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以美国自然历史博物馆的“探索者（Explorer）”APP为例，它通过分析用户的个人兴趣和浏览历史，为游客定制专属的参观路线。此外，该APP还利用博物馆内的Wi-Fi定位系统，为游客提供实时的位置信息及馆内设施的指引，如洗手间、餐饮区和纪念品商店等，极大地提升了参观的便利性。这种智能化服务不仅减少了游客迷失在庞大馆区中的困扰，还优化了参观的整体流畅度。而卢浮宫则推出了名为“LouvreHD”的APP，专门展示馆内藏品的高清细节。游客可以通过这款应用，深入探索那些在展览中由于灯光、距离或人群限制而无法细细观赏的艺术作品细节。这种创新让游客即使在博物馆外也能通过数字化技术感受到艺术品的独特魅力，增强了博物馆的教育功能和传播影响力。</w:t>
      </w:r>
    </w:p>
    <w:p w14:paraId="2E4C9F3E">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这些交互式APP的广泛应用，不仅为游客提供了更个性化、互动化的参观体验，也为博物馆管理提供了强有力的支持。在预约购票、展览宣传、参观数据分析等方面，它们为博物馆的运营注入了现代科技的力量，实现了传统文化机构在数字化时代的成功转型。这些APP在便利游客的同时，也在全球范围内扩大了博物馆的文化影响力，吸引了更多人对历史和艺术的兴趣与热情。</w:t>
      </w:r>
    </w:p>
    <w:p w14:paraId="0A688899">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p>
    <w:p w14:paraId="3DC6D092">
      <w:pPr>
        <w:widowControl w:val="0"/>
        <w:numPr>
          <w:ilvl w:val="0"/>
          <w:numId w:val="2"/>
        </w:numPr>
        <w:ind w:left="0" w:leftChars="0" w:firstLine="0" w:firstLineChars="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国内研究现状</w:t>
      </w:r>
    </w:p>
    <w:p w14:paraId="507173A4">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与国外博物馆的成熟交互式APP项目相比，国内博物馆的APP建设尚处于起步和发展阶段，功能相对单一，主要集中在抢票和音视频讲解等基础服务上，交互性和个性化服务存在不足。这种局限性使得国内博物馆APP在提升参观者体验方面仍有许多地方亟待改进，未能充分发挥数字技术的优势。而具有交互式功能的大多是一些第三方投放的付费电子讲解器，其往往价格较高，且无法与游客的个人手机设备进行无缝对接，限制了游客的使用意愿。</w:t>
      </w:r>
    </w:p>
    <w:p w14:paraId="6207F9D1">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以陕西省历史博物馆为例，馆内电子讲解器租金为30人民币，而其押金高达100人民币，这对于一些短时间参观或预算有限的游客来说是一个较大的负担。此外，这种讲解器通常只能单人使用，无法共享，导致参观者需要单独租赁，进一步增加了费用开支。这种昂贵且不便的服务模式，使得不少游客望而却步，影响了参观体验。而陕西省文物数据中心出版的讲读博物馆APP，虽其内容丰富，涵盖了陕西省数百家博物馆的主要代表文物，但其交互形式主要是视频讲解，且在游览博物馆的过程中不能如电子讲解器般扫码进行交互，而是需要自己翻找文物对应讲解视频，对于游客来说，这不仅增加了操作上的复杂性，也降低了参观过程的连贯性和便利性。与此同时，该APP的界面设计较为传统，缺乏现代感和吸引力，与用户的审美期待有一定差距，从而进一步削弱了其使用体验。</w:t>
      </w:r>
    </w:p>
    <w:p w14:paraId="604B4CF3">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p>
    <w:p w14:paraId="02AF0782">
      <w:pPr>
        <w:widowControl w:val="0"/>
        <w:numPr>
          <w:ilvl w:val="0"/>
          <w:numId w:val="2"/>
        </w:numPr>
        <w:ind w:left="0" w:leftChars="0" w:firstLine="0" w:firstLineChars="0"/>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参考文献</w:t>
      </w:r>
    </w:p>
    <w:p w14:paraId="4F103A3B">
      <w:pPr>
        <w:widowControl w:val="0"/>
        <w:numPr>
          <w:ilvl w:val="0"/>
          <w:numId w:val="3"/>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严建强.博物馆展览传播质量观察维度的思考[J]</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"https://navi.cnki.net/knavi/journals/DNWH/detail?uniplatform=NZKPT" \t "https://kns.cnki.net/kcms2/article/_blank"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东南文化 . </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"https://navi.cnki.net/knavi/journals/DNWH/issues/K-Um1AVqjsJ23VwRR76ydfl0s-RZReaeQhv-Twxbcu5gL1Ub_8mLNEPtuXkkFrmG?uniplatform=NZKPT" \t "https://kns.cnki.net/kcms2/article/_blank"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2018 (06)</w:t>
      </w:r>
      <w:r>
        <w:rPr>
          <w:rFonts w:hint="eastAsia" w:ascii="仿宋" w:hAnsi="仿宋" w:eastAsia="仿宋" w:cs="仿宋"/>
          <w:i w:val="0"/>
          <w:iCs w:val="0"/>
          <w:caps w:val="0"/>
          <w:color w:val="404550"/>
          <w:spacing w:val="0"/>
          <w:sz w:val="28"/>
          <w:szCs w:val="28"/>
          <w:shd w:val="clear" w:fill="FFFFFF"/>
          <w:lang w:val="en-US" w:eastAsia="zh-CN"/>
        </w:rPr>
        <w:fldChar w:fldCharType="end"/>
      </w:r>
    </w:p>
    <w:p w14:paraId="18275B51">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徐俐媛</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智能手机应用与博物馆教育研究</w:t>
      </w:r>
      <w:r>
        <w:rPr>
          <w:rFonts w:hint="eastAsia" w:ascii="仿宋" w:hAnsi="仿宋" w:eastAsia="仿宋" w:cs="仿宋"/>
          <w:i w:val="0"/>
          <w:iCs w:val="0"/>
          <w:caps w:val="0"/>
          <w:color w:val="404550"/>
          <w:spacing w:val="0"/>
          <w:sz w:val="28"/>
          <w:szCs w:val="28"/>
          <w:shd w:val="clear" w:fill="FFFFFF"/>
          <w:lang w:val="en-US" w:eastAsia="zh-CN"/>
        </w:rPr>
        <w:t>[D]长春:吉林大学，2013</w:t>
      </w:r>
    </w:p>
    <w:p w14:paraId="5E28B64A">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戴岐凤</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基于用户体验下博物馆移动端导览系统设计研究</w:t>
      </w:r>
      <w:r>
        <w:rPr>
          <w:rFonts w:hint="eastAsia" w:ascii="仿宋" w:hAnsi="仿宋" w:eastAsia="仿宋" w:cs="仿宋"/>
          <w:i w:val="0"/>
          <w:iCs w:val="0"/>
          <w:caps w:val="0"/>
          <w:color w:val="404550"/>
          <w:spacing w:val="0"/>
          <w:sz w:val="28"/>
          <w:szCs w:val="28"/>
          <w:shd w:val="clear" w:fill="FFFFFF"/>
          <w:lang w:val="en-US" w:eastAsia="zh-CN"/>
        </w:rPr>
        <w:t>[D]桂林:桂林理工大学，2023</w:t>
      </w:r>
    </w:p>
    <w:p w14:paraId="7EE63E47">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江盼盼</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基于用户体验的六朝博物馆APP交互设计研究</w:t>
      </w:r>
      <w:r>
        <w:rPr>
          <w:rFonts w:hint="eastAsia" w:ascii="仿宋" w:hAnsi="仿宋" w:eastAsia="仿宋" w:cs="仿宋"/>
          <w:i w:val="0"/>
          <w:iCs w:val="0"/>
          <w:caps w:val="0"/>
          <w:color w:val="404550"/>
          <w:spacing w:val="0"/>
          <w:sz w:val="28"/>
          <w:szCs w:val="28"/>
          <w:shd w:val="clear" w:fill="FFFFFF"/>
          <w:lang w:val="en-US" w:eastAsia="zh-CN"/>
        </w:rPr>
        <w:t>[D]南京:南京信息工程大学，2023</w:t>
      </w:r>
    </w:p>
    <w:p w14:paraId="4191FA5F">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王培杰</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陕西历史博物馆公共空间的设计、使用与演变</w:t>
      </w:r>
      <w:r>
        <w:rPr>
          <w:rFonts w:hint="eastAsia" w:ascii="仿宋" w:hAnsi="仿宋" w:eastAsia="仿宋" w:cs="仿宋"/>
          <w:i w:val="0"/>
          <w:iCs w:val="0"/>
          <w:caps w:val="0"/>
          <w:color w:val="404550"/>
          <w:spacing w:val="0"/>
          <w:sz w:val="28"/>
          <w:szCs w:val="28"/>
          <w:shd w:val="clear" w:fill="FFFFFF"/>
          <w:lang w:val="en-US" w:eastAsia="zh-CN"/>
        </w:rPr>
        <w:t>[D]西安:西安建筑科技大学，2017</w:t>
      </w:r>
    </w:p>
    <w:p w14:paraId="3CF57F3F">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陈冠瑞</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基于微信小程序的校园导览系统的设计与实现</w:t>
      </w:r>
      <w:r>
        <w:rPr>
          <w:rFonts w:hint="eastAsia" w:ascii="仿宋" w:hAnsi="仿宋" w:eastAsia="仿宋" w:cs="仿宋"/>
          <w:i w:val="0"/>
          <w:iCs w:val="0"/>
          <w:caps w:val="0"/>
          <w:color w:val="404550"/>
          <w:spacing w:val="0"/>
          <w:sz w:val="28"/>
          <w:szCs w:val="28"/>
          <w:shd w:val="clear" w:fill="FFFFFF"/>
          <w:lang w:val="en-US" w:eastAsia="zh-CN"/>
        </w:rPr>
        <w:t>[D]北京:首都经济贸易大学，2021</w:t>
      </w:r>
    </w:p>
    <w:p w14:paraId="4278D43E">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刘怡珂</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基于服务设计理念的博物馆智慧导览APP设计研究</w:t>
      </w:r>
      <w:r>
        <w:rPr>
          <w:rFonts w:hint="eastAsia" w:ascii="仿宋" w:hAnsi="仿宋" w:eastAsia="仿宋" w:cs="仿宋"/>
          <w:i w:val="0"/>
          <w:iCs w:val="0"/>
          <w:caps w:val="0"/>
          <w:color w:val="404550"/>
          <w:spacing w:val="0"/>
          <w:sz w:val="28"/>
          <w:szCs w:val="28"/>
          <w:shd w:val="clear" w:fill="FFFFFF"/>
          <w:lang w:val="en-US" w:eastAsia="zh-CN"/>
        </w:rPr>
        <w:t>[D]南京:南京信息工程大学，2022</w:t>
      </w:r>
    </w:p>
    <w:p w14:paraId="49BE405A">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胡熠蝶</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基于沉浸式体验的博物馆数字化展示研究</w:t>
      </w:r>
      <w:r>
        <w:rPr>
          <w:rFonts w:hint="eastAsia" w:ascii="仿宋" w:hAnsi="仿宋" w:eastAsia="仿宋" w:cs="仿宋"/>
          <w:i w:val="0"/>
          <w:iCs w:val="0"/>
          <w:caps w:val="0"/>
          <w:color w:val="404550"/>
          <w:spacing w:val="0"/>
          <w:sz w:val="28"/>
          <w:szCs w:val="28"/>
          <w:shd w:val="clear" w:fill="FFFFFF"/>
          <w:lang w:val="en-US" w:eastAsia="zh-CN"/>
        </w:rPr>
        <w:t>[D]杭州:浙江农业大学，2021</w:t>
      </w:r>
    </w:p>
    <w:p w14:paraId="561B7D16">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王睿</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基于Web的中国乐器数字博物馆系统</w:t>
      </w:r>
      <w:r>
        <w:rPr>
          <w:rFonts w:hint="eastAsia" w:ascii="仿宋" w:hAnsi="仿宋" w:eastAsia="仿宋" w:cs="仿宋"/>
          <w:i w:val="0"/>
          <w:iCs w:val="0"/>
          <w:caps w:val="0"/>
          <w:color w:val="404550"/>
          <w:spacing w:val="0"/>
          <w:sz w:val="28"/>
          <w:szCs w:val="28"/>
          <w:shd w:val="clear" w:fill="FFFFFF"/>
          <w:lang w:val="en-US" w:eastAsia="zh-CN"/>
        </w:rPr>
        <w:t>[D]武汉:华中科技大学，2018</w:t>
      </w:r>
    </w:p>
    <w:p w14:paraId="5C31CD07">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华师大校园短视频App的设计与实现_陈子鑫</w:t>
      </w:r>
      <w:r>
        <w:rPr>
          <w:rFonts w:hint="eastAsia" w:ascii="仿宋" w:hAnsi="仿宋" w:eastAsia="仿宋" w:cs="仿宋"/>
          <w:i w:val="0"/>
          <w:iCs w:val="0"/>
          <w:caps w:val="0"/>
          <w:color w:val="404550"/>
          <w:spacing w:val="0"/>
          <w:sz w:val="28"/>
          <w:szCs w:val="28"/>
          <w:shd w:val="clear" w:fill="FFFFFF"/>
          <w:lang w:val="en-US" w:eastAsia="zh-CN"/>
        </w:rPr>
        <w:t>[D]上海:华东师范大学，2022</w:t>
      </w:r>
    </w:p>
    <w:p w14:paraId="413C3B24">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邱梓芥</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基于iOS系统的移动端进销存软件的设计与开发</w:t>
      </w:r>
      <w:r>
        <w:rPr>
          <w:rFonts w:hint="eastAsia" w:ascii="仿宋" w:hAnsi="仿宋" w:eastAsia="仿宋" w:cs="仿宋"/>
          <w:i w:val="0"/>
          <w:iCs w:val="0"/>
          <w:caps w:val="0"/>
          <w:color w:val="404550"/>
          <w:spacing w:val="0"/>
          <w:sz w:val="28"/>
          <w:szCs w:val="28"/>
          <w:shd w:val="clear" w:fill="FFFFFF"/>
          <w:lang w:val="en-US" w:eastAsia="zh-CN"/>
        </w:rPr>
        <w:t>[D]成都:电子科技大学，2023</w:t>
      </w:r>
    </w:p>
    <w:p w14:paraId="56B93919">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陈思</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基于Nginx和Redis的高并发Web场景下缓存的研究与设计</w:t>
      </w:r>
      <w:r>
        <w:rPr>
          <w:rFonts w:hint="eastAsia" w:ascii="仿宋" w:hAnsi="仿宋" w:eastAsia="仿宋" w:cs="仿宋"/>
          <w:i w:val="0"/>
          <w:iCs w:val="0"/>
          <w:caps w:val="0"/>
          <w:color w:val="404550"/>
          <w:spacing w:val="0"/>
          <w:sz w:val="28"/>
          <w:szCs w:val="28"/>
          <w:shd w:val="clear" w:fill="FFFFFF"/>
          <w:lang w:val="en-US" w:eastAsia="zh-CN"/>
        </w:rPr>
        <w:t>[D]抚州:东华理工大学，2021</w:t>
      </w:r>
    </w:p>
    <w:p w14:paraId="47747069">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"https://kns.cnki.net/kcms2/author/detail?v=K-Um1AVqjsJe36HQdyRFgrMNnZwanIvqwseMF98RndUbkvTZQQ4_y_Fm2PsbNPa9jrPcIj6VQ-__s0M7SA3FjQgBt6rrgAmKgyESNjgoHkqQH77Zxo0tAA==&amp;uniplatform=NZKPT&amp;language=CHS" \t "https://kns.cnki.net/kcms2/article/_blank"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曹浩</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"https://kns.cnki.net/kcms2/author/detail?v=K-Um1AVqjsJe36HQdyRFgrMNnZwanIvqARPqSSyfkfyf13ebO8pAboJaz1RNtOA8Q4H6qXM3VgVmIVwv8HH4AUwg568E7XSDhIg1E9Z2kHdaS_xPltf04Q==&amp;uniplatform=NZKPT&amp;language=CHS" \t "https://kns.cnki.net/kcms2/article/_blank"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黎杰</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"https://kns.cnki.net/kcms2/author/detail?v=K-Um1AVqjsJe36HQdyRFgrMNnZwanIvqARPqSSyfkfxp3jYW-BPorMXWeJCIGOzQEWqgS3w4NjwHaS7IM_vZrDN1SJf7-48BKWoxAqD1V96xh60oYcCUtg==&amp;uniplatform=NZKPT&amp;language=CHS" \t "https://kns.cnki.net/kcms2/article/_blank"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谢彬</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.基于SpringBoot+Vue的桂林龙胜各族自治县的旅游信息系统设计[J]</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"https://navi.cnki.net/knavi/journals/XDXK/detail?uniplatform=NZKPT" \t "https://kns.cnki.net/kcms2/article/_blank"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现代信息科技 . </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"https://navi.cnki.net/knavi/journals/XDXK/issues/K-Um1AVqjsJe36HQdyRFgo3RTjpaA-WETbwJPrUZ1ZnMyJPzVYZHvPPXy0MtSQlD?uniplatform=NZKPT" \t "https://kns.cnki.net/kcms2/article/_blank"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2024 ,8 (16) </w:t>
      </w:r>
      <w:r>
        <w:rPr>
          <w:rFonts w:hint="eastAsia" w:ascii="仿宋" w:hAnsi="仿宋" w:eastAsia="仿宋" w:cs="仿宋"/>
          <w:i w:val="0"/>
          <w:iCs w:val="0"/>
          <w:caps w:val="0"/>
          <w:color w:val="404550"/>
          <w:spacing w:val="0"/>
          <w:sz w:val="28"/>
          <w:szCs w:val="28"/>
          <w:shd w:val="clear" w:fill="FFFFFF"/>
          <w:lang w:val="en-US" w:eastAsia="zh-CN"/>
        </w:rPr>
        <w:fldChar w:fldCharType="end"/>
      </w:r>
    </w:p>
    <w:p w14:paraId="28550D53">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李文杰.</w:t>
      </w:r>
      <w:r>
        <w:rPr>
          <w:rFonts w:hint="default" w:ascii="仿宋" w:hAnsi="仿宋" w:eastAsia="仿宋" w:cs="仿宋"/>
          <w:i w:val="0"/>
          <w:iCs w:val="0"/>
          <w:caps w:val="0"/>
          <w:color w:val="404550"/>
          <w:spacing w:val="0"/>
          <w:sz w:val="28"/>
          <w:szCs w:val="28"/>
          <w:shd w:val="clear" w:fill="FFFFFF"/>
          <w:lang w:val="en-US" w:eastAsia="zh-CN"/>
        </w:rPr>
        <w:t>基于SpringBoot与Vue框架的公益性教育咨询平台系统研发</w:t>
      </w:r>
      <w:r>
        <w:rPr>
          <w:rFonts w:hint="eastAsia" w:ascii="仿宋" w:hAnsi="仿宋" w:eastAsia="仿宋" w:cs="仿宋"/>
          <w:i w:val="0"/>
          <w:iCs w:val="0"/>
          <w:caps w:val="0"/>
          <w:color w:val="404550"/>
          <w:spacing w:val="0"/>
          <w:sz w:val="28"/>
          <w:szCs w:val="28"/>
          <w:shd w:val="clear" w:fill="FFFFFF"/>
          <w:lang w:val="en-US" w:eastAsia="zh-CN"/>
        </w:rPr>
        <w:t>[D]济南:山东大学，2023</w:t>
      </w:r>
    </w:p>
    <w:p w14:paraId="606CFFF3">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施璇</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基于Vue.js的可编程视频平台的设计和实现</w:t>
      </w:r>
      <w:r>
        <w:rPr>
          <w:rFonts w:hint="eastAsia" w:ascii="仿宋" w:hAnsi="仿宋" w:eastAsia="仿宋" w:cs="仿宋"/>
          <w:i w:val="0"/>
          <w:iCs w:val="0"/>
          <w:caps w:val="0"/>
          <w:color w:val="404550"/>
          <w:spacing w:val="0"/>
          <w:sz w:val="28"/>
          <w:szCs w:val="28"/>
          <w:shd w:val="clear" w:fill="FFFFFF"/>
          <w:lang w:val="en-US" w:eastAsia="zh-CN"/>
        </w:rPr>
        <w:t>[D]武汉:华中科技大学，2020</w:t>
      </w:r>
    </w:p>
    <w:p w14:paraId="7B5B697C">
      <w:pPr>
        <w:widowControl w:val="0"/>
        <w:numPr>
          <w:ilvl w:val="0"/>
          <w:numId w:val="3"/>
        </w:numPr>
        <w:jc w:val="both"/>
        <w:rPr>
          <w:rFonts w:hint="eastAsia"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Jingjing Li, Xiaoyang Zheng, Ikumu Watanabe , Yoichi Ochiai</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A systematic review of digital transformation technologies in museum exhibition</w:t>
      </w:r>
      <w:r>
        <w:rPr>
          <w:rFonts w:hint="eastAsia" w:ascii="仿宋" w:hAnsi="仿宋" w:eastAsia="仿宋" w:cs="仿宋"/>
          <w:i w:val="0"/>
          <w:iCs w:val="0"/>
          <w:caps w:val="0"/>
          <w:color w:val="404550"/>
          <w:spacing w:val="0"/>
          <w:sz w:val="28"/>
          <w:szCs w:val="28"/>
          <w:shd w:val="clear" w:fill="FFFFFF"/>
          <w:lang w:val="en-US" w:eastAsia="zh-CN"/>
        </w:rPr>
        <w:t>[J]</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"https://www.sciencedirect.com/journal/computers-in-human-behavior" \o "Go to Computers in Human Behavior on ScienceDirect"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Computers in Human Behavior</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xml:space="preserve"> </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"https://www.sciencedirect.com/journal/computers-in-human-behavior/vol/161/suppl/C" \o "Go to table of contents for this volume/issue"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Volume 161</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December 2024, 108407</w:t>
      </w:r>
    </w:p>
    <w:p w14:paraId="7BE0730E">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Jin Xu</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Curators or creators: Role configurations of digital innovation strategy in museum tourism destination and the principles underlying their attractiveness</w:t>
      </w:r>
      <w:r>
        <w:rPr>
          <w:rFonts w:hint="eastAsia" w:ascii="仿宋" w:hAnsi="仿宋" w:eastAsia="仿宋" w:cs="仿宋"/>
          <w:i w:val="0"/>
          <w:iCs w:val="0"/>
          <w:caps w:val="0"/>
          <w:color w:val="404550"/>
          <w:spacing w:val="0"/>
          <w:sz w:val="28"/>
          <w:szCs w:val="28"/>
          <w:shd w:val="clear" w:fill="FFFFFF"/>
          <w:lang w:val="en-US" w:eastAsia="zh-CN"/>
        </w:rPr>
        <w:t>[J]</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"https://www.sciencedirect.com/journal/tourism-management" \o "Go to Tourism Management on ScienceDirect"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Tourism Management</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xml:space="preserve"> </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"https://www.sciencedirect.com/journal/tourism-management/vol/106/suppl/C" \o "Go to table of contents for this volume/issue"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Volume 106</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February 2025, 105024</w:t>
      </w:r>
    </w:p>
    <w:p w14:paraId="35B341CF">
      <w:pPr>
        <w:widowControl w:val="0"/>
        <w:numPr>
          <w:ilvl w:val="0"/>
          <w:numId w:val="3"/>
        </w:numPr>
        <w:jc w:val="both"/>
        <w:rPr>
          <w:rFonts w:hint="default"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Hatma Suryotrisongko</w:t>
      </w:r>
      <w:r>
        <w:rPr>
          <w:rFonts w:hint="eastAsia" w:ascii="仿宋" w:hAnsi="仿宋" w:eastAsia="仿宋" w:cs="仿宋"/>
          <w:i w:val="0"/>
          <w:iCs w:val="0"/>
          <w:caps w:val="0"/>
          <w:color w:val="404550"/>
          <w:spacing w:val="0"/>
          <w:sz w:val="28"/>
          <w:szCs w:val="28"/>
          <w:shd w:val="clear" w:fill="FFFFFF"/>
          <w:lang w:val="en-US" w:eastAsia="zh-CN"/>
        </w:rPr>
        <w:t>.</w:t>
      </w:r>
      <w:r>
        <w:rPr>
          <w:rFonts w:hint="default" w:ascii="仿宋" w:hAnsi="仿宋" w:eastAsia="仿宋" w:cs="仿宋"/>
          <w:i w:val="0"/>
          <w:iCs w:val="0"/>
          <w:caps w:val="0"/>
          <w:color w:val="404550"/>
          <w:spacing w:val="0"/>
          <w:sz w:val="28"/>
          <w:szCs w:val="28"/>
          <w:shd w:val="clear" w:fill="FFFFFF"/>
          <w:lang w:val="en-US" w:eastAsia="zh-CN"/>
        </w:rPr>
        <w:t>Design and Development of Backend Application for Public Complaint Systems Using Microservice Spring Boot</w:t>
      </w:r>
      <w:r>
        <w:rPr>
          <w:rFonts w:hint="eastAsia" w:ascii="仿宋" w:hAnsi="仿宋" w:eastAsia="仿宋" w:cs="仿宋"/>
          <w:i w:val="0"/>
          <w:iCs w:val="0"/>
          <w:caps w:val="0"/>
          <w:color w:val="404550"/>
          <w:spacing w:val="0"/>
          <w:sz w:val="28"/>
          <w:szCs w:val="28"/>
          <w:shd w:val="clear" w:fill="FFFFFF"/>
          <w:lang w:val="en-US" w:eastAsia="zh-CN"/>
        </w:rPr>
        <w:t>[J]</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"https://www.sciencedirect.com/journal/procedia-computer-science" \o "Go to Procedia Computer Science on ScienceDirect"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Procedia Computer Science</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xml:space="preserve"> </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"https://www.sciencedirect.com/journal/procedia-computer-science/vol/124/suppl/C" \o "Go to table of contents for this volume/issue"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Volume 124</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2017, Pages 736-743</w:t>
      </w:r>
    </w:p>
    <w:p w14:paraId="7586322D">
      <w:pPr>
        <w:widowControl w:val="0"/>
        <w:numPr>
          <w:ilvl w:val="0"/>
          <w:numId w:val="3"/>
        </w:numPr>
        <w:jc w:val="both"/>
        <w:rPr>
          <w:rFonts w:hint="eastAsia" w:ascii="仿宋" w:hAnsi="仿宋" w:eastAsia="仿宋" w:cs="仿宋"/>
          <w:i w:val="0"/>
          <w:iCs w:val="0"/>
          <w:caps w:val="0"/>
          <w:color w:val="404550"/>
          <w:spacing w:val="0"/>
          <w:sz w:val="28"/>
          <w:szCs w:val="28"/>
          <w:shd w:val="clear" w:fill="FFFFFF"/>
          <w:lang w:val="en-US" w:eastAsia="zh-CN"/>
        </w:rPr>
      </w:pPr>
      <w:r>
        <w:rPr>
          <w:rFonts w:hint="eastAsia" w:ascii="仿宋" w:hAnsi="仿宋" w:eastAsia="仿宋" w:cs="仿宋"/>
          <w:i w:val="0"/>
          <w:iCs w:val="0"/>
          <w:caps w:val="0"/>
          <w:color w:val="404550"/>
          <w:spacing w:val="0"/>
          <w:sz w:val="28"/>
          <w:szCs w:val="28"/>
          <w:shd w:val="clear" w:fill="FFFFFF"/>
          <w:lang w:val="en-US" w:eastAsia="zh-CN"/>
        </w:rPr>
        <w:t>Yajing Hou.Application of intelligent internet of things and interaction design in Museum Tour.[J]</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"https://www.sciencedirect.com/journal/heliyon/vol/10/issue/16" \o "Go to table of contents for this volume/issue"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Volume 10, Issue 16</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30 August 2024, e35866</w:t>
      </w:r>
    </w:p>
    <w:p w14:paraId="4CD3942B">
      <w:pPr>
        <w:widowControl w:val="0"/>
        <w:numPr>
          <w:ilvl w:val="0"/>
          <w:numId w:val="3"/>
        </w:numPr>
        <w:jc w:val="both"/>
        <w:rPr>
          <w:rFonts w:hint="eastAsia" w:ascii="仿宋" w:hAnsi="仿宋" w:eastAsia="仿宋" w:cs="仿宋"/>
          <w:i w:val="0"/>
          <w:iCs w:val="0"/>
          <w:caps w:val="0"/>
          <w:color w:val="404550"/>
          <w:spacing w:val="0"/>
          <w:sz w:val="28"/>
          <w:szCs w:val="28"/>
          <w:shd w:val="clear" w:fill="FFFFFF"/>
          <w:lang w:val="en-US" w:eastAsia="zh-CN"/>
        </w:rPr>
      </w:pPr>
      <w:r>
        <w:rPr>
          <w:rFonts w:hint="default" w:ascii="仿宋" w:hAnsi="仿宋" w:eastAsia="仿宋" w:cs="仿宋"/>
          <w:i w:val="0"/>
          <w:iCs w:val="0"/>
          <w:caps w:val="0"/>
          <w:color w:val="404550"/>
          <w:spacing w:val="0"/>
          <w:sz w:val="28"/>
          <w:szCs w:val="28"/>
          <w:shd w:val="clear" w:fill="FFFFFF"/>
          <w:lang w:val="en-US" w:eastAsia="zh-CN"/>
        </w:rPr>
        <w:t>Yudho Yudhanto</w:t>
      </w:r>
      <w:r>
        <w:rPr>
          <w:rFonts w:hint="eastAsia" w:ascii="仿宋" w:hAnsi="仿宋" w:eastAsia="仿宋" w:cs="仿宋"/>
          <w:i w:val="0"/>
          <w:iCs w:val="0"/>
          <w:caps w:val="0"/>
          <w:color w:val="404550"/>
          <w:spacing w:val="0"/>
          <w:sz w:val="28"/>
          <w:szCs w:val="28"/>
          <w:shd w:val="clear" w:fill="FFFFFF"/>
          <w:lang w:val="en-US" w:eastAsia="zh-CN"/>
        </w:rPr>
        <w:t>.</w:t>
      </w:r>
      <w:bookmarkStart w:id="0" w:name="_GoBack"/>
      <w:bookmarkEnd w:id="0"/>
      <w:r>
        <w:rPr>
          <w:rFonts w:hint="default" w:ascii="仿宋" w:hAnsi="仿宋" w:eastAsia="仿宋" w:cs="仿宋"/>
          <w:i w:val="0"/>
          <w:iCs w:val="0"/>
          <w:caps w:val="0"/>
          <w:color w:val="404550"/>
          <w:spacing w:val="0"/>
          <w:sz w:val="28"/>
          <w:szCs w:val="28"/>
          <w:shd w:val="clear" w:fill="FFFFFF"/>
          <w:lang w:val="en-US" w:eastAsia="zh-CN"/>
        </w:rPr>
        <w:t>Design and Development Museum Ticketing System (MTS) with Design Thinking Method</w:t>
      </w:r>
      <w:r>
        <w:rPr>
          <w:rFonts w:hint="eastAsia" w:ascii="仿宋" w:hAnsi="仿宋" w:eastAsia="仿宋" w:cs="仿宋"/>
          <w:i w:val="0"/>
          <w:iCs w:val="0"/>
          <w:caps w:val="0"/>
          <w:color w:val="404550"/>
          <w:spacing w:val="0"/>
          <w:sz w:val="28"/>
          <w:szCs w:val="28"/>
          <w:shd w:val="clear" w:fill="FFFFFF"/>
          <w:lang w:val="en-US" w:eastAsia="zh-CN"/>
        </w:rPr>
        <w:t>[J]</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"https://www.sciencedirect.com/journal/procedia-computer-science" \o "Go to Procedia Computer Science on ScienceDirect"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Procedia Computer Science</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xml:space="preserve"> </w:t>
      </w:r>
      <w:r>
        <w:rPr>
          <w:rFonts w:hint="eastAsia" w:ascii="仿宋" w:hAnsi="仿宋" w:eastAsia="仿宋" w:cs="仿宋"/>
          <w:i w:val="0"/>
          <w:iCs w:val="0"/>
          <w:caps w:val="0"/>
          <w:color w:val="404550"/>
          <w:spacing w:val="0"/>
          <w:sz w:val="28"/>
          <w:szCs w:val="28"/>
          <w:shd w:val="clear" w:fill="FFFFFF"/>
          <w:lang w:val="en-US" w:eastAsia="zh-CN"/>
        </w:rPr>
        <w:fldChar w:fldCharType="begin"/>
      </w:r>
      <w:r>
        <w:rPr>
          <w:rFonts w:hint="eastAsia" w:ascii="仿宋" w:hAnsi="仿宋" w:eastAsia="仿宋" w:cs="仿宋"/>
          <w:i w:val="0"/>
          <w:iCs w:val="0"/>
          <w:caps w:val="0"/>
          <w:color w:val="404550"/>
          <w:spacing w:val="0"/>
          <w:sz w:val="28"/>
          <w:szCs w:val="28"/>
          <w:shd w:val="clear" w:fill="FFFFFF"/>
          <w:lang w:val="en-US" w:eastAsia="zh-CN"/>
        </w:rPr>
        <w:instrText xml:space="preserve"> HYPERLINK "https://www.sciencedirect.com/journal/procedia-computer-science/vol/234/suppl/C" \o "Go to table of contents for this volume/issue" </w:instrText>
      </w:r>
      <w:r>
        <w:rPr>
          <w:rFonts w:hint="eastAsia" w:ascii="仿宋" w:hAnsi="仿宋" w:eastAsia="仿宋" w:cs="仿宋"/>
          <w:i w:val="0"/>
          <w:iCs w:val="0"/>
          <w:caps w:val="0"/>
          <w:color w:val="404550"/>
          <w:spacing w:val="0"/>
          <w:sz w:val="28"/>
          <w:szCs w:val="28"/>
          <w:shd w:val="clear" w:fill="FFFFFF"/>
          <w:lang w:val="en-US" w:eastAsia="zh-CN"/>
        </w:rPr>
        <w:fldChar w:fldCharType="separate"/>
      </w:r>
      <w:r>
        <w:rPr>
          <w:rFonts w:hint="eastAsia" w:ascii="仿宋" w:hAnsi="仿宋" w:eastAsia="仿宋" w:cs="仿宋"/>
          <w:i w:val="0"/>
          <w:iCs w:val="0"/>
          <w:caps w:val="0"/>
          <w:color w:val="404550"/>
          <w:spacing w:val="0"/>
          <w:sz w:val="28"/>
          <w:szCs w:val="28"/>
          <w:shd w:val="clear" w:fill="FFFFFF"/>
          <w:lang w:val="en-US" w:eastAsia="zh-CN"/>
        </w:rPr>
        <w:t>Volume 234</w:t>
      </w:r>
      <w:r>
        <w:rPr>
          <w:rFonts w:hint="eastAsia" w:ascii="仿宋" w:hAnsi="仿宋" w:eastAsia="仿宋" w:cs="仿宋"/>
          <w:i w:val="0"/>
          <w:iCs w:val="0"/>
          <w:caps w:val="0"/>
          <w:color w:val="404550"/>
          <w:spacing w:val="0"/>
          <w:sz w:val="28"/>
          <w:szCs w:val="28"/>
          <w:shd w:val="clear" w:fill="FFFFFF"/>
          <w:lang w:val="en-US" w:eastAsia="zh-CN"/>
        </w:rPr>
        <w:fldChar w:fldCharType="end"/>
      </w:r>
      <w:r>
        <w:rPr>
          <w:rFonts w:hint="eastAsia" w:ascii="仿宋" w:hAnsi="仿宋" w:eastAsia="仿宋" w:cs="仿宋"/>
          <w:i w:val="0"/>
          <w:iCs w:val="0"/>
          <w:caps w:val="0"/>
          <w:color w:val="404550"/>
          <w:spacing w:val="0"/>
          <w:sz w:val="28"/>
          <w:szCs w:val="28"/>
          <w:shd w:val="clear" w:fill="FFFFFF"/>
          <w:lang w:val="en-US" w:eastAsia="zh-CN"/>
        </w:rPr>
        <w:t>, 2024, Pages 1212-1219</w:t>
      </w:r>
    </w:p>
    <w:p w14:paraId="29CEF3C3">
      <w:pPr>
        <w:widowControl w:val="0"/>
        <w:numPr>
          <w:numId w:val="0"/>
        </w:numPr>
        <w:jc w:val="both"/>
        <w:rPr>
          <w:rFonts w:hint="default" w:ascii="仿宋" w:hAnsi="仿宋" w:eastAsia="仿宋" w:cs="仿宋"/>
          <w:i w:val="0"/>
          <w:iCs w:val="0"/>
          <w:caps w:val="0"/>
          <w:color w:val="404550"/>
          <w:spacing w:val="0"/>
          <w:sz w:val="28"/>
          <w:szCs w:val="28"/>
          <w:shd w:val="clear" w:fill="FFFFFF"/>
          <w:lang w:val="en-US" w:eastAsia="zh-CN"/>
        </w:rPr>
      </w:pPr>
    </w:p>
    <w:p w14:paraId="0C1032BF">
      <w:pPr>
        <w:widowControl w:val="0"/>
        <w:numPr>
          <w:numId w:val="0"/>
        </w:numPr>
        <w:jc w:val="both"/>
        <w:rPr>
          <w:rFonts w:hint="default" w:ascii="仿宋" w:hAnsi="仿宋" w:eastAsia="仿宋" w:cs="仿宋"/>
          <w:i w:val="0"/>
          <w:iCs w:val="0"/>
          <w:caps w:val="0"/>
          <w:color w:val="404550"/>
          <w:spacing w:val="0"/>
          <w:sz w:val="28"/>
          <w:szCs w:val="28"/>
          <w:shd w:val="clear" w:fill="FFFFFF"/>
          <w:lang w:val="en-US" w:eastAsia="zh-CN"/>
        </w:rPr>
      </w:pPr>
    </w:p>
    <w:p w14:paraId="137732A6">
      <w:pPr>
        <w:widowControl w:val="0"/>
        <w:numPr>
          <w:ilvl w:val="0"/>
          <w:numId w:val="0"/>
        </w:numPr>
        <w:ind w:firstLine="560" w:firstLineChars="200"/>
        <w:jc w:val="both"/>
        <w:rPr>
          <w:rFonts w:hint="eastAsia" w:ascii="仿宋" w:hAnsi="仿宋" w:eastAsia="仿宋" w:cs="仿宋"/>
          <w:i w:val="0"/>
          <w:iCs w:val="0"/>
          <w:caps w:val="0"/>
          <w:color w:val="404550"/>
          <w:spacing w:val="0"/>
          <w:sz w:val="28"/>
          <w:szCs w:val="28"/>
          <w:shd w:val="clear" w:fill="FFFFFF"/>
          <w:lang w:val="en-US" w:eastAsia="zh-CN"/>
        </w:rPr>
      </w:pPr>
    </w:p>
    <w:p w14:paraId="47C06B89">
      <w:pPr>
        <w:widowControl w:val="0"/>
        <w:numPr>
          <w:ilvl w:val="0"/>
          <w:numId w:val="0"/>
        </w:numPr>
        <w:ind w:firstLine="560" w:firstLineChars="200"/>
        <w:jc w:val="both"/>
        <w:rPr>
          <w:rFonts w:hint="default" w:ascii="仿宋" w:hAnsi="仿宋" w:eastAsia="仿宋" w:cs="仿宋"/>
          <w:i w:val="0"/>
          <w:iCs w:val="0"/>
          <w:caps w:val="0"/>
          <w:color w:val="404550"/>
          <w:spacing w:val="0"/>
          <w:sz w:val="28"/>
          <w:szCs w:val="28"/>
          <w:shd w:val="clear" w:fill="FFFFFF"/>
          <w:lang w:val="en-US" w:eastAsia="zh-CN"/>
        </w:rPr>
      </w:pPr>
    </w:p>
    <w:p w14:paraId="3DCC0B9B">
      <w:pPr>
        <w:widowControl w:val="0"/>
        <w:numPr>
          <w:ilvl w:val="0"/>
          <w:numId w:val="0"/>
        </w:numPr>
        <w:jc w:val="both"/>
        <w:rPr>
          <w:rFonts w:hint="default" w:ascii="仿宋" w:hAnsi="仿宋" w:eastAsia="仿宋" w:cs="仿宋"/>
          <w:i w:val="0"/>
          <w:iCs w:val="0"/>
          <w:caps w:val="0"/>
          <w:color w:val="404550"/>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63F23"/>
    <w:multiLevelType w:val="singleLevel"/>
    <w:tmpl w:val="9C763F23"/>
    <w:lvl w:ilvl="0" w:tentative="0">
      <w:start w:val="1"/>
      <w:numFmt w:val="decimal"/>
      <w:lvlText w:val="%1."/>
      <w:lvlJc w:val="left"/>
      <w:pPr>
        <w:tabs>
          <w:tab w:val="left" w:pos="312"/>
        </w:tabs>
      </w:pPr>
    </w:lvl>
  </w:abstractNum>
  <w:abstractNum w:abstractNumId="1">
    <w:nsid w:val="F89B9DFD"/>
    <w:multiLevelType w:val="singleLevel"/>
    <w:tmpl w:val="F89B9DFD"/>
    <w:lvl w:ilvl="0" w:tentative="0">
      <w:start w:val="1"/>
      <w:numFmt w:val="decimal"/>
      <w:lvlText w:val="[%1]"/>
      <w:lvlJc w:val="left"/>
      <w:pPr>
        <w:tabs>
          <w:tab w:val="left" w:pos="312"/>
        </w:tabs>
      </w:pPr>
    </w:lvl>
  </w:abstractNum>
  <w:abstractNum w:abstractNumId="2">
    <w:nsid w:val="6DD64C6F"/>
    <w:multiLevelType w:val="singleLevel"/>
    <w:tmpl w:val="6DD64C6F"/>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lN2FjZWQ1NDdkZWI4YzcxNzI3M2NjNzM5MTE0YTgifQ=="/>
  </w:docVars>
  <w:rsids>
    <w:rsidRoot w:val="00172A27"/>
    <w:rsid w:val="38B3431F"/>
    <w:rsid w:val="62B65243"/>
    <w:rsid w:val="6E227207"/>
    <w:rsid w:val="748424F9"/>
    <w:rsid w:val="78DC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1890</Words>
  <Characters>1948</Characters>
  <Lines>0</Lines>
  <Paragraphs>0</Paragraphs>
  <TotalTime>129</TotalTime>
  <ScaleCrop>false</ScaleCrop>
  <LinksUpToDate>false</LinksUpToDate>
  <CharactersWithSpaces>1951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2024-09-21T09:09:00Z</dcterms:created>
  <dc:creator>Administrator</dc:creator>
  <cp:lastModifiedBy>かねき けん</cp:lastModifiedBy>
  <dcterms:modified xsi:type="dcterms:W3CDTF">2024-09-23T10:20:11Z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97BAA9419EE04EC1A426855EF89AB374_12</vt:lpwstr>
  </property>
</Properties>
</file>