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实验七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数据库安全性</w:t>
      </w:r>
    </w:p>
    <w:p>
      <w:pPr>
        <w:autoSpaceDN w:val="0"/>
        <w:autoSpaceDE w:val="0"/>
        <w:widowControl/>
        <w:spacing w:line="185" w:lineRule="auto" w:before="378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计算机科学与技术</w:t>
      </w:r>
    </w:p>
    <w:p>
      <w:pPr>
        <w:autoSpaceDN w:val="0"/>
        <w:autoSpaceDE w:val="0"/>
        <w:widowControl/>
        <w:spacing w:line="185" w:lineRule="auto" w:before="394" w:after="0"/>
        <w:ind w:left="0" w:right="0" w:firstLine="0"/>
        <w:jc w:val="left"/>
      </w:pPr>
      <w:r>
        <w:rPr>
          <w:w w:val="101.34096781412761"/>
          <w:rFonts w:ascii="Arial" w:hAnsi="Arial" w:eastAsia="Arial"/>
          <w:b/>
          <w:i w:val="0"/>
          <w:color w:val="000000"/>
          <w:sz w:val="30"/>
        </w:rPr>
        <w:t xml:space="preserve">2021160291 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李景昊</w:t>
      </w:r>
    </w:p>
    <w:p>
      <w:pPr>
        <w:autoSpaceDN w:val="0"/>
        <w:autoSpaceDE w:val="0"/>
        <w:widowControl/>
        <w:spacing w:line="185" w:lineRule="auto" w:before="380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一、目的和要求</w:t>
      </w:r>
    </w:p>
    <w:p>
      <w:pPr>
        <w:autoSpaceDN w:val="0"/>
        <w:autoSpaceDE w:val="0"/>
        <w:widowControl/>
        <w:spacing w:line="245" w:lineRule="auto" w:before="416" w:after="0"/>
        <w:ind w:left="0" w:right="345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．掌握查看、重命名及删除用户定义的数据类型。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．掌握如何对数据库和表进行安全控制。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/>
          <w:i w:val="0"/>
          <w:color w:val="000000"/>
          <w:sz w:val="27"/>
        </w:rPr>
        <w:t>二、内容和步骤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7"/>
        </w:rPr>
        <w:t>1**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、</w:t>
      </w:r>
      <w:r>
        <w:rPr>
          <w:rFonts w:ascii="Arial" w:hAnsi="Arial" w:eastAsia="Arial"/>
          <w:b w:val="0"/>
          <w:i w:val="0"/>
          <w:color w:val="000000"/>
          <w:sz w:val="27"/>
        </w:rPr>
        <w:t>*</w:t>
      </w:r>
      <w:r>
        <w:rPr>
          <w:rFonts w:ascii="Arial" w:hAnsi="Arial" w:eastAsia="Arial"/>
          <w:b/>
          <w:i w:val="0"/>
          <w:color w:val="000000"/>
          <w:sz w:val="27"/>
        </w:rPr>
        <w:t>*</w:t>
      </w:r>
      <w:r>
        <w:rPr>
          <w:rFonts w:ascii="Microsoft YaHei" w:hAnsi="Microsoft YaHei" w:eastAsia="Microsoft YaHei"/>
          <w:b/>
          <w:i w:val="0"/>
          <w:color w:val="000000"/>
          <w:sz w:val="27"/>
        </w:rPr>
        <w:t>数据库安全控制</w:t>
      </w:r>
      <w:r>
        <w:rPr>
          <w:rFonts w:ascii="Arial" w:hAnsi="Arial" w:eastAsia="Arial"/>
          <w:b/>
          <w:i w:val="0"/>
          <w:color w:val="000000"/>
          <w:sz w:val="27"/>
        </w:rPr>
        <w:t>**</w:t>
      </w:r>
      <w:r>
        <w:rPr>
          <w:rFonts w:ascii="Arial" w:hAnsi="Arial" w:eastAsia="Arial"/>
          <w:b w:val="0"/>
          <w:i w:val="0"/>
          <w:color w:val="000000"/>
          <w:sz w:val="27"/>
        </w:rPr>
        <w:t>Database Security Control**</w:t>
      </w:r>
    </w:p>
    <w:p>
      <w:pPr>
        <w:autoSpaceDN w:val="0"/>
        <w:autoSpaceDE w:val="0"/>
        <w:widowControl/>
        <w:spacing w:line="24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建立用户前先分析该用户的用途。在应用中我们经常会建立很多</w:t>
      </w:r>
      <w:r>
        <w:rPr>
          <w:rFonts w:ascii="Arial" w:hAnsi="Arial" w:eastAsia="Arial"/>
          <w:b w:val="0"/>
          <w:i w:val="0"/>
          <w:color w:val="000000"/>
          <w:sz w:val="27"/>
        </w:rPr>
        <w:t>OpenGauss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的登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录用户，每个用户都有不同的用途，完成的功能也不相同，如果您是一个数据库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的管理员，面对这么多数据库的登录用户是否对这些登录用户有很详细的了解，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这里所说的了解是指具体的用途，比如：</w:t>
      </w:r>
      <w:r>
        <w:rPr>
          <w:rFonts w:ascii="Arial" w:hAnsi="Arial" w:eastAsia="Arial"/>
          <w:b w:val="0"/>
          <w:i w:val="0"/>
          <w:color w:val="000000"/>
          <w:sz w:val="27"/>
        </w:rPr>
        <w:t>user_a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只能读某个数据库的某个表；</w:t>
      </w:r>
      <w:r>
        <w:rPr>
          <w:rFonts w:ascii="Arial" w:hAnsi="Arial" w:eastAsia="Arial"/>
          <w:b w:val="0"/>
          <w:i w:val="0"/>
          <w:color w:val="000000"/>
          <w:sz w:val="27"/>
        </w:rPr>
        <w:t>user_b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可以读、写某个数据库的某些表等。有些管理员为了偷懒省事，直接复给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它个</w:t>
      </w:r>
      <w:r>
        <w:rPr>
          <w:rFonts w:ascii="Arial" w:hAnsi="Arial" w:eastAsia="Arial"/>
          <w:b w:val="0"/>
          <w:i w:val="0"/>
          <w:color w:val="000000"/>
          <w:sz w:val="27"/>
        </w:rPr>
        <w:t>db_owner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更有甚者给它</w:t>
      </w:r>
      <w:r>
        <w:rPr>
          <w:rFonts w:ascii="Arial" w:hAnsi="Arial" w:eastAsia="Arial"/>
          <w:b w:val="0"/>
          <w:i w:val="0"/>
          <w:color w:val="000000"/>
          <w:sz w:val="27"/>
        </w:rPr>
        <w:t>System Administrators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权限</w:t>
      </w:r>
      <w:r>
        <w:rPr>
          <w:rFonts w:ascii="Arial" w:hAnsi="Arial" w:eastAsia="Arial"/>
          <w:b w:val="0"/>
          <w:i w:val="0"/>
          <w:color w:val="000000"/>
          <w:sz w:val="27"/>
        </w:rPr>
        <w:t>,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这样暂时虽然给您的操作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带来了方便，但同时也给</w:t>
      </w:r>
      <w:r>
        <w:rPr>
          <w:rFonts w:ascii="Arial" w:hAnsi="Arial" w:eastAsia="Arial"/>
          <w:b w:val="0"/>
          <w:i w:val="0"/>
          <w:color w:val="000000"/>
          <w:sz w:val="27"/>
        </w:rPr>
        <w:t>hacker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们带来了方便。因此这里有一个建议：</w:t>
      </w:r>
      <w:r>
        <w:rPr>
          <w:rFonts w:ascii="Arial" w:hAnsi="Arial" w:eastAsia="Arial"/>
          <w:b w:val="0"/>
          <w:i w:val="0"/>
          <w:color w:val="000000"/>
          <w:sz w:val="27"/>
        </w:rPr>
        <w:t>“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在建立登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录用户时，把它的详细用途用笔记下，然后整理，同时也为下次核查数据库的安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全做了参考</w:t>
      </w:r>
      <w:r>
        <w:rPr>
          <w:rFonts w:ascii="Arial" w:hAnsi="Arial" w:eastAsia="Arial"/>
          <w:b w:val="0"/>
          <w:i w:val="0"/>
          <w:color w:val="000000"/>
          <w:sz w:val="27"/>
        </w:rPr>
        <w:t>”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，例如表</w:t>
      </w:r>
      <w:r>
        <w:rPr>
          <w:rFonts w:ascii="Arial" w:hAnsi="Arial" w:eastAsia="Arial"/>
          <w:b w:val="0"/>
          <w:i w:val="0"/>
          <w:color w:val="000000"/>
          <w:sz w:val="27"/>
        </w:rPr>
        <w:t>5-1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：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5-1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角色及权限</w:t>
      </w:r>
    </w:p>
    <w:p>
      <w:pPr>
        <w:autoSpaceDN w:val="0"/>
        <w:tabs>
          <w:tab w:pos="270" w:val="left"/>
          <w:tab w:pos="8528" w:val="left"/>
        </w:tabs>
        <w:autoSpaceDE w:val="0"/>
        <w:widowControl/>
        <w:spacing w:line="240" w:lineRule="auto" w:before="470" w:after="0"/>
        <w:ind w:left="0" w:right="144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4852670" cy="1372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137287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/>
          <w:i w:val="0"/>
          <w:color w:val="000000"/>
          <w:sz w:val="27"/>
        </w:rPr>
        <w:t>2**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、建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立</w:t>
      </w:r>
      <w:r>
        <w:rPr>
          <w:rFonts w:ascii="Arial" w:hAnsi="Arial" w:eastAsia="Arial"/>
          <w:b w:val="0"/>
          <w:i w:val="0"/>
          <w:color w:val="000000"/>
          <w:sz w:val="27"/>
        </w:rPr>
        <w:t>*</w:t>
      </w:r>
      <w:r>
        <w:rPr>
          <w:rFonts w:ascii="Arial" w:hAnsi="Arial" w:eastAsia="Arial"/>
          <w:b/>
          <w:i w:val="0"/>
          <w:color w:val="000000"/>
          <w:sz w:val="27"/>
        </w:rPr>
        <w:t>*OpenGuass**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用户及授权</w:t>
      </w:r>
      <w:r>
        <w:rPr>
          <w:rFonts w:ascii="Arial" w:hAnsi="Arial" w:eastAsia="Arial"/>
          <w:b w:val="0"/>
          <w:i w:val="0"/>
          <w:color w:val="000000"/>
          <w:sz w:val="27"/>
        </w:rPr>
        <w:t>**</w:t>
      </w:r>
    </w:p>
    <w:p>
      <w:pPr>
        <w:sectPr>
          <w:pgSz w:w="12240" w:h="15840"/>
          <w:pgMar w:top="532" w:right="1314" w:bottom="592" w:left="1280" w:header="720" w:footer="720" w:gutter="0"/>
          <w:cols w:space="720" w:num="1" w:equalWidth="0"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）打开功能栏上方的角色按钮，如图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所示：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53280" cy="3149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14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3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角色按钮</w:t>
      </w:r>
    </w:p>
    <w:p>
      <w:pPr>
        <w:autoSpaceDN w:val="0"/>
        <w:autoSpaceDE w:val="0"/>
        <w:widowControl/>
        <w:spacing w:line="185" w:lineRule="auto" w:before="468" w:after="0"/>
        <w:ind w:left="30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）选择新建角色进入创建角色界面，如图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所示：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29530" cy="2164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164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0" w:val="left"/>
        </w:tabs>
        <w:autoSpaceDE w:val="0"/>
        <w:widowControl/>
        <w:spacing w:line="305" w:lineRule="auto" w:before="540" w:after="0"/>
        <w:ind w:left="0" w:right="576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创建角色界面</w:t>
      </w:r>
      <w:r>
        <w:br/>
      </w:r>
      <w:r>
        <w:tab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 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）进入创建角色界面后可以看到相对应的配置信息，如图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所示：</w:t>
      </w:r>
    </w:p>
    <w:p>
      <w:pPr>
        <w:sectPr>
          <w:pgSz w:w="12240" w:h="15840"/>
          <w:pgMar w:top="280" w:right="1440" w:bottom="1440" w:left="1280" w:header="720" w:footer="720" w:gutter="0"/>
          <w:cols w:space="720" w:num="1" w:equalWidth="0"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05680" cy="42138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7-3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角色配置</w:t>
      </w:r>
    </w:p>
    <w:p>
      <w:pPr>
        <w:autoSpaceDN w:val="0"/>
        <w:autoSpaceDE w:val="0"/>
        <w:widowControl/>
        <w:spacing w:line="185" w:lineRule="auto" w:before="470" w:after="0"/>
        <w:ind w:left="526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）创建角色界面中的常规中，我们对角色命名为</w:t>
      </w:r>
      <w:r>
        <w:rPr>
          <w:rFonts w:ascii="Arial" w:hAnsi="Arial" w:eastAsia="Arial"/>
          <w:b w:val="0"/>
          <w:i w:val="0"/>
          <w:color w:val="000000"/>
          <w:sz w:val="27"/>
        </w:rPr>
        <w:t>”testrole”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，并赋予密码，</w:t>
      </w:r>
    </w:p>
    <w:p>
      <w:pPr>
        <w:autoSpaceDN w:val="0"/>
        <w:autoSpaceDE w:val="0"/>
        <w:widowControl/>
        <w:spacing w:line="185" w:lineRule="auto" w:before="4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剩下的可选框是赋予该角色的权利，选择继承权限一栏。如图</w:t>
      </w:r>
      <w:r>
        <w:rPr>
          <w:rFonts w:ascii="Arial" w:hAnsi="Arial" w:eastAsia="Arial"/>
          <w:b w:val="0"/>
          <w:i w:val="0"/>
          <w:color w:val="000000"/>
          <w:sz w:val="27"/>
        </w:rPr>
        <w:t>7-4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所示：</w:t>
      </w:r>
    </w:p>
    <w:p>
      <w:pPr>
        <w:sectPr>
          <w:pgSz w:w="12240" w:h="15840"/>
          <w:pgMar w:top="280" w:right="1360" w:bottom="1440" w:left="1280" w:header="720" w:footer="720" w:gutter="0"/>
          <w:cols w:space="720" w:num="1" w:equalWidth="0">
            <w:col w:w="9600" w:space="0"/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09820" cy="44996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4499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7-4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角色常规选项卡</w:t>
      </w:r>
    </w:p>
    <w:p>
      <w:pPr>
        <w:autoSpaceDN w:val="0"/>
        <w:autoSpaceDE w:val="0"/>
        <w:widowControl/>
        <w:spacing w:line="185" w:lineRule="auto" w:before="47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5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）点击添加权限，对该角色进行权限设置，如图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7-5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所示：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3449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344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7-5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角色权限选项卡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6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）我们将该角色定义为学生角色，因此该角色所拥有的查看成绩表的权力以及</w:t>
      </w:r>
    </w:p>
    <w:p>
      <w:pPr>
        <w:autoSpaceDN w:val="0"/>
        <w:autoSpaceDE w:val="0"/>
        <w:widowControl/>
        <w:spacing w:line="185" w:lineRule="auto" w:before="4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查看课程表中课程号、课程名称、书标识的权力，如图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7-6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</w:t>
      </w:r>
      <w:r>
        <w:rPr>
          <w:rFonts w:ascii="Arial" w:hAnsi="Arial" w:eastAsia="Arial"/>
          <w:b w:val="0"/>
          <w:i w:val="0"/>
          <w:color w:val="000000"/>
          <w:sz w:val="27"/>
        </w:rPr>
        <w:t>7-7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所示：</w:t>
      </w:r>
    </w:p>
    <w:p>
      <w:pPr>
        <w:sectPr>
          <w:pgSz w:w="12240" w:h="15840"/>
          <w:pgMar w:top="280" w:right="1240" w:bottom="878" w:left="1280" w:header="720" w:footer="720" w:gutter="0"/>
          <w:cols w:space="720" w:num="1" w:equalWidth="0">
            <w:col w:w="9720" w:space="0"/>
            <w:col w:w="9600" w:space="0"/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48630" cy="2707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70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>7-6 Student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角色的权限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2865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286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>7-7 Student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角色的权限对象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此外，也可以用</w:t>
      </w:r>
      <w:r>
        <w:rPr>
          <w:rFonts w:ascii="Arial" w:hAnsi="Arial" w:eastAsia="Arial"/>
          <w:b w:val="0"/>
          <w:i w:val="0"/>
          <w:color w:val="000000"/>
          <w:sz w:val="27"/>
        </w:rPr>
        <w:t>SQL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语句对角色赋权，请注意当我们向目标角色进行赋权的时</w:t>
      </w:r>
    </w:p>
    <w:p>
      <w:pPr>
        <w:autoSpaceDN w:val="0"/>
        <w:autoSpaceDE w:val="0"/>
        <w:widowControl/>
        <w:spacing w:line="185" w:lineRule="auto" w:before="4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候，需要考虑当前我们使用的角色是否有相对应的权力进行赋权，如果没有则赋</w:t>
      </w:r>
    </w:p>
    <w:p>
      <w:pPr>
        <w:autoSpaceDN w:val="0"/>
        <w:autoSpaceDE w:val="0"/>
        <w:widowControl/>
        <w:spacing w:line="185" w:lineRule="auto" w:before="5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权失败。赋权语句如图</w:t>
      </w:r>
      <w:r>
        <w:rPr>
          <w:rFonts w:ascii="Arial" w:hAnsi="Arial" w:eastAsia="Arial"/>
          <w:b w:val="0"/>
          <w:i w:val="0"/>
          <w:color w:val="000000"/>
          <w:sz w:val="27"/>
        </w:rPr>
        <w:t>7-8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所示：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0240" cy="24879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87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0" w:right="1240" w:bottom="352" w:left="1280" w:header="720" w:footer="720" w:gutter="0"/>
          <w:cols w:space="720" w:num="1" w:equalWidth="0">
            <w:col w:w="9720" w:space="0"/>
            <w:col w:w="9720" w:space="0"/>
            <w:col w:w="9600" w:space="0"/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>7-8 SQL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授权</w:t>
      </w:r>
    </w:p>
    <w:p>
      <w:pPr>
        <w:autoSpaceDN w:val="0"/>
        <w:autoSpaceDE w:val="0"/>
        <w:widowControl/>
        <w:spacing w:line="305" w:lineRule="auto" w:before="470" w:after="0"/>
        <w:ind w:left="0" w:right="4896" w:firstLine="0"/>
        <w:jc w:val="left"/>
      </w:pPr>
      <w:r>
        <w:rPr>
          <w:rFonts w:ascii="Arial" w:hAnsi="Arial" w:eastAsia="Arial"/>
          <w:b/>
          <w:i w:val="0"/>
          <w:color w:val="000000"/>
          <w:sz w:val="27"/>
        </w:rPr>
        <w:t>3**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、自定义数据类型</w:t>
      </w:r>
      <w:r>
        <w:rPr>
          <w:rFonts w:ascii="Arial" w:hAnsi="Arial" w:eastAsia="Arial"/>
          <w:b w:val="0"/>
          <w:i w:val="0"/>
          <w:color w:val="000000"/>
          <w:sz w:val="27"/>
        </w:rPr>
        <w:t>**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>CREATE DOMAIN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自定义数据类型</w:t>
      </w:r>
    </w:p>
    <w:p>
      <w:pPr>
        <w:autoSpaceDN w:val="0"/>
        <w:autoSpaceDE w:val="0"/>
        <w:widowControl/>
        <w:spacing w:line="245" w:lineRule="auto" w:before="46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OpenGauss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可通过</w:t>
      </w:r>
      <w:r>
        <w:rPr>
          <w:rFonts w:ascii="Arial" w:hAnsi="Arial" w:eastAsia="Arial"/>
          <w:b w:val="0"/>
          <w:i w:val="0"/>
          <w:color w:val="000000"/>
          <w:sz w:val="27"/>
        </w:rPr>
        <w:t>CREATE DOMAIN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语句自定义数据类型，自定义数据类型包含 </w:t>
      </w:r>
      <w:r>
        <w:rPr>
          <w:rFonts w:ascii="Arial" w:hAnsi="Arial" w:eastAsia="Arial"/>
          <w:b w:val="0"/>
          <w:i w:val="0"/>
          <w:color w:val="000000"/>
          <w:sz w:val="27"/>
        </w:rPr>
        <w:t>CHECK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</w:t>
      </w:r>
      <w:r>
        <w:rPr>
          <w:rFonts w:ascii="Arial" w:hAnsi="Arial" w:eastAsia="Arial"/>
          <w:b w:val="0"/>
          <w:i w:val="0"/>
          <w:color w:val="000000"/>
          <w:sz w:val="27"/>
        </w:rPr>
        <w:t>NOT NULL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等约束。如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505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505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40" w:after="0"/>
        <w:ind w:left="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该语句定义了一个名为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person_name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的数据类型，其中包含非空且不可以有空格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存在的约束条件。创建域之后，域不允许进行重命名和修改以及删除。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>CREATE TYPE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定义复合数据类型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存储过程返回值的数据类型可以是</w:t>
      </w:r>
      <w:r>
        <w:rPr>
          <w:rFonts w:ascii="Arial" w:hAnsi="Arial" w:eastAsia="Arial"/>
          <w:b w:val="0"/>
          <w:i w:val="0"/>
          <w:color w:val="000000"/>
          <w:sz w:val="27"/>
        </w:rPr>
        <w:t>CREATE TYPE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命令定义的复合数据类型。如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52670" cy="12484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1248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40" w:after="0"/>
        <w:ind w:left="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该语句创建一个名为</w:t>
      </w:r>
      <w:r>
        <w:rPr>
          <w:rFonts w:ascii="Arial" w:hAnsi="Arial" w:eastAsia="Arial"/>
          <w:b w:val="0"/>
          <w:i w:val="0"/>
          <w:color w:val="000000"/>
          <w:sz w:val="27"/>
        </w:rPr>
        <w:t>Item_details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的数据类型，其中规定了商品</w:t>
      </w:r>
      <w:r>
        <w:rPr>
          <w:rFonts w:ascii="Arial" w:hAnsi="Arial" w:eastAsia="Arial"/>
          <w:b w:val="0"/>
          <w:i w:val="0"/>
          <w:color w:val="000000"/>
          <w:sz w:val="27"/>
        </w:rPr>
        <w:t>ID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、商品名字、商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品价格的数据类型。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>alter type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重命名数据类型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alter type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对已经定义的数据类型进行重命名，如</w:t>
      </w:r>
    </w:p>
    <w:p>
      <w:pPr>
        <w:autoSpaceDN w:val="0"/>
        <w:autoSpaceDE w:val="0"/>
        <w:widowControl/>
        <w:spacing w:line="240" w:lineRule="auto" w:before="46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77840" cy="4203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20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0" w:right="1240" w:bottom="652" w:left="1280" w:header="720" w:footer="720" w:gutter="0"/>
          <w:cols w:space="720" w:num="1" w:equalWidth="0">
            <w:col w:w="9720" w:space="0"/>
            <w:col w:w="9720" w:space="0"/>
            <w:col w:w="9720" w:space="0"/>
            <w:col w:w="9600" w:space="0"/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>Drop type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删除数据类型：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66210" cy="4381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7"/>
        </w:rPr>
        <w:t>4**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、用</w:t>
      </w:r>
      <w:r>
        <w:rPr>
          <w:rFonts w:ascii="Arial" w:hAnsi="Arial" w:eastAsia="Arial"/>
          <w:b w:val="0"/>
          <w:i w:val="0"/>
          <w:color w:val="000000"/>
          <w:sz w:val="27"/>
        </w:rPr>
        <w:t>*</w:t>
      </w:r>
      <w:r>
        <w:rPr>
          <w:rFonts w:ascii="Arial" w:hAnsi="Arial" w:eastAsia="Arial"/>
          <w:b/>
          <w:i w:val="0"/>
          <w:color w:val="000000"/>
          <w:sz w:val="27"/>
        </w:rPr>
        <w:t>*navicat**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定义域</w:t>
      </w:r>
      <w:r>
        <w:rPr>
          <w:rFonts w:ascii="Arial" w:hAnsi="Arial" w:eastAsia="Arial"/>
          <w:b w:val="0"/>
          <w:i w:val="0"/>
          <w:color w:val="000000"/>
          <w:sz w:val="27"/>
        </w:rPr>
        <w:t>*</w:t>
      </w:r>
      <w:r>
        <w:rPr>
          <w:rFonts w:ascii="Arial" w:hAnsi="Arial" w:eastAsia="Arial"/>
          <w:b/>
          <w:i w:val="0"/>
          <w:color w:val="000000"/>
          <w:sz w:val="27"/>
        </w:rPr>
        <w:t>*Domain</w:t>
      </w:r>
    </w:p>
    <w:p>
      <w:pPr>
        <w:autoSpaceDN w:val="0"/>
        <w:autoSpaceDE w:val="0"/>
        <w:widowControl/>
        <w:spacing w:line="185" w:lineRule="auto" w:before="47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）点击</w:t>
      </w:r>
      <w:r>
        <w:rPr>
          <w:rFonts w:ascii="Arial" w:hAnsi="Arial" w:eastAsia="Arial"/>
          <w:b w:val="0"/>
          <w:i w:val="0"/>
          <w:color w:val="000000"/>
          <w:sz w:val="27"/>
        </w:rPr>
        <w:t>navicat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功能栏中的</w:t>
      </w:r>
      <w:r>
        <w:rPr>
          <w:rFonts w:ascii="Arial" w:hAnsi="Arial" w:eastAsia="Arial"/>
          <w:b w:val="0"/>
          <w:i w:val="0"/>
          <w:color w:val="000000"/>
          <w:sz w:val="27"/>
        </w:rPr>
        <w:t>“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其它</w:t>
      </w:r>
      <w:r>
        <w:rPr>
          <w:rFonts w:ascii="Arial" w:hAnsi="Arial" w:eastAsia="Arial"/>
          <w:b w:val="0"/>
          <w:i w:val="0"/>
          <w:color w:val="000000"/>
          <w:sz w:val="27"/>
        </w:rPr>
        <w:t>”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并选择</w:t>
      </w:r>
      <w:r>
        <w:rPr>
          <w:rFonts w:ascii="Arial" w:hAnsi="Arial" w:eastAsia="Arial"/>
          <w:b w:val="0"/>
          <w:i w:val="0"/>
          <w:color w:val="000000"/>
          <w:sz w:val="27"/>
        </w:rPr>
        <w:t>“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域</w:t>
      </w:r>
      <w:r>
        <w:rPr>
          <w:rFonts w:ascii="Arial" w:hAnsi="Arial" w:eastAsia="Arial"/>
          <w:b w:val="0"/>
          <w:i w:val="0"/>
          <w:color w:val="000000"/>
          <w:sz w:val="27"/>
        </w:rPr>
        <w:t>”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7-9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所示：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97281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72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>7-9 navicat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定义域</w:t>
      </w:r>
      <w:r>
        <w:rPr>
          <w:rFonts w:ascii="Arial" w:hAnsi="Arial" w:eastAsia="Arial"/>
          <w:b w:val="0"/>
          <w:i w:val="0"/>
          <w:color w:val="000000"/>
          <w:sz w:val="27"/>
        </w:rPr>
        <w:t>Domain</w:t>
      </w:r>
    </w:p>
    <w:p>
      <w:pPr>
        <w:autoSpaceDN w:val="0"/>
        <w:autoSpaceDE w:val="0"/>
        <w:widowControl/>
        <w:spacing w:line="185" w:lineRule="auto" w:before="47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）选择新建域，设置与</w:t>
      </w:r>
      <w:r>
        <w:rPr>
          <w:rFonts w:ascii="Arial" w:hAnsi="Arial" w:eastAsia="Arial"/>
          <w:b w:val="0"/>
          <w:i w:val="0"/>
          <w:color w:val="000000"/>
          <w:sz w:val="27"/>
        </w:rPr>
        <w:t>person_name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相同的数据类型，如图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7-10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29530" cy="199262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199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5" w:lineRule="auto" w:before="540" w:after="0"/>
        <w:ind w:left="0" w:right="158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7-10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设置域的数据类型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）在检查一栏中写上与</w:t>
      </w:r>
      <w:r>
        <w:rPr>
          <w:rFonts w:ascii="Arial" w:hAnsi="Arial" w:eastAsia="Arial"/>
          <w:b w:val="0"/>
          <w:i w:val="0"/>
          <w:color w:val="000000"/>
          <w:sz w:val="27"/>
        </w:rPr>
        <w:t>person_name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相关的约束，如图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7-11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600" w:space="0"/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38420" cy="13436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34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7-11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添加域的约束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）保存并生成相对应的域，如图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7-12.</w:t>
      </w:r>
    </w:p>
    <w:p>
      <w:pPr>
        <w:autoSpaceDN w:val="0"/>
        <w:autoSpaceDE w:val="0"/>
        <w:widowControl/>
        <w:spacing w:line="240" w:lineRule="auto" w:before="46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82041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8204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7-12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保存域</w:t>
      </w:r>
    </w:p>
    <w:p>
      <w:pPr>
        <w:autoSpaceDN w:val="0"/>
        <w:autoSpaceDE w:val="0"/>
        <w:widowControl/>
        <w:spacing w:line="185" w:lineRule="auto" w:before="47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7"/>
        </w:rPr>
        <w:t>5**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、查看自定义数据类型</w:t>
      </w:r>
      <w:r>
        <w:rPr>
          <w:rFonts w:ascii="Arial" w:hAnsi="Arial" w:eastAsia="Arial"/>
          <w:b w:val="0"/>
          <w:i w:val="0"/>
          <w:color w:val="000000"/>
          <w:sz w:val="27"/>
        </w:rPr>
        <w:t>**</w:t>
      </w:r>
    </w:p>
    <w:p>
      <w:pPr>
        <w:autoSpaceDN w:val="0"/>
        <w:autoSpaceDE w:val="0"/>
        <w:widowControl/>
        <w:spacing w:line="185" w:lineRule="auto" w:before="47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查看自定义数据类型，由于</w:t>
      </w:r>
      <w:r>
        <w:rPr>
          <w:rFonts w:ascii="Arial" w:hAnsi="Arial" w:eastAsia="Arial"/>
          <w:b w:val="0"/>
          <w:i w:val="0"/>
          <w:color w:val="000000"/>
          <w:sz w:val="27"/>
        </w:rPr>
        <w:t>Navicat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与</w:t>
      </w:r>
      <w:r>
        <w:rPr>
          <w:rFonts w:ascii="Arial" w:hAnsi="Arial" w:eastAsia="Arial"/>
          <w:b w:val="0"/>
          <w:i w:val="0"/>
          <w:color w:val="000000"/>
          <w:sz w:val="27"/>
        </w:rPr>
        <w:t>OpenGauss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的版本兼容性存在一定的问题，</w:t>
      </w:r>
    </w:p>
    <w:p>
      <w:pPr>
        <w:autoSpaceDN w:val="0"/>
        <w:autoSpaceDE w:val="0"/>
        <w:widowControl/>
        <w:spacing w:line="185" w:lineRule="auto" w:before="4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因此这里提供在数据库系统界面直接对自定义的数据类型进行查看，输入命令</w:t>
      </w:r>
    </w:p>
    <w:p>
      <w:pPr>
        <w:autoSpaceDN w:val="0"/>
        <w:autoSpaceDE w:val="0"/>
        <w:widowControl/>
        <w:spacing w:line="185" w:lineRule="auto" w:before="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“\dD“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查看相对应的</w:t>
      </w:r>
      <w:r>
        <w:rPr>
          <w:rFonts w:ascii="Arial" w:hAnsi="Arial" w:eastAsia="Arial"/>
          <w:b w:val="0"/>
          <w:i w:val="0"/>
          <w:color w:val="000000"/>
          <w:sz w:val="27"/>
        </w:rPr>
        <w:t>domain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7-13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09060" cy="15633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563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7-13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查看自定义数据类型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输入命令</w:t>
      </w:r>
      <w:r>
        <w:rPr>
          <w:rFonts w:ascii="Arial" w:hAnsi="Arial" w:eastAsia="Arial"/>
          <w:b w:val="0"/>
          <w:i w:val="0"/>
          <w:color w:val="000000"/>
          <w:sz w:val="27"/>
        </w:rPr>
        <w:t>”\dT+”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查看所有数据类型，如图</w:t>
      </w:r>
      <w:r>
        <w:rPr>
          <w:rFonts w:ascii="Arial" w:hAnsi="Arial" w:eastAsia="Arial"/>
          <w:b w:val="0"/>
          <w:i w:val="0"/>
          <w:color w:val="000000"/>
          <w:sz w:val="27"/>
        </w:rPr>
        <w:t>7-14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。</w:t>
      </w:r>
    </w:p>
    <w:p>
      <w:pPr>
        <w:sectPr>
          <w:pgSz w:w="12240" w:h="15840"/>
          <w:pgMar w:top="280" w:right="1240" w:bottom="834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720" w:space="0"/>
            <w:col w:w="9600" w:space="0"/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3055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305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0" w:lineRule="auto" w:before="540" w:after="0"/>
        <w:ind w:left="0" w:right="144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7-14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查看所有数据类型 </w:t>
      </w:r>
      <w:r>
        <w:br/>
      </w:r>
      <w:r>
        <w:rPr>
          <w:rFonts w:ascii="Microsoft YaHei" w:hAnsi="Microsoft YaHei" w:eastAsia="Microsoft YaHei"/>
          <w:b/>
          <w:i w:val="0"/>
          <w:color w:val="000000"/>
          <w:sz w:val="27"/>
        </w:rPr>
        <w:t xml:space="preserve">三、实验内容 </w:t>
      </w:r>
      <w:r>
        <w:br/>
      </w:r>
      <w:r>
        <w:rPr>
          <w:rFonts w:ascii="Microsoft YaHei" w:hAnsi="Microsoft YaHei" w:eastAsia="Microsoft YaHei"/>
          <w:b/>
          <w:i w:val="0"/>
          <w:color w:val="000000"/>
          <w:sz w:val="27"/>
        </w:rPr>
        <w:t>练习</w:t>
      </w:r>
      <w:r>
        <w:rPr>
          <w:rFonts w:ascii="Arial" w:hAnsi="Arial" w:eastAsia="Arial"/>
          <w:b/>
          <w:i w:val="0"/>
          <w:color w:val="000000"/>
          <w:sz w:val="27"/>
        </w:rPr>
        <w:t>**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：创建用户自定义的数据类型 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(1)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连接对象资源管理器，用</w:t>
      </w:r>
      <w:r>
        <w:rPr>
          <w:rFonts w:ascii="Arial" w:hAnsi="Arial" w:eastAsia="Arial"/>
          <w:b w:val="0"/>
          <w:i w:val="0"/>
          <w:color w:val="000000"/>
          <w:sz w:val="27"/>
        </w:rPr>
        <w:t>guassdb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录 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(2)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在数据库列表中单击</w:t>
      </w:r>
      <w:r>
        <w:rPr>
          <w:rFonts w:ascii="Arial" w:hAnsi="Arial" w:eastAsia="Arial"/>
          <w:b w:val="0"/>
          <w:i w:val="0"/>
          <w:color w:val="000000"/>
          <w:sz w:val="27"/>
        </w:rPr>
        <w:t>test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数据库 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(3)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用</w:t>
      </w:r>
      <w:r>
        <w:rPr>
          <w:rFonts w:ascii="Arial" w:hAnsi="Arial" w:eastAsia="Arial"/>
          <w:b w:val="0"/>
          <w:i w:val="0"/>
          <w:color w:val="000000"/>
          <w:sz w:val="27"/>
        </w:rPr>
        <w:t>SQL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语句自定义一个</w:t>
      </w:r>
      <w:r>
        <w:rPr>
          <w:rFonts w:ascii="Arial" w:hAnsi="Arial" w:eastAsia="Arial"/>
          <w:b w:val="0"/>
          <w:i w:val="0"/>
          <w:color w:val="000000"/>
          <w:sz w:val="27"/>
        </w:rPr>
        <w:t>Student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复合数据类型，包括</w:t>
      </w:r>
      <w:r>
        <w:rPr>
          <w:rFonts w:ascii="Arial" w:hAnsi="Arial" w:eastAsia="Arial"/>
          <w:b w:val="0"/>
          <w:i w:val="0"/>
          <w:color w:val="000000"/>
          <w:sz w:val="27"/>
        </w:rPr>
        <w:t>StudentID INT,</w:t>
      </w:r>
    </w:p>
    <w:p>
      <w:pPr>
        <w:autoSpaceDN w:val="0"/>
        <w:autoSpaceDE w:val="0"/>
        <w:widowControl/>
        <w:spacing w:line="185" w:lineRule="auto" w:before="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Student_name Varchar, Stduent_sex varchar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。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执行该语句后到对象资源管理器</w:t>
      </w:r>
    </w:p>
    <w:p>
      <w:pPr>
        <w:autoSpaceDN w:val="0"/>
        <w:autoSpaceDE w:val="0"/>
        <w:widowControl/>
        <w:spacing w:line="185" w:lineRule="auto" w:before="5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中查看该数据类型。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7390" cy="286003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860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720" w:space="0"/>
            <w:col w:w="9720" w:space="0"/>
            <w:col w:w="9600" w:space="0"/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 xml:space="preserve">(4)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删除</w:t>
      </w:r>
      <w:r>
        <w:rPr>
          <w:rFonts w:ascii="Arial" w:hAnsi="Arial" w:eastAsia="Arial"/>
          <w:b w:val="0"/>
          <w:i w:val="0"/>
          <w:color w:val="000000"/>
          <w:sz w:val="27"/>
        </w:rPr>
        <w:t>(3)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中创建的数据类型。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19220" cy="12395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239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38" w:after="0"/>
        <w:ind w:left="0" w:right="0" w:firstLine="0"/>
        <w:jc w:val="left"/>
      </w:pPr>
      <w:r>
        <w:rPr>
          <w:rFonts w:ascii="Microsoft YaHei" w:hAnsi="Microsoft YaHei" w:eastAsia="Microsoft YaHei"/>
          <w:b/>
          <w:i w:val="0"/>
          <w:color w:val="000000"/>
          <w:sz w:val="27"/>
        </w:rPr>
        <w:t>练习</w:t>
      </w:r>
      <w:r>
        <w:rPr>
          <w:rFonts w:ascii="Arial" w:hAnsi="Arial" w:eastAsia="Arial"/>
          <w:b/>
          <w:i w:val="0"/>
          <w:color w:val="000000"/>
          <w:sz w:val="27"/>
        </w:rPr>
        <w:t>**</w:t>
      </w:r>
      <w:r>
        <w:rPr>
          <w:rFonts w:ascii="Arial" w:hAnsi="Arial" w:eastAsia="Arial"/>
          <w:b w:val="0"/>
          <w:i w:val="0"/>
          <w:color w:val="000000"/>
          <w:sz w:val="27"/>
        </w:rPr>
        <w:t>2*</w:t>
      </w:r>
      <w:r>
        <w:rPr>
          <w:rFonts w:ascii="Arial" w:hAnsi="Arial" w:eastAsia="Arial"/>
          <w:b/>
          <w:i w:val="0"/>
          <w:color w:val="000000"/>
          <w:sz w:val="27"/>
        </w:rPr>
        <w:t>*</w:t>
      </w:r>
      <w:r>
        <w:rPr>
          <w:rFonts w:ascii="Microsoft YaHei" w:hAnsi="Microsoft YaHei" w:eastAsia="Microsoft YaHei"/>
          <w:b/>
          <w:i w:val="0"/>
          <w:color w:val="000000"/>
          <w:sz w:val="27"/>
        </w:rPr>
        <w:t>：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在数据库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School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中建立三个用户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USER2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和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，它们</w:t>
      </w:r>
    </w:p>
    <w:p>
      <w:pPr>
        <w:autoSpaceDN w:val="0"/>
        <w:autoSpaceDE w:val="0"/>
        <w:widowControl/>
        <w:spacing w:line="245" w:lineRule="auto" w:before="48" w:after="0"/>
        <w:ind w:left="0" w:right="288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在数据库中的角色是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PUBLIC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。请按以下要求，分别以管理员身份或这三个用户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的身份等录到数据库中，进行操作。</w:t>
      </w:r>
    </w:p>
    <w:p>
      <w:pPr>
        <w:autoSpaceDN w:val="0"/>
        <w:autoSpaceDE w:val="0"/>
        <w:widowControl/>
        <w:spacing w:line="185" w:lineRule="auto" w:before="47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）授予所有用户对表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COURSES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的查询权限。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20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GRANT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SELECT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COURSES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TO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PUBLIC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470"/>
        <w:ind w:left="0" w:right="288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）授予用户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对表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STUDENTS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插入和更新的权限，但不授予删除权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限，并且授予用户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传播这两个权限的权利。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06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GRANT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INSERT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UPDATE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STUDENTS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TO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USER1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WITH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GRANT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OPTION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470"/>
        <w:ind w:left="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）允许用户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在表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CHOICE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中插入元组，更新的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SCORE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列，可以选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取除了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SID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以外的所有列。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20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GRANT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INSERT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UPDATE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SELECT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no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t_id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>cid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>score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)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CHOICE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TO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USER2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470"/>
        <w:ind w:left="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授予用户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对表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STUDENTS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插入和更新的权限，并且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授予用户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传播插入操作的权利。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20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GRANT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INSERT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UPDATE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STUDENTS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TO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USER2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WITH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GRANT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OPTION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185" w:lineRule="auto" w:before="4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5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）收回对用户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对表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COURSES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查询权限的授权。</w:t>
      </w:r>
    </w:p>
    <w:p>
      <w:pPr>
        <w:sectPr>
          <w:pgSz w:w="12240" w:h="15840"/>
          <w:pgMar w:top="280" w:right="1240" w:bottom="660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720" w:space="0"/>
            <w:col w:w="9720" w:space="0"/>
            <w:col w:w="9720" w:space="0"/>
            <w:col w:w="9600" w:space="0"/>
            <w:col w:w="9520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20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REVOKE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SELECT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COURSES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FROM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USER1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484"/>
        <w:ind w:left="0" w:right="576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6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）由上面（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）和（</w:t>
      </w:r>
      <w:r>
        <w:rPr>
          <w:rFonts w:ascii="Arial" w:hAnsi="Arial" w:eastAsia="Arial"/>
          <w:b w:val="0"/>
          <w:i w:val="0"/>
          <w:color w:val="000000"/>
          <w:sz w:val="27"/>
        </w:rPr>
        <w:t>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）的授权，再由用户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对用户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USER3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授予表 </w:t>
      </w:r>
      <w:r>
        <w:rPr>
          <w:rFonts w:ascii="Arial" w:hAnsi="Arial" w:eastAsia="Arial"/>
          <w:b w:val="0"/>
          <w:i w:val="0"/>
          <w:color w:val="000000"/>
          <w:sz w:val="27"/>
        </w:rPr>
        <w:t>STUDENTS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06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GRANT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INSERT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UPDATE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STUDENTS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TO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USER3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WITH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GRANT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OPTION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0"/>
        <w:ind w:left="0" w:right="288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插入和更新的权限，并且授予用户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USER3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传播插入操作的权利。这时候，如果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由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对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授予表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STUDENTS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的插入和更新权限是否能得到成功？</w:t>
      </w:r>
    </w:p>
    <w:p>
      <w:pPr>
        <w:autoSpaceDN w:val="0"/>
        <w:autoSpaceDE w:val="0"/>
        <w:widowControl/>
        <w:spacing w:line="266" w:lineRule="auto" w:before="424" w:after="0"/>
        <w:ind w:left="0" w:right="0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如果数据库允许传播权限，那么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USER1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将获得这些权限 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如果能够成功，那么如果有用户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取消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USER3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的权限，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会有什么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影响？如果再由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DBA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取消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对的权限，对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USER2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有什么影响？</w:t>
      </w:r>
    </w:p>
    <w:p>
      <w:pPr>
        <w:autoSpaceDN w:val="0"/>
        <w:autoSpaceDE w:val="0"/>
        <w:widowControl/>
        <w:spacing w:line="245" w:lineRule="auto" w:before="426" w:after="0"/>
        <w:ind w:left="0" w:right="144" w:firstLine="0"/>
        <w:jc w:val="left"/>
      </w:pP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USER1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和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USER2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的权限可能会受到影响，具体取决于数据库系统如何处理这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种情况</w:t>
      </w:r>
    </w:p>
    <w:sectPr w:rsidR="00FC693F" w:rsidRPr="0006063C" w:rsidSect="00034616">
      <w:pgSz w:w="12240" w:h="15840"/>
      <w:pgMar w:top="280" w:right="1240" w:bottom="1440" w:left="1280" w:header="720" w:footer="720" w:gutter="0"/>
      <w:cols w:space="720" w:num="1" w:equalWidth="0">
        <w:col w:w="9720" w:space="0"/>
        <w:col w:w="9720" w:space="0"/>
        <w:col w:w="9720" w:space="0"/>
        <w:col w:w="9720" w:space="0"/>
        <w:col w:w="9720" w:space="0"/>
        <w:col w:w="9720" w:space="0"/>
        <w:col w:w="9720" w:space="0"/>
        <w:col w:w="9720" w:space="0"/>
        <w:col w:w="9600" w:space="0"/>
        <w:col w:w="9520" w:space="0"/>
        <w:col w:w="96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