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5E5F3" w14:textId="77777777" w:rsidR="00097488" w:rsidRPr="00097488" w:rsidRDefault="00097488" w:rsidP="00651DA7">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Chapter III</w:t>
      </w:r>
    </w:p>
    <w:p w14:paraId="3AD37EC8" w14:textId="77777777" w:rsidR="00097488" w:rsidRPr="00097488" w:rsidRDefault="00097488" w:rsidP="00097488">
      <w:pPr>
        <w:spacing w:after="0" w:line="480" w:lineRule="auto"/>
        <w:contextualSpacing/>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Methodology</w:t>
      </w:r>
    </w:p>
    <w:p w14:paraId="5EB3A0E3"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2C300353"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Approach</w:t>
      </w:r>
      <w:r w:rsidRPr="00097488">
        <w:rPr>
          <w:rFonts w:ascii="Times New Roman" w:eastAsia="Times New Roman" w:hAnsi="Times New Roman" w:cs="Times New Roman"/>
          <w:color w:val="000000" w:themeColor="text1"/>
          <w:kern w:val="0"/>
          <w14:ligatures w14:val="none"/>
        </w:rPr>
        <w:t>: Establishes the theoretical framework, research variables, hypotheses, experimental design, and the technical apparatus utilized.</w:t>
      </w:r>
    </w:p>
    <w:p w14:paraId="48FC5F58"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Sample</w:t>
      </w:r>
      <w:r w:rsidRPr="00097488">
        <w:rPr>
          <w:rFonts w:ascii="Times New Roman" w:eastAsia="Times New Roman" w:hAnsi="Times New Roman" w:cs="Times New Roman"/>
          <w:color w:val="000000" w:themeColor="text1"/>
          <w:kern w:val="0"/>
          <w14:ligatures w14:val="none"/>
        </w:rPr>
        <w:t>: Outlines the multi-tiered macro and micro sampling frameworks used to categorize physical checkpoint environments and terminal architectures.</w:t>
      </w:r>
    </w:p>
    <w:p w14:paraId="14E284CB"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Sources of Data</w:t>
      </w:r>
      <w:r w:rsidRPr="00097488">
        <w:rPr>
          <w:rFonts w:ascii="Times New Roman" w:eastAsia="Times New Roman" w:hAnsi="Times New Roman" w:cs="Times New Roman"/>
          <w:color w:val="000000" w:themeColor="text1"/>
          <w:kern w:val="0"/>
          <w14:ligatures w14:val="none"/>
        </w:rPr>
        <w:t>: Identifies the primary authorized data repositories supplying the longitudinal datasets.</w:t>
      </w:r>
    </w:p>
    <w:p w14:paraId="510D20B5"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Validity</w:t>
      </w:r>
      <w:r w:rsidRPr="00097488">
        <w:rPr>
          <w:rFonts w:ascii="Times New Roman" w:eastAsia="Times New Roman" w:hAnsi="Times New Roman" w:cs="Times New Roman"/>
          <w:color w:val="000000" w:themeColor="text1"/>
          <w:kern w:val="0"/>
          <w14:ligatures w14:val="none"/>
        </w:rPr>
        <w:t>: Addresses and controls internal and construct threats, specifically related to passenger flow bias and screening lane heterogeneity.</w:t>
      </w:r>
    </w:p>
    <w:p w14:paraId="7FACAC19"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Treatment of Data</w:t>
      </w:r>
      <w:r w:rsidRPr="00097488">
        <w:rPr>
          <w:rFonts w:ascii="Times New Roman" w:eastAsia="Times New Roman" w:hAnsi="Times New Roman" w:cs="Times New Roman"/>
          <w:color w:val="000000" w:themeColor="text1"/>
          <w:kern w:val="0"/>
          <w14:ligatures w14:val="none"/>
        </w:rPr>
        <w:t>: Details the sequential pipeline used to ingest, clean, standardize, and align the data sources.</w:t>
      </w:r>
    </w:p>
    <w:p w14:paraId="1E532DF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Approach</w:t>
      </w:r>
    </w:p>
    <w:p w14:paraId="78168849"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 xml:space="preserve">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frameworks—including static deterministic baselines—it asserts that to truly optimize checkpoint flows, terminal subsystems (i.e., check-in, security screening, and boarding concourses) must ultimately be treated as a stochastic queuing network capable of absorbing dynamic, schedule-driven variability (De Neufville &amp; </w:t>
      </w:r>
      <w:proofErr w:type="spellStart"/>
      <w:r w:rsidRPr="00097488">
        <w:rPr>
          <w:rFonts w:ascii="Times New Roman" w:eastAsia="Times New Roman" w:hAnsi="Times New Roman" w:cs="Times New Roman"/>
          <w:color w:val="000000" w:themeColor="text1"/>
          <w:kern w:val="0"/>
          <w14:ligatures w14:val="none"/>
        </w:rPr>
        <w:t>Odoni</w:t>
      </w:r>
      <w:proofErr w:type="spellEnd"/>
      <w:r w:rsidRPr="00097488">
        <w:rPr>
          <w:rFonts w:ascii="Times New Roman" w:eastAsia="Times New Roman" w:hAnsi="Times New Roman" w:cs="Times New Roman"/>
          <w:color w:val="000000" w:themeColor="text1"/>
          <w:kern w:val="0"/>
          <w14:ligatures w14:val="none"/>
        </w:rPr>
        <w:t>, 2014).</w:t>
      </w:r>
    </w:p>
    <w:p w14:paraId="13773D8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Under heavy-traffic queuing principles (Kingman, 1961; Whitt, 1993; Allen-Cunneen formula for </w:t>
      </w:r>
      <m:oMath>
        <m:r>
          <w:rPr>
            <w:rFonts w:ascii="Cambria Math" w:eastAsia="Times New Roman" w:hAnsi="Cambria Math" w:cs="Times New Roman"/>
            <w:color w:val="000000" w:themeColor="text1"/>
            <w:kern w:val="0"/>
            <w14:ligatures w14:val="none"/>
          </w:rPr>
          <m:t>G/G/s</m:t>
        </m:r>
      </m:oMath>
      <w:r w:rsidRPr="00097488">
        <w:rPr>
          <w:rFonts w:ascii="Times New Roman" w:eastAsia="Times New Roman" w:hAnsi="Times New Roman" w:cs="Times New Roman"/>
          <w:color w:val="000000" w:themeColor="text1"/>
          <w:kern w:val="0"/>
          <w14:ligatures w14:val="none"/>
        </w:rPr>
        <w:t> queue facilities), expected queue wait times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q</m:t>
            </m:r>
          </m:sub>
        </m:sSub>
      </m:oMath>
      <w:r w:rsidRPr="00097488">
        <w:rPr>
          <w:rFonts w:ascii="Times New Roman" w:eastAsia="Times New Roman" w:hAnsi="Times New Roman" w:cs="Times New Roman"/>
          <w:color w:val="000000" w:themeColor="text1"/>
          <w:kern w:val="0"/>
          <w14:ligatures w14:val="none"/>
        </w:rPr>
        <w:t>) and queue backlogs escalate not merely with average passenger arrivals (</w:t>
      </w:r>
      <m:oMath>
        <m:r>
          <w:rPr>
            <w:rFonts w:ascii="Cambria Math" w:eastAsia="Times New Roman" w:hAnsi="Cambria Math" w:cs="Times New Roman"/>
            <w:color w:val="000000" w:themeColor="text1"/>
            <w:kern w:val="0"/>
            <w14:ligatures w14:val="none"/>
          </w:rPr>
          <m:t>λ</m:t>
        </m:r>
      </m:oMath>
      <w:r w:rsidRPr="00097488">
        <w:rPr>
          <w:rFonts w:ascii="Times New Roman" w:eastAsia="Times New Roman" w:hAnsi="Times New Roman" w:cs="Times New Roman"/>
          <w:color w:val="000000" w:themeColor="text1"/>
          <w:kern w:val="0"/>
          <w14:ligatures w14:val="none"/>
        </w:rPr>
        <w:t>), but linearly with the </w:t>
      </w:r>
      <w:r w:rsidRPr="00097488">
        <w:rPr>
          <w:rFonts w:ascii="Times New Roman" w:eastAsia="Times New Roman" w:hAnsi="Times New Roman" w:cs="Times New Roman"/>
          <w:b/>
          <w:bCs/>
          <w:color w:val="000000" w:themeColor="text1"/>
          <w:kern w:val="0"/>
          <w14:ligatures w14:val="none"/>
        </w:rPr>
        <w:t>squared coefficient of variation of arrival times (</w:t>
      </w:r>
      <m:oMath>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C</m:t>
            </m:r>
          </m:e>
          <m:sub>
            <m:r>
              <w:rPr>
                <w:rFonts w:ascii="Cambria Math" w:eastAsia="Times New Roman" w:hAnsi="Cambria Math" w:cs="Times New Roman"/>
                <w:color w:val="000000" w:themeColor="text1"/>
                <w:kern w:val="0"/>
                <w14:ligatures w14:val="none"/>
              </w:rPr>
              <m:t>a</m:t>
            </m:r>
          </m:sub>
          <m:sup>
            <m:r>
              <w:rPr>
                <w:rFonts w:ascii="Cambria Math" w:eastAsia="Times New Roman" w:hAnsi="Cambria Math" w:cs="Times New Roman"/>
                <w:color w:val="000000" w:themeColor="text1"/>
                <w:kern w:val="0"/>
                <w14:ligatures w14:val="none"/>
              </w:rPr>
              <m:t>2</m:t>
            </m:r>
          </m:sup>
        </m:sSubSup>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w:t>
      </w:r>
    </w:p>
    <w:p w14:paraId="608011D3" w14:textId="77777777" w:rsidR="00097488" w:rsidRPr="00097488" w:rsidRDefault="00481D30"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q</m:t>
              </m:r>
            </m:sub>
          </m:sSub>
          <m:r>
            <w:rPr>
              <w:rFonts w:ascii="Cambria Math" w:eastAsia="Times New Roman" w:hAnsi="Cambria Math" w:cs="Times New Roman"/>
              <w:color w:val="000000" w:themeColor="text1"/>
              <w:kern w:val="0"/>
              <w14:ligatures w14:val="none"/>
            </w:rPr>
            <m:t>≈</m:t>
          </m:r>
          <m:d>
            <m:dPr>
              <m:ctrlPr>
                <w:rPr>
                  <w:rFonts w:ascii="Cambria Math" w:eastAsia="Times New Roman" w:hAnsi="Cambria Math" w:cs="Times New Roman"/>
                  <w:color w:val="000000" w:themeColor="text1"/>
                  <w:kern w:val="0"/>
                  <w14:ligatures w14:val="none"/>
                </w:rPr>
              </m:ctrlPr>
            </m:dPr>
            <m:e>
              <m:f>
                <m:fPr>
                  <m:ctrlPr>
                    <w:rPr>
                      <w:rFonts w:ascii="Cambria Math" w:eastAsia="Times New Roman" w:hAnsi="Cambria Math" w:cs="Times New Roman"/>
                      <w:color w:val="000000" w:themeColor="text1"/>
                      <w:kern w:val="0"/>
                      <w14:ligatures w14:val="none"/>
                    </w:rPr>
                  </m:ctrlPr>
                </m:fPr>
                <m:num>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ρ</m:t>
                      </m:r>
                    </m:e>
                    <m:sup>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2</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s</m:t>
                              </m:r>
                              <m:r>
                                <w:rPr>
                                  <w:rFonts w:ascii="Cambria Math" w:eastAsia="Times New Roman" w:hAnsi="Cambria Math" w:cs="Times New Roman"/>
                                  <w:color w:val="000000" w:themeColor="text1"/>
                                  <w:kern w:val="0"/>
                                  <w14:ligatures w14:val="none"/>
                                </w:rPr>
                                <m:t>+1</m:t>
                              </m:r>
                            </m:e>
                          </m:d>
                        </m:e>
                      </m:rad>
                      <m:r>
                        <w:rPr>
                          <w:rFonts w:ascii="Cambria Math" w:eastAsia="Times New Roman" w:hAnsi="Cambria Math" w:cs="Times New Roman"/>
                          <w:color w:val="000000" w:themeColor="text1"/>
                          <w:kern w:val="0"/>
                          <w14:ligatures w14:val="none"/>
                        </w:rPr>
                        <m:t>-1</m:t>
                      </m:r>
                    </m:sup>
                  </m:sSup>
                </m:num>
                <m:den>
                  <m:r>
                    <w:rPr>
                      <w:rFonts w:ascii="Cambria Math" w:eastAsia="Times New Roman" w:hAnsi="Cambria Math" w:cs="Times New Roman"/>
                      <w:color w:val="000000" w:themeColor="text1"/>
                      <w:kern w:val="0"/>
                      <w14:ligatures w14:val="none"/>
                    </w:rPr>
                    <m:t>s</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ρ</m:t>
                      </m:r>
                    </m:e>
                  </m:d>
                </m:den>
              </m:f>
            </m:e>
          </m:d>
          <m:d>
            <m:dPr>
              <m:ctrlPr>
                <w:rPr>
                  <w:rFonts w:ascii="Cambria Math" w:eastAsia="Times New Roman" w:hAnsi="Cambria Math" w:cs="Times New Roman"/>
                  <w:color w:val="000000" w:themeColor="text1"/>
                  <w:kern w:val="0"/>
                  <w14:ligatures w14:val="none"/>
                </w:rPr>
              </m:ctrlPr>
            </m:dPr>
            <m:e>
              <m:f>
                <m:fPr>
                  <m:ctrlPr>
                    <w:rPr>
                      <w:rFonts w:ascii="Cambria Math" w:eastAsia="Times New Roman" w:hAnsi="Cambria Math" w:cs="Times New Roman"/>
                      <w:color w:val="000000" w:themeColor="text1"/>
                      <w:kern w:val="0"/>
                      <w14:ligatures w14:val="none"/>
                    </w:rPr>
                  </m:ctrlPr>
                </m:fPr>
                <m:num>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C</m:t>
                      </m:r>
                    </m:e>
                    <m:sub>
                      <m:r>
                        <w:rPr>
                          <w:rFonts w:ascii="Cambria Math" w:eastAsia="Times New Roman" w:hAnsi="Cambria Math" w:cs="Times New Roman"/>
                          <w:color w:val="000000" w:themeColor="text1"/>
                          <w:kern w:val="0"/>
                          <w14:ligatures w14:val="none"/>
                        </w:rPr>
                        <m:t>a</m:t>
                      </m:r>
                    </m:sub>
                    <m:sup>
                      <m:r>
                        <w:rPr>
                          <w:rFonts w:ascii="Cambria Math" w:eastAsia="Times New Roman" w:hAnsi="Cambria Math" w:cs="Times New Roman"/>
                          <w:color w:val="000000" w:themeColor="text1"/>
                          <w:kern w:val="0"/>
                          <w14:ligatures w14:val="none"/>
                        </w:rPr>
                        <m:t>2</m:t>
                      </m:r>
                    </m:sup>
                  </m:sSubSup>
                  <m:r>
                    <w:rPr>
                      <w:rFonts w:ascii="Cambria Math" w:eastAsia="Times New Roman" w:hAnsi="Cambria Math" w:cs="Times New Roman"/>
                      <w:color w:val="000000" w:themeColor="text1"/>
                      <w:kern w:val="0"/>
                      <w14:ligatures w14:val="none"/>
                    </w:rPr>
                    <m:t>+</m:t>
                  </m:r>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C</m:t>
                      </m:r>
                    </m:e>
                    <m:sub>
                      <m:r>
                        <w:rPr>
                          <w:rFonts w:ascii="Cambria Math" w:eastAsia="Times New Roman" w:hAnsi="Cambria Math" w:cs="Times New Roman"/>
                          <w:color w:val="000000" w:themeColor="text1"/>
                          <w:kern w:val="0"/>
                          <w14:ligatures w14:val="none"/>
                        </w:rPr>
                        <m:t>s</m:t>
                      </m:r>
                    </m:sub>
                    <m:sup>
                      <m:r>
                        <w:rPr>
                          <w:rFonts w:ascii="Cambria Math" w:eastAsia="Times New Roman" w:hAnsi="Cambria Math" w:cs="Times New Roman"/>
                          <w:color w:val="000000" w:themeColor="text1"/>
                          <w:kern w:val="0"/>
                          <w14:ligatures w14:val="none"/>
                        </w:rPr>
                        <m:t>2</m:t>
                      </m:r>
                    </m:sup>
                  </m:sSubSup>
                </m:num>
                <m:den>
                  <m:r>
                    <w:rPr>
                      <w:rFonts w:ascii="Cambria Math" w:eastAsia="Times New Roman" w:hAnsi="Cambria Math" w:cs="Times New Roman"/>
                      <w:color w:val="000000" w:themeColor="text1"/>
                      <w:kern w:val="0"/>
                      <w14:ligatures w14:val="none"/>
                    </w:rPr>
                    <m:t>2</m:t>
                  </m:r>
                </m:den>
              </m:f>
            </m:e>
          </m:d>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μ</m:t>
              </m:r>
            </m:den>
          </m:f>
          <m:r>
            <m:rPr>
              <m:sty m:val="p"/>
            </m:rPr>
            <w:rPr>
              <w:rFonts w:ascii="Times New Roman" w:eastAsia="Times New Roman" w:hAnsi="Times New Roman" w:cs="Times New Roman"/>
              <w:color w:val="000000" w:themeColor="text1"/>
              <w:kern w:val="0"/>
              <w14:ligatures w14:val="none"/>
            </w:rPr>
            <w:br/>
          </m:r>
        </m:oMath>
      </m:oMathPara>
    </w:p>
    <w:p w14:paraId="2C38A4D2"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where </w:t>
      </w:r>
      <m:oMath>
        <m:r>
          <w:rPr>
            <w:rFonts w:ascii="Cambria Math" w:eastAsia="Times New Roman" w:hAnsi="Cambria Math" w:cs="Times New Roman"/>
            <w:color w:val="000000" w:themeColor="text1"/>
            <w:kern w:val="0"/>
            <w14:ligatures w14:val="none"/>
          </w:rPr>
          <m:t>ρ=</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λ</m:t>
            </m:r>
          </m:num>
          <m:den>
            <m:r>
              <w:rPr>
                <w:rFonts w:ascii="Cambria Math" w:eastAsia="Times New Roman" w:hAnsi="Cambria Math" w:cs="Times New Roman"/>
                <w:color w:val="000000" w:themeColor="text1"/>
                <w:kern w:val="0"/>
                <w14:ligatures w14:val="none"/>
              </w:rPr>
              <m:t>sμ</m:t>
            </m:r>
          </m:den>
        </m:f>
      </m:oMath>
      <w:r w:rsidRPr="00097488">
        <w:rPr>
          <w:rFonts w:ascii="Times New Roman" w:eastAsia="Times New Roman" w:hAnsi="Times New Roman" w:cs="Times New Roman"/>
          <w:color w:val="000000" w:themeColor="text1"/>
          <w:kern w:val="0"/>
          <w14:ligatures w14:val="none"/>
        </w:rPr>
        <w:t> represents checkpoint utilization. As screening lanes approach saturation (</w:t>
      </w:r>
      <m:oMath>
        <m:r>
          <w:rPr>
            <w:rFonts w:ascii="Cambria Math" w:eastAsia="Times New Roman" w:hAnsi="Cambria Math" w:cs="Times New Roman"/>
            <w:color w:val="000000" w:themeColor="text1"/>
            <w:kern w:val="0"/>
            <w14:ligatures w14:val="none"/>
          </w:rPr>
          <m:t>ρ→1.0</m:t>
        </m:r>
      </m:oMath>
      <w:r w:rsidRPr="00097488">
        <w:rPr>
          <w:rFonts w:ascii="Times New Roman" w:eastAsia="Times New Roman" w:hAnsi="Times New Roman" w:cs="Times New Roman"/>
          <w:color w:val="000000" w:themeColor="text1"/>
          <w:kern w:val="0"/>
          <w14:ligatures w14:val="none"/>
        </w:rPr>
        <w:t>), arrival volatility (</w:t>
      </w:r>
      <m:oMath>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C</m:t>
            </m:r>
          </m:e>
          <m:sub>
            <m:r>
              <w:rPr>
                <w:rFonts w:ascii="Cambria Math" w:eastAsia="Times New Roman" w:hAnsi="Cambria Math" w:cs="Times New Roman"/>
                <w:color w:val="000000" w:themeColor="text1"/>
                <w:kern w:val="0"/>
                <w14:ligatures w14:val="none"/>
              </w:rPr>
              <m:t>a</m:t>
            </m:r>
          </m:sub>
          <m:sup>
            <m:r>
              <w:rPr>
                <w:rFonts w:ascii="Cambria Math" w:eastAsia="Times New Roman" w:hAnsi="Cambria Math" w:cs="Times New Roman"/>
                <w:color w:val="000000" w:themeColor="text1"/>
                <w:kern w:val="0"/>
                <w14:ligatures w14:val="none"/>
              </w:rPr>
              <m:t>2</m:t>
            </m:r>
          </m:sup>
        </m:sSubSup>
      </m:oMath>
      <w:r w:rsidRPr="00097488">
        <w:rPr>
          <w:rFonts w:ascii="Times New Roman" w:eastAsia="Times New Roman" w:hAnsi="Times New Roman" w:cs="Times New Roman"/>
          <w:color w:val="000000" w:themeColor="text1"/>
          <w:kern w:val="0"/>
          <w14:ligatures w14:val="none"/>
        </w:rPr>
        <w:t>) generates acute queue spikes, lane starvation, and severe passenger processing delays that propagate downline into delayed aircraft boarding and gate pushback holds (</w:t>
      </w:r>
      <m:oMath>
        <m:r>
          <w:rPr>
            <w:rFonts w:ascii="Cambria Math" w:eastAsia="Times New Roman" w:hAnsi="Cambria Math" w:cs="Times New Roman"/>
            <w:color w:val="000000" w:themeColor="text1"/>
            <w:kern w:val="0"/>
            <w14:ligatures w14:val="none"/>
          </w:rPr>
          <m:t>r=+0.4375,p&lt;0.05</m:t>
        </m:r>
      </m:oMath>
      <w:r w:rsidRPr="00097488">
        <w:rPr>
          <w:rFonts w:ascii="Times New Roman" w:eastAsia="Times New Roman" w:hAnsi="Times New Roman" w:cs="Times New Roman"/>
          <w:color w:val="000000" w:themeColor="text1"/>
          <w:kern w:val="0"/>
          <w14:ligatures w14:val="none"/>
        </w:rPr>
        <w:t>).</w:t>
      </w:r>
    </w:p>
    <w:p w14:paraId="1417C59D"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primary objective is a rigorous comparison of three candidate model families evaluated against an empirical baseline control:</w:t>
      </w:r>
    </w:p>
    <w:p w14:paraId="6F04C9C9" w14:textId="77777777" w:rsidR="00097488" w:rsidRPr="00097488" w:rsidRDefault="00097488" w:rsidP="00097488">
      <w:pPr>
        <w:numPr>
          <w:ilvl w:val="0"/>
          <w:numId w:val="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Baseline Control</w:t>
      </w:r>
      <w:r w:rsidRPr="00097488">
        <w:rPr>
          <w:rFonts w:ascii="Times New Roman" w:eastAsia="Times New Roman" w:hAnsi="Times New Roman" w:cs="Times New Roman"/>
          <w:color w:val="000000" w:themeColor="text1"/>
          <w:kern w:val="0"/>
          <w14:ligatures w14:val="none"/>
        </w:rPr>
        <w:t>: Diurnal Volatility Naive Persistence Benchmark (</w:t>
      </w:r>
      <m:oMath>
        <m:sSub>
          <m:sSubPr>
            <m:ctrlPr>
              <w:rPr>
                <w:rFonts w:ascii="Cambria Math" w:eastAsia="Times New Roman" w:hAnsi="Cambria Math" w:cs="Times New Roman"/>
                <w:color w:val="000000" w:themeColor="text1"/>
                <w:kern w:val="0"/>
                <w14:ligatures w14:val="none"/>
              </w:rPr>
            </m:ctrlPr>
          </m:sSubPr>
          <m:e>
            <m:limUpp>
              <m:limUppPr>
                <m:ctrlPr>
                  <w:rPr>
                    <w:rFonts w:ascii="Cambria Math" w:eastAsia="Times New Roman" w:hAnsi="Cambria Math" w:cs="Times New Roman"/>
                    <w:color w:val="000000" w:themeColor="text1"/>
                    <w:kern w:val="0"/>
                    <w14:ligatures w14:val="none"/>
                  </w:rPr>
                </m:ctrlPr>
              </m:limUppPr>
              <m:e>
                <m:r>
                  <m:rPr>
                    <m:nor/>
                  </m:rPr>
                  <w:rPr>
                    <w:rFonts w:ascii="Times New Roman" w:eastAsia="Times New Roman" w:hAnsi="Times New Roman" w:cs="Times New Roman"/>
                    <w:color w:val="000000" w:themeColor="text1"/>
                    <w:kern w:val="0"/>
                    <w14:ligatures w14:val="none"/>
                  </w:rPr>
                  <m:t>Vol</m:t>
                </m:r>
              </m:e>
              <m:lim>
                <m:r>
                  <m:rPr>
                    <m:lit/>
                  </m:rPr>
                  <w:rPr>
                    <w:rFonts w:ascii="Cambria Math" w:eastAsia="Times New Roman" w:hAnsi="Cambria Math" w:cs="Times New Roman"/>
                    <w:color w:val="000000" w:themeColor="text1"/>
                    <w:kern w:val="0"/>
                    <w14:ligatures w14:val="none"/>
                  </w:rPr>
                  <m:t>^</m:t>
                </m:r>
              </m:lim>
            </m:limUpp>
          </m:e>
          <m:sub>
            <m:r>
              <w:rPr>
                <w:rFonts w:ascii="Cambria Math" w:eastAsia="Times New Roman" w:hAnsi="Cambria Math" w:cs="Times New Roman"/>
                <w:color w:val="000000" w:themeColor="text1"/>
                <w:kern w:val="0"/>
                <w14:ligatures w14:val="none"/>
              </w:rPr>
              <m:t>t</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Vol</m:t>
            </m:r>
          </m:e>
          <m:sub>
            <m:r>
              <w:rPr>
                <w:rFonts w:ascii="Cambria Math" w:eastAsia="Times New Roman" w:hAnsi="Cambria Math" w:cs="Times New Roman"/>
                <w:color w:val="000000" w:themeColor="text1"/>
                <w:kern w:val="0"/>
                <w14:ligatures w14:val="none"/>
              </w:rPr>
              <m:t>t-24</m:t>
            </m:r>
          </m:sub>
        </m:sSub>
      </m:oMath>
      <w:r w:rsidRPr="00097488">
        <w:rPr>
          <w:rFonts w:ascii="Times New Roman" w:eastAsia="Times New Roman" w:hAnsi="Times New Roman" w:cs="Times New Roman"/>
          <w:color w:val="000000" w:themeColor="text1"/>
          <w:kern w:val="0"/>
          <w14:ligatures w14:val="none"/>
        </w:rPr>
        <w:t>, non-parametric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≡1.000</m:t>
        </m:r>
      </m:oMath>
      <w:r w:rsidRPr="00097488">
        <w:rPr>
          <w:rFonts w:ascii="Times New Roman" w:eastAsia="Times New Roman" w:hAnsi="Times New Roman" w:cs="Times New Roman"/>
          <w:color w:val="000000" w:themeColor="text1"/>
          <w:kern w:val="0"/>
          <w14:ligatures w14:val="none"/>
        </w:rPr>
        <w:t>).</w:t>
      </w:r>
    </w:p>
    <w:p w14:paraId="25BE153D" w14:textId="77777777" w:rsidR="00097488" w:rsidRPr="00097488" w:rsidRDefault="00097488" w:rsidP="00097488">
      <w:pPr>
        <w:numPr>
          <w:ilvl w:val="0"/>
          <w:numId w:val="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1 (Deterministic Flight Schedule Model)</w:t>
      </w:r>
      <w:r w:rsidRPr="00097488">
        <w:rPr>
          <w:rFonts w:ascii="Times New Roman" w:eastAsia="Times New Roman" w:hAnsi="Times New Roman" w:cs="Times New Roman"/>
          <w:color w:val="000000" w:themeColor="text1"/>
          <w:kern w:val="0"/>
          <w14:ligatures w14:val="none"/>
        </w:rPr>
        <w:t>: Deterministic Operational Baseline convolving scheduled airline flight banks across empirical ACRP Report 40 passenger show-up curves (</w:t>
      </w:r>
      <m:oMath>
        <m:r>
          <w:rPr>
            <w:rFonts w:ascii="Cambria Math" w:eastAsia="Times New Roman" w:hAnsi="Cambria Math" w:cs="Times New Roman"/>
            <w:color w:val="000000" w:themeColor="text1"/>
            <w:kern w:val="0"/>
            <w14:ligatures w14:val="none"/>
          </w:rPr>
          <m:t>t+1,t+2,t+3</m:t>
        </m:r>
      </m:oMath>
      <w:r w:rsidRPr="00097488">
        <w:rPr>
          <w:rFonts w:ascii="Times New Roman" w:eastAsia="Times New Roman" w:hAnsi="Times New Roman" w:cs="Times New Roman"/>
          <w:color w:val="000000" w:themeColor="text1"/>
          <w:kern w:val="0"/>
          <w14:ligatures w14:val="none"/>
        </w:rPr>
        <w:t>).</w:t>
      </w:r>
    </w:p>
    <w:p w14:paraId="08418A53" w14:textId="77777777" w:rsidR="00097488" w:rsidRPr="00097488" w:rsidRDefault="00097488" w:rsidP="00097488">
      <w:pPr>
        <w:numPr>
          <w:ilvl w:val="0"/>
          <w:numId w:val="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2 (Supervised Machine Learning Model)</w:t>
      </w:r>
      <w:r w:rsidRPr="00097488">
        <w:rPr>
          <w:rFonts w:ascii="Times New Roman" w:eastAsia="Times New Roman" w:hAnsi="Times New Roman" w:cs="Times New Roman"/>
          <w:color w:val="000000" w:themeColor="text1"/>
          <w:kern w:val="0"/>
          <w14:ligatures w14:val="none"/>
        </w:rPr>
        <w:t>: Automated decision-tree regressor incorporating flight schedule dispersion and 24 BTS OTP operational attributes (delays, cancellations, taxi queues).</w:t>
      </w:r>
    </w:p>
    <w:p w14:paraId="5564385D" w14:textId="77777777" w:rsidR="00097488" w:rsidRPr="00097488" w:rsidRDefault="00097488" w:rsidP="00097488">
      <w:pPr>
        <w:numPr>
          <w:ilvl w:val="0"/>
          <w:numId w:val="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Model 3 (Dynamic Two-Stage Hybrid Model)</w:t>
      </w:r>
      <w:r w:rsidRPr="00097488">
        <w:rPr>
          <w:rFonts w:ascii="Times New Roman" w:eastAsia="Times New Roman" w:hAnsi="Times New Roman" w:cs="Times New Roman"/>
          <w:color w:val="000000" w:themeColor="text1"/>
          <w:kern w:val="0"/>
          <w14:ligatures w14:val="none"/>
        </w:rPr>
        <w:t>: Sequential two-stage model coupling recurring schedule cycles with live 1-step error innovation feedback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t-1</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t-1</m:t>
            </m:r>
          </m:sub>
        </m:sSub>
      </m:oMath>
      <w:r w:rsidRPr="00097488">
        <w:rPr>
          <w:rFonts w:ascii="Times New Roman" w:eastAsia="Times New Roman" w:hAnsi="Times New Roman" w:cs="Times New Roman"/>
          <w:color w:val="000000" w:themeColor="text1"/>
          <w:kern w:val="0"/>
          <w14:ligatures w14:val="none"/>
        </w:rPr>
        <w:t>) from the checkpoint floor.</w:t>
      </w:r>
    </w:p>
    <w:p w14:paraId="00D33A0E"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1</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Forecasting Model Family Comparison</w:t>
      </w:r>
    </w:p>
    <w:p w14:paraId="4266DEA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1: Forecasting Model Family Comparison</w:t>
      </w:r>
    </w:p>
    <w:p w14:paraId="7F77EBDA"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predictive capabilities of each model configuration focus on three core performance measures: robustness, resilience, and generalizability. In this investigation:</w:t>
      </w:r>
    </w:p>
    <w:p w14:paraId="36A0114B" w14:textId="77777777"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Robustness</w:t>
      </w:r>
      <w:r w:rsidRPr="00097488">
        <w:rPr>
          <w:rFonts w:ascii="Times New Roman" w:eastAsia="Times New Roman" w:hAnsi="Times New Roman" w:cs="Times New Roman"/>
          <w:color w:val="000000" w:themeColor="text1"/>
          <w:kern w:val="0"/>
          <w14:ligatures w14:val="none"/>
        </w:rPr>
        <w:t>: Refers to consistency and precision under nominal on-time operating conditions and routine daily operations.</w:t>
      </w:r>
    </w:p>
    <w:p w14:paraId="35C430E8" w14:textId="77777777"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Resilience</w:t>
      </w:r>
      <w:r w:rsidRPr="00097488">
        <w:rPr>
          <w:rFonts w:ascii="Times New Roman" w:eastAsia="Times New Roman" w:hAnsi="Times New Roman" w:cs="Times New Roman"/>
          <w:color w:val="000000" w:themeColor="text1"/>
          <w:kern w:val="0"/>
          <w14:ligatures w14:val="none"/>
        </w:rPr>
        <w:t>: Refers to stability, error boundedness, and speed of recovery after severe exogenous operational disruptions.</w:t>
      </w:r>
    </w:p>
    <w:p w14:paraId="4294F2C6" w14:textId="77777777"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Generalizability</w:t>
      </w:r>
      <w:r w:rsidRPr="00097488">
        <w:rPr>
          <w:rFonts w:ascii="Times New Roman" w:eastAsia="Times New Roman" w:hAnsi="Times New Roman" w:cs="Times New Roman"/>
          <w:color w:val="000000" w:themeColor="text1"/>
          <w:kern w:val="0"/>
          <w14:ligatures w14:val="none"/>
        </w:rPr>
        <w:t>: Refers to performance across different airports or terminal layouts under zero-shot spatial transfer without local retraining.</w:t>
      </w:r>
    </w:p>
    <w:p w14:paraId="67325C23"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Core Research Variables</w:t>
      </w:r>
    </w:p>
    <w:p w14:paraId="12058C20" w14:textId="77777777" w:rsidR="00097488" w:rsidRPr="00097488" w:rsidRDefault="00097488" w:rsidP="00097488">
      <w:pPr>
        <w:numPr>
          <w:ilvl w:val="0"/>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Independent Variables</w:t>
      </w:r>
      <w:r w:rsidRPr="00097488">
        <w:rPr>
          <w:rFonts w:ascii="Times New Roman" w:eastAsia="Times New Roman" w:hAnsi="Times New Roman" w:cs="Times New Roman"/>
          <w:color w:val="000000" w:themeColor="text1"/>
          <w:kern w:val="0"/>
          <w14:ligatures w14:val="none"/>
        </w:rPr>
        <w:t>: Scheduled flight departures, actual flight performance data (departure delays, taxi-out queues, tactical cancellations), terminal structure categories, and origin-and-destination passenger ratios.</w:t>
      </w:r>
    </w:p>
    <w:p w14:paraId="79DD6031" w14:textId="77777777" w:rsidR="00097488" w:rsidRPr="00097488" w:rsidRDefault="00097488" w:rsidP="00097488">
      <w:pPr>
        <w:numPr>
          <w:ilvl w:val="0"/>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Dependent Variables</w:t>
      </w:r>
      <w:r w:rsidRPr="00097488">
        <w:rPr>
          <w:rFonts w:ascii="Times New Roman" w:eastAsia="Times New Roman" w:hAnsi="Times New Roman" w:cs="Times New Roman"/>
          <w:color w:val="000000" w:themeColor="text1"/>
          <w:kern w:val="0"/>
          <w14:ligatures w14:val="none"/>
        </w:rPr>
        <w:t>: Volatility of TSA security checkpoint passenger throughput across multiple operational horizons:</w:t>
      </w:r>
    </w:p>
    <w:p w14:paraId="3CC03D53" w14:textId="77777777" w:rsidR="00097488" w:rsidRPr="00097488" w:rsidRDefault="00097488" w:rsidP="00097488">
      <w:pPr>
        <w:numPr>
          <w:ilvl w:val="1"/>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Intraday Diurnal Absolute Dispersion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hr</m:t>
            </m:r>
          </m:sub>
        </m:sSub>
      </m:oMath>
      <w:r w:rsidRPr="00097488">
        <w:rPr>
          <w:rFonts w:ascii="Times New Roman" w:eastAsia="Times New Roman" w:hAnsi="Times New Roman" w:cs="Times New Roman"/>
          <w:i/>
          <w:i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 Standard deviation across the 24 hours of calendar day </w:t>
      </w:r>
      <m:oMath>
        <m:r>
          <w:rPr>
            <w:rFonts w:ascii="Cambria Math" w:eastAsia="Times New Roman" w:hAnsi="Cambria Math" w:cs="Times New Roman"/>
            <w:color w:val="000000" w:themeColor="text1"/>
            <w:kern w:val="0"/>
            <w14:ligatures w14:val="none"/>
          </w:rPr>
          <m:t>d</m:t>
        </m:r>
      </m:oMath>
      <w:r w:rsidRPr="00097488">
        <w:rPr>
          <w:rFonts w:ascii="Times New Roman" w:eastAsia="Times New Roman" w:hAnsi="Times New Roman" w:cs="Times New Roman"/>
          <w:color w:val="000000" w:themeColor="text1"/>
          <w:kern w:val="0"/>
          <w14:ligatures w14:val="none"/>
        </w:rPr>
        <w:t> (passengers per hour).</w:t>
      </w:r>
    </w:p>
    <w:p w14:paraId="35FD66DB" w14:textId="77777777" w:rsidR="00097488" w:rsidRPr="00097488" w:rsidRDefault="00097488" w:rsidP="00097488">
      <w:pPr>
        <w:numPr>
          <w:ilvl w:val="1"/>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lastRenderedPageBreak/>
        <w:t>Intraday Scale-Free Relative Volatility (</w:t>
      </w:r>
      <m:oMath>
        <m: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color w:val="000000" w:themeColor="text1"/>
                <w:kern w:val="0"/>
                <w14:ligatures w14:val="none"/>
              </w:rPr>
              <m:t>TSA, hr</m:t>
            </m:r>
          </m:sub>
        </m:sSub>
        <m:r>
          <w:rPr>
            <w:rFonts w:ascii="Cambria Math" w:eastAsia="Times New Roman" w:hAnsi="Cambria Math" w:cs="Times New Roman"/>
            <w:color w:val="000000" w:themeColor="text1"/>
            <w:kern w:val="0"/>
            <w14:ligatures w14:val="none"/>
          </w:rPr>
          <m:t>=σ/μ</m:t>
        </m:r>
      </m:oMath>
      <w:r w:rsidRPr="00097488">
        <w:rPr>
          <w:rFonts w:ascii="Times New Roman" w:eastAsia="Times New Roman" w:hAnsi="Times New Roman" w:cs="Times New Roman"/>
          <w:i/>
          <w:i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 Scale-free arrival burstiness normalized across small versus mega checkpoints (dimensionless).</w:t>
      </w:r>
    </w:p>
    <w:p w14:paraId="555FA0E5" w14:textId="77777777" w:rsidR="00097488" w:rsidRPr="00097488" w:rsidRDefault="00097488" w:rsidP="00097488">
      <w:pPr>
        <w:numPr>
          <w:ilvl w:val="1"/>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Multi-Day Temporal Rolling Volatility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7d</m:t>
            </m:r>
          </m:sub>
        </m:sSub>
      </m:oMath>
      <w:r w:rsidRPr="00097488">
        <w:rPr>
          <w:rFonts w:ascii="Times New Roman" w:eastAsia="Times New Roman" w:hAnsi="Times New Roman" w:cs="Times New Roman"/>
          <w:i/>
          <w:i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 Rolling 7-day standard deviation capturing network turbulence (passengers per day).</w:t>
      </w:r>
    </w:p>
    <w:p w14:paraId="50AC5A04" w14:textId="77777777" w:rsidR="00097488" w:rsidRPr="00097488" w:rsidRDefault="00097488" w:rsidP="00097488">
      <w:pPr>
        <w:numPr>
          <w:ilvl w:val="1"/>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 xml:space="preserve">Checkpoint queue </w:t>
      </w:r>
      <w:proofErr w:type="gramStart"/>
      <w:r w:rsidRPr="00097488">
        <w:rPr>
          <w:rFonts w:ascii="Times New Roman" w:eastAsia="Times New Roman" w:hAnsi="Times New Roman" w:cs="Times New Roman"/>
          <w:color w:val="000000" w:themeColor="text1"/>
          <w:kern w:val="0"/>
          <w14:ligatures w14:val="none"/>
        </w:rPr>
        <w:t>wait</w:t>
      </w:r>
      <w:proofErr w:type="gramEnd"/>
      <w:r w:rsidRPr="00097488">
        <w:rPr>
          <w:rFonts w:ascii="Times New Roman" w:eastAsia="Times New Roman" w:hAnsi="Times New Roman" w:cs="Times New Roman"/>
          <w:color w:val="000000" w:themeColor="text1"/>
          <w:kern w:val="0"/>
          <w14:ligatures w14:val="none"/>
        </w:rPr>
        <w:t xml:space="preserve"> times and bottleneck formation rates.</w:t>
      </w:r>
    </w:p>
    <w:p w14:paraId="7F0629B6" w14:textId="77777777" w:rsidR="00097488" w:rsidRPr="00097488" w:rsidRDefault="00097488" w:rsidP="00097488">
      <w:pPr>
        <w:numPr>
          <w:ilvl w:val="0"/>
          <w:numId w:val="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Secondary Outcome</w:t>
      </w:r>
      <w:r w:rsidRPr="00097488">
        <w:rPr>
          <w:rFonts w:ascii="Times New Roman" w:eastAsia="Times New Roman" w:hAnsi="Times New Roman" w:cs="Times New Roman"/>
          <w:color w:val="000000" w:themeColor="text1"/>
          <w:kern w:val="0"/>
          <w14:ligatures w14:val="none"/>
        </w:rPr>
        <w:t>: Comparative predictive model performance across the candidate modeling suite.</w:t>
      </w:r>
    </w:p>
    <w:p w14:paraId="2A7B184A"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Hypotheses</w:t>
      </w:r>
    </w:p>
    <w:p w14:paraId="4F5F9B62"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Distinct modeling frameworks and hybrid combinations thereof will exhibit asymmetric performance strengths across robustness, resilience, and generalizability. Probabilistic and supervised machine learning models are expected to outperform deterministic baselines under highly variable routine demand conditions, while dynamic hybrid models will perform better under disruption scenarios by combining operational system structure with real-time checkpoint error feedback.</w:t>
      </w:r>
    </w:p>
    <w:p w14:paraId="21D8E9E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Core Research 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sub>
        </m:sSub>
      </m:oMath>
      <w:r w:rsidRPr="00097488">
        <w:rPr>
          <w:rFonts w:ascii="Times New Roman" w:eastAsia="Times New Roman" w:hAnsi="Times New Roman" w:cs="Times New Roman"/>
          <w:b/>
          <w:bCs/>
          <w:color w:val="000000" w:themeColor="text1"/>
          <w:kern w:val="0"/>
          <w14:ligatures w14:val="none"/>
        </w:rPr>
        <w:t> - Master Asymmetric Trade-Off Hypothesis)</w:t>
      </w:r>
      <w:r w:rsidRPr="00097488">
        <w:rPr>
          <w:rFonts w:ascii="Times New Roman" w:eastAsia="Times New Roman" w:hAnsi="Times New Roman" w:cs="Times New Roman"/>
          <w:color w:val="000000" w:themeColor="text1"/>
          <w:kern w:val="0"/>
          <w14:ligatures w14:val="none"/>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 Rather, each modeling paradigm exhibits distinct operational strengths and stark asymmetric trade-offs:</w:t>
      </w:r>
    </w:p>
    <w:p w14:paraId="1991FA98" w14:textId="77777777" w:rsidR="00097488" w:rsidRPr="00097488" w:rsidRDefault="00097488" w:rsidP="00097488">
      <w:pPr>
        <w:numPr>
          <w:ilvl w:val="0"/>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1: Robustness (Routine Operations Target: Lowest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routine</m:t>
            </m:r>
          </m:sub>
        </m:sSub>
      </m:oMath>
      <w:r w:rsidRPr="00097488">
        <w:rPr>
          <w:rFonts w:ascii="Times New Roman" w:eastAsia="Times New Roman" w:hAnsi="Times New Roman" w:cs="Times New Roman"/>
          <w:b/>
          <w:bCs/>
          <w:color w:val="000000" w:themeColor="text1"/>
          <w:kern w:val="0"/>
          <w14:ligatures w14:val="none"/>
        </w:rPr>
        <w:t> and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700</m:t>
        </m:r>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w:t>
      </w:r>
    </w:p>
    <w:p w14:paraId="10474B20" w14:textId="77777777" w:rsidR="00097488" w:rsidRPr="00097488" w:rsidRDefault="00097488" w:rsidP="00097488">
      <w:pPr>
        <w:numPr>
          <w:ilvl w:val="1"/>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lastRenderedPageBreak/>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A</m:t>
            </m:r>
          </m:sub>
        </m:sSub>
      </m:oMath>
      <w:r w:rsidRPr="00097488">
        <w:rPr>
          <w:rFonts w:ascii="Times New Roman" w:eastAsia="Times New Roman" w:hAnsi="Times New Roman" w:cs="Times New Roman"/>
          <w:color w:val="000000" w:themeColor="text1"/>
          <w:kern w:val="0"/>
          <w14:ligatures w14:val="none"/>
        </w:rPr>
        <w:t>: Under nominal operating conditions (</w:t>
      </w:r>
      <w:proofErr w:type="spellStart"/>
      <m:oMath>
        <m:r>
          <m:rPr>
            <m:nor/>
          </m:rPr>
          <w:rPr>
            <w:rFonts w:ascii="Times New Roman" w:eastAsia="Times New Roman" w:hAnsi="Times New Roman" w:cs="Times New Roman"/>
            <w:color w:val="000000" w:themeColor="text1"/>
            <w:kern w:val="0"/>
            <w14:ligatures w14:val="none"/>
          </w:rPr>
          <m:t>DepDelay</m:t>
        </m:r>
        <w:proofErr w:type="spellEnd"/>
        <m:r>
          <w:rPr>
            <w:rFonts w:ascii="Cambria Math" w:eastAsia="Times New Roman" w:hAnsi="Cambria Math" w:cs="Times New Roman"/>
            <w:color w:val="000000" w:themeColor="text1"/>
            <w:kern w:val="0"/>
            <w14:ligatures w14:val="none"/>
          </w:rPr>
          <m:t>&lt;15</m:t>
        </m:r>
        <m:r>
          <m:rPr>
            <m:nor/>
          </m:rPr>
          <w:rPr>
            <w:rFonts w:ascii="Times New Roman" w:eastAsia="Times New Roman" w:hAnsi="Times New Roman" w:cs="Times New Roman"/>
            <w:color w:val="000000" w:themeColor="text1"/>
            <w:kern w:val="0"/>
            <w14:ligatures w14:val="none"/>
          </w:rPr>
          <m:t> min</m:t>
        </m:r>
      </m:oMath>
      <w:r w:rsidRPr="00097488">
        <w:rPr>
          <w:rFonts w:ascii="Times New Roman" w:eastAsia="Times New Roman" w:hAnsi="Times New Roman" w:cs="Times New Roman"/>
          <w:color w:val="000000" w:themeColor="text1"/>
          <w:kern w:val="0"/>
          <w14:ligatures w14:val="none"/>
        </w:rPr>
        <w:t>, zero cancellations), the Supervised Machine Learning Model (Model 2) and the Dynamic Two-Stage Hybrid Model (Model 3) will successfully achieve the robustness target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&lt;0.700</m:t>
        </m:r>
      </m:oMath>
      <w:r w:rsidRPr="00097488">
        <w:rPr>
          <w:rFonts w:ascii="Times New Roman" w:eastAsia="Times New Roman" w:hAnsi="Times New Roman" w:cs="Times New Roman"/>
          <w:color w:val="000000" w:themeColor="text1"/>
          <w:kern w:val="0"/>
          <w14:ligatures w14:val="none"/>
        </w:rPr>
        <w:t>) by capturing non-linear passenger show-up and flight timing interactions, whereas the Naive Baseline Control and Deterministic Flight Schedule Model (Model 1) will fail the robustness threshold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≥0.94</m:t>
        </m:r>
      </m:oMath>
      <w:r w:rsidRPr="00097488">
        <w:rPr>
          <w:rFonts w:ascii="Times New Roman" w:eastAsia="Times New Roman" w:hAnsi="Times New Roman" w:cs="Times New Roman"/>
          <w:color w:val="000000" w:themeColor="text1"/>
          <w:kern w:val="0"/>
          <w14:ligatures w14:val="none"/>
        </w:rPr>
        <w:t>). Machine learning (Model 2) will deliver a computationally lightweight, Pareto-efficient routine solution with zero feedback compute latency.</w:t>
      </w:r>
    </w:p>
    <w:p w14:paraId="1A19BD0E" w14:textId="77777777" w:rsidR="00097488" w:rsidRPr="00097488" w:rsidRDefault="00097488" w:rsidP="00097488">
      <w:pPr>
        <w:numPr>
          <w:ilvl w:val="0"/>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2: Resilience (Severe Disruption Target: Recovery Multiplier </w:t>
      </w:r>
      <m:oMath>
        <m:sSub>
          <m:sSubPr>
            <m:ctrlPr>
              <w:rPr>
                <w:rFonts w:ascii="Cambria Math" w:eastAsia="Times New Roman" w:hAnsi="Cambria Math" w:cs="Times New Roman"/>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oMath>
      <w:r w:rsidRPr="00097488">
        <w:rPr>
          <w:rFonts w:ascii="Times New Roman" w:eastAsia="Times New Roman" w:hAnsi="Times New Roman" w:cs="Times New Roman"/>
          <w:b/>
          <w:bCs/>
          <w:color w:val="000000" w:themeColor="text1"/>
          <w:kern w:val="0"/>
          <w14:ligatures w14:val="none"/>
        </w:rPr>
        <w:t>, Lowest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shock</m:t>
            </m:r>
          </m:sub>
        </m:sSub>
      </m:oMath>
      <w:r w:rsidRPr="00097488">
        <w:rPr>
          <w:rFonts w:ascii="Times New Roman" w:eastAsia="Times New Roman" w:hAnsi="Times New Roman" w:cs="Times New Roman"/>
          <w:b/>
          <w:bCs/>
          <w:color w:val="000000" w:themeColor="text1"/>
          <w:kern w:val="0"/>
          <w14:ligatures w14:val="none"/>
        </w:rPr>
        <w:t>, and </w:t>
      </w:r>
      <m:oMath>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4</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m:rPr>
            <m:nor/>
          </m:rPr>
          <w:rPr>
            <w:rFonts w:ascii="Times New Roman" w:eastAsia="Times New Roman" w:hAnsi="Times New Roman" w:cs="Times New Roman"/>
            <w:color w:val="000000" w:themeColor="text1"/>
            <w:kern w:val="0"/>
            <w14:ligatures w14:val="none"/>
          </w:rPr>
          <m:t> hours</m:t>
        </m:r>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w:t>
      </w:r>
    </w:p>
    <w:p w14:paraId="68767EED" w14:textId="77777777" w:rsidR="00097488" w:rsidRPr="00097488" w:rsidRDefault="00097488" w:rsidP="00097488">
      <w:pPr>
        <w:numPr>
          <w:ilvl w:val="1"/>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B</m:t>
            </m:r>
          </m:sub>
        </m:sSub>
      </m:oMath>
      <w:r w:rsidRPr="00097488">
        <w:rPr>
          <w:rFonts w:ascii="Times New Roman" w:eastAsia="Times New Roman" w:hAnsi="Times New Roman" w:cs="Times New Roman"/>
          <w:color w:val="000000" w:themeColor="text1"/>
          <w:kern w:val="0"/>
          <w14:ligatures w14:val="none"/>
        </w:rPr>
        <w:t>: Under severe operational disruptions (</w:t>
      </w:r>
      <w:proofErr w:type="spellStart"/>
      <m:oMath>
        <m:r>
          <m:rPr>
            <m:nor/>
          </m:rPr>
          <w:rPr>
            <w:rFonts w:ascii="Times New Roman" w:eastAsia="Times New Roman" w:hAnsi="Times New Roman" w:cs="Times New Roman"/>
            <w:color w:val="000000" w:themeColor="text1"/>
            <w:kern w:val="0"/>
            <w14:ligatures w14:val="none"/>
          </w:rPr>
          <m:t>DepDelay</m:t>
        </m:r>
        <w:proofErr w:type="spellEnd"/>
        <m:r>
          <w:rPr>
            <w:rFonts w:ascii="Cambria Math" w:eastAsia="Times New Roman" w:hAnsi="Cambria Math" w:cs="Times New Roman"/>
            <w:color w:val="000000" w:themeColor="text1"/>
            <w:kern w:val="0"/>
            <w14:ligatures w14:val="none"/>
          </w:rPr>
          <m:t>≥45</m:t>
        </m:r>
        <m:r>
          <m:rPr>
            <m:nor/>
          </m:rPr>
          <w:rPr>
            <w:rFonts w:ascii="Times New Roman" w:eastAsia="Times New Roman" w:hAnsi="Times New Roman" w:cs="Times New Roman"/>
            <w:color w:val="000000" w:themeColor="text1"/>
            <w:kern w:val="0"/>
            <w14:ligatures w14:val="none"/>
          </w:rPr>
          <m:t> min</m:t>
        </m:r>
      </m:oMath>
      <w:r w:rsidRPr="00097488">
        <w:rPr>
          <w:rFonts w:ascii="Times New Roman" w:eastAsia="Times New Roman" w:hAnsi="Times New Roman" w:cs="Times New Roman"/>
          <w:color w:val="000000" w:themeColor="text1"/>
          <w:kern w:val="0"/>
          <w14:ligatures w14:val="none"/>
        </w:rPr>
        <w:t> or cancellations </w:t>
      </w:r>
      <m:oMath>
        <m:r>
          <w:rPr>
            <w:rFonts w:ascii="Cambria Math" w:eastAsia="Times New Roman" w:hAnsi="Cambria Math" w:cs="Times New Roman"/>
            <w:color w:val="000000" w:themeColor="text1"/>
            <w:kern w:val="0"/>
            <w14:ligatures w14:val="none"/>
          </w:rPr>
          <m:t>≥5</m:t>
        </m:r>
      </m:oMath>
      <w:r w:rsidRPr="00097488">
        <w:rPr>
          <w:rFonts w:ascii="Times New Roman" w:eastAsia="Times New Roman" w:hAnsi="Times New Roman" w:cs="Times New Roman"/>
          <w:color w:val="000000" w:themeColor="text1"/>
          <w:kern w:val="0"/>
          <w14:ligatures w14:val="none"/>
        </w:rPr>
        <w:t>), the Dynamic Two-Stage Hybrid Model (Model 3) will be the sole architecture to satisfy the resilience target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≈1.00,</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r>
          <w:rPr>
            <w:rFonts w:ascii="Cambria Math" w:eastAsia="Times New Roman" w:hAnsi="Cambria Math" w:cs="Times New Roman"/>
            <w:color w:val="000000" w:themeColor="text1"/>
            <w:kern w:val="0"/>
            <w14:ligatures w14:val="none"/>
          </w:rPr>
          <m:t>≈1.00,</m:t>
        </m:r>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&lt;4.0</m:t>
        </m:r>
        <m:r>
          <m:rPr>
            <m:nor/>
          </m:rPr>
          <w:rPr>
            <w:rFonts w:ascii="Times New Roman" w:eastAsia="Times New Roman" w:hAnsi="Times New Roman" w:cs="Times New Roman"/>
            <w:color w:val="000000" w:themeColor="text1"/>
            <w:kern w:val="0"/>
            <w14:ligatures w14:val="none"/>
          </w:rPr>
          <m:t> h</m:t>
        </m:r>
      </m:oMath>
      <w:r w:rsidRPr="00097488">
        <w:rPr>
          <w:rFonts w:ascii="Times New Roman" w:eastAsia="Times New Roman" w:hAnsi="Times New Roman" w:cs="Times New Roman"/>
          <w:color w:val="000000" w:themeColor="text1"/>
          <w:kern w:val="0"/>
          <w14:ligatures w14:val="none"/>
        </w:rPr>
        <w:t>) due to live 1-step error innovation feedback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oMath>
      <w:r w:rsidRPr="00097488">
        <w:rPr>
          <w:rFonts w:ascii="Times New Roman" w:eastAsia="Times New Roman" w:hAnsi="Times New Roman" w:cs="Times New Roman"/>
          <w:color w:val="000000" w:themeColor="text1"/>
          <w:kern w:val="0"/>
          <w14:ligatures w14:val="none"/>
        </w:rPr>
        <w:t>). Pure machine learning (Model 2) will suffer severe performance degradation (</w:t>
      </w:r>
      <m:oMath>
        <m:r>
          <w:rPr>
            <w:rFonts w:ascii="Cambria Math" w:eastAsia="Times New Roman" w:hAnsi="Cambria Math" w:cs="Times New Roman"/>
            <w:color w:val="000000" w:themeColor="text1"/>
            <w:kern w:val="0"/>
            <w14:ligatures w14:val="none"/>
          </w:rPr>
          <m:t>R≥2.0</m:t>
        </m:r>
      </m:oMath>
      <w:r w:rsidRPr="00097488">
        <w:rPr>
          <w:rFonts w:ascii="Times New Roman" w:eastAsia="Times New Roman" w:hAnsi="Times New Roman" w:cs="Times New Roman"/>
          <w:color w:val="000000" w:themeColor="text1"/>
          <w:kern w:val="0"/>
          <w14:ligatures w14:val="none"/>
        </w:rPr>
        <w:t>) due to the Empty Checkpoint Fallacy (failing to recognize stranded passenger crowds waiting in the concourse), while deterministic schedules (Model 1) will remain blind to downstream delay cascades.</w:t>
      </w:r>
    </w:p>
    <w:p w14:paraId="24F036D2" w14:textId="77777777" w:rsidR="00097488" w:rsidRPr="00097488" w:rsidRDefault="00097488" w:rsidP="00097488">
      <w:pPr>
        <w:numPr>
          <w:ilvl w:val="0"/>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3: Generalizability (Zero-Shot Spatial Transfer Target: Relative Transfer Ratio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oMath>
      <w:r w:rsidRPr="00097488">
        <w:rPr>
          <w:rFonts w:ascii="Times New Roman" w:eastAsia="Times New Roman" w:hAnsi="Times New Roman" w:cs="Times New Roman"/>
          <w:b/>
          <w:bCs/>
          <w:color w:val="000000" w:themeColor="text1"/>
          <w:kern w:val="0"/>
          <w14:ligatures w14:val="none"/>
        </w:rPr>
        <w:t> and </w:t>
      </w:r>
      <m:oMath>
        <m:r>
          <m:rPr>
            <m:sty m:val="bi"/>
          </m:rPr>
          <w:rPr>
            <w:rFonts w:ascii="Cambria Math" w:eastAsia="Times New Roman" w:hAnsi="Cambria Math" w:cs="Times New Roman"/>
            <w:color w:val="000000" w:themeColor="text1"/>
            <w:kern w:val="0"/>
            <w14:ligatures w14:val="none"/>
          </w:rPr>
          <m:t>Δ</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transfer</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w:t>
      </w:r>
    </w:p>
    <w:p w14:paraId="2E73DF45" w14:textId="77777777" w:rsidR="00097488" w:rsidRPr="00097488" w:rsidRDefault="00097488" w:rsidP="00097488">
      <w:pPr>
        <w:numPr>
          <w:ilvl w:val="1"/>
          <w:numId w:val="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r>
              <m:rPr>
                <m:nor/>
              </m:rPr>
              <w:rPr>
                <w:rFonts w:ascii="Times New Roman" w:eastAsia="Times New Roman" w:hAnsi="Times New Roman" w:cs="Times New Roman"/>
                <w:color w:val="000000" w:themeColor="text1"/>
                <w:kern w:val="0"/>
                <w14:ligatures w14:val="none"/>
              </w:rPr>
              <m:t>C</m:t>
            </m:r>
          </m:sub>
        </m:sSub>
      </m:oMath>
      <w:r w:rsidRPr="00097488">
        <w:rPr>
          <w:rFonts w:ascii="Times New Roman" w:eastAsia="Times New Roman" w:hAnsi="Times New Roman" w:cs="Times New Roman"/>
          <w:color w:val="000000" w:themeColor="text1"/>
          <w:kern w:val="0"/>
          <w14:ligatures w14:val="none"/>
        </w:rPr>
        <w:t>: Under zero-shot cross-airport transfer without local retraining (e.g., deploying from Newark to LaGuardia), the Deterministic Flight Schedule Model (Model 1) will decisively satisfy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w:lastRenderedPageBreak/>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m:t>
        </m:r>
      </m:oMath>
      <w:r w:rsidRPr="00097488">
        <w:rPr>
          <w:rFonts w:ascii="Times New Roman" w:eastAsia="Times New Roman" w:hAnsi="Times New Roman" w:cs="Times New Roman"/>
          <w:color w:val="000000" w:themeColor="text1"/>
          <w:kern w:val="0"/>
          <w14:ligatures w14:val="none"/>
        </w:rPr>
        <w:t>) because published flight schedule convolution is strictly invariant to local terminal layout. Conversely, the Dynamic Hybrid (Model 3) will decisively fail the generalizability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≫1.00,</m:t>
        </m:r>
        <m:r>
          <m:rPr>
            <m:sty m:val="p"/>
          </m:rPr>
          <w:rPr>
            <w:rFonts w:ascii="Cambria Math" w:eastAsia="Times New Roman" w:hAnsi="Cambria Math" w:cs="Times New Roman"/>
            <w:color w:val="000000" w:themeColor="text1"/>
            <w:kern w:val="0"/>
            <w14:ligatures w14:val="none"/>
          </w:rPr>
          <m:t>Δ</m:t>
        </m:r>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&gt;10.0%</m:t>
        </m:r>
      </m:oMath>
      <w:r w:rsidRPr="00097488">
        <w:rPr>
          <w:rFonts w:ascii="Times New Roman" w:eastAsia="Times New Roman" w:hAnsi="Times New Roman" w:cs="Times New Roman"/>
          <w:color w:val="000000" w:themeColor="text1"/>
          <w:kern w:val="0"/>
          <w14:ligatures w14:val="none"/>
        </w:rPr>
        <w:t>) due to decision tree terminal geometry overfitting (memorization of specific carrier bank timings and gate configurations at the training airport).</w:t>
      </w:r>
    </w:p>
    <w:p w14:paraId="2E4930C3"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Feature Paradigm 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2</m:t>
            </m:r>
          </m:sub>
        </m:sSub>
      </m:oMath>
      <w:r w:rsidRPr="00097488">
        <w:rPr>
          <w:rFonts w:ascii="Times New Roman" w:eastAsia="Times New Roman" w:hAnsi="Times New Roman" w:cs="Times New Roman"/>
          <w:b/>
          <w:bCs/>
          <w:color w:val="000000" w:themeColor="text1"/>
          <w:kern w:val="0"/>
          <w14:ligatures w14:val="none"/>
        </w:rPr>
        <w:t>)</w:t>
      </w:r>
      <w:r w:rsidRPr="00097488">
        <w:rPr>
          <w:rFonts w:ascii="Times New Roman" w:eastAsia="Times New Roman" w:hAnsi="Times New Roman" w:cs="Times New Roman"/>
          <w:color w:val="000000" w:themeColor="text1"/>
          <w:kern w:val="0"/>
          <w14:ligatures w14:val="none"/>
        </w:rPr>
        <w:t>: Predicting multi-day temporal rolling volatility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7d</m:t>
            </m:r>
          </m:sub>
        </m:sSub>
      </m:oMath>
      <w:r w:rsidRPr="00097488">
        <w:rPr>
          <w:rFonts w:ascii="Times New Roman" w:eastAsia="Times New Roman" w:hAnsi="Times New Roman" w:cs="Times New Roman"/>
          <w:color w:val="000000" w:themeColor="text1"/>
          <w:kern w:val="0"/>
          <w14:ligatures w14:val="none"/>
        </w:rPr>
        <w:t>) cannot be achieved using static flight volume levels (Feature Values), which collapse during structural shocks (</w:t>
      </w:r>
      <m:oMath>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R</m:t>
            </m:r>
          </m:e>
          <m:sup>
            <m:r>
              <w:rPr>
                <w:rFonts w:ascii="Cambria Math" w:eastAsia="Times New Roman" w:hAnsi="Cambria Math" w:cs="Times New Roman"/>
                <w:color w:val="000000" w:themeColor="text1"/>
                <w:kern w:val="0"/>
                <w14:ligatures w14:val="none"/>
              </w:rPr>
              <m:t>2</m:t>
            </m:r>
          </m:sup>
        </m:sSup>
        <m:r>
          <w:rPr>
            <w:rFonts w:ascii="Cambria Math" w:eastAsia="Times New Roman" w:hAnsi="Cambria Math" w:cs="Times New Roman"/>
            <w:color w:val="000000" w:themeColor="text1"/>
            <w:kern w:val="0"/>
            <w14:ligatures w14:val="none"/>
          </w:rPr>
          <m:t>&lt;0</m:t>
        </m:r>
      </m:oMath>
      <w:r w:rsidRPr="00097488">
        <w:rPr>
          <w:rFonts w:ascii="Times New Roman" w:eastAsia="Times New Roman" w:hAnsi="Times New Roman" w:cs="Times New Roman"/>
          <w:color w:val="000000" w:themeColor="text1"/>
          <w:kern w:val="0"/>
          <w14:ligatures w14:val="none"/>
        </w:rPr>
        <w:t>), but requires tracking operational dispersion (Feature Volatility metrics, achieving </w:t>
      </w:r>
      <m:oMath>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R</m:t>
            </m:r>
          </m:e>
          <m:sup>
            <m:r>
              <w:rPr>
                <w:rFonts w:ascii="Cambria Math" w:eastAsia="Times New Roman" w:hAnsi="Cambria Math" w:cs="Times New Roman"/>
                <w:color w:val="000000" w:themeColor="text1"/>
                <w:kern w:val="0"/>
                <w14:ligatures w14:val="none"/>
              </w:rPr>
              <m:t>2</m:t>
            </m:r>
          </m:sup>
        </m:sSup>
        <m:r>
          <w:rPr>
            <w:rFonts w:ascii="Cambria Math" w:eastAsia="Times New Roman" w:hAnsi="Cambria Math" w:cs="Times New Roman"/>
            <w:color w:val="000000" w:themeColor="text1"/>
            <w:kern w:val="0"/>
            <w14:ligatures w14:val="none"/>
          </w:rPr>
          <m:t>&gt;0.30</m:t>
        </m:r>
      </m:oMath>
      <w:r w:rsidRPr="00097488">
        <w:rPr>
          <w:rFonts w:ascii="Times New Roman" w:eastAsia="Times New Roman" w:hAnsi="Times New Roman" w:cs="Times New Roman"/>
          <w:color w:val="000000" w:themeColor="text1"/>
          <w:kern w:val="0"/>
          <w14:ligatures w14:val="none"/>
        </w:rPr>
        <w:t>).</w:t>
      </w:r>
    </w:p>
    <w:p w14:paraId="48E06262"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Design and Procedures</w:t>
      </w:r>
    </w:p>
    <w:p w14:paraId="632B369F"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execution of this research is structured into four sequential, iterative phases designed to translate raw aviation data streams into comparative model performance results:</w:t>
      </w:r>
    </w:p>
    <w:p w14:paraId="0BDB569E" w14:textId="77777777" w:rsidR="00097488" w:rsidRPr="00097488" w:rsidRDefault="00097488" w:rsidP="00097488">
      <w:pPr>
        <w:numPr>
          <w:ilvl w:val="0"/>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Phase 1: Data Collection &amp; Preprocessing (ETL)</w:t>
      </w:r>
      <w:r w:rsidRPr="00097488">
        <w:rPr>
          <w:rFonts w:ascii="Times New Roman" w:eastAsia="Times New Roman" w:hAnsi="Times New Roman" w:cs="Times New Roman"/>
          <w:color w:val="000000" w:themeColor="text1"/>
          <w:kern w:val="0"/>
          <w14:ligatures w14:val="none"/>
        </w:rPr>
        <w:t>:</w:t>
      </w:r>
    </w:p>
    <w:p w14:paraId="7896B19A"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Pull origin-and-destination estimates, load factor, TSA throughput, and On-Time Flight Performance data from 2019 to 2025.</w:t>
      </w:r>
    </w:p>
    <w:p w14:paraId="482868B7"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Filter 2019–2025 to preserve baseline operational validity and exclude systemic pandemic distortions.</w:t>
      </w:r>
    </w:p>
    <w:p w14:paraId="5146136A"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Define metrics to evaluate each framework's robustness, resilience, and generalizability.</w:t>
      </w:r>
    </w:p>
    <w:p w14:paraId="0863A8AC" w14:textId="77777777" w:rsidR="00097488" w:rsidRPr="00097488" w:rsidRDefault="00097488" w:rsidP="00097488">
      <w:pPr>
        <w:numPr>
          <w:ilvl w:val="0"/>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Phase 2: Model Development</w:t>
      </w:r>
      <w:r w:rsidRPr="00097488">
        <w:rPr>
          <w:rFonts w:ascii="Times New Roman" w:eastAsia="Times New Roman" w:hAnsi="Times New Roman" w:cs="Times New Roman"/>
          <w:color w:val="000000" w:themeColor="text1"/>
          <w:kern w:val="0"/>
          <w14:ligatures w14:val="none"/>
        </w:rPr>
        <w:t>:</w:t>
      </w:r>
    </w:p>
    <w:p w14:paraId="724A75D2"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Construct and calibrate static deterministic operational baselines and queuing structures to establish an operational control group.</w:t>
      </w:r>
    </w:p>
    <w:p w14:paraId="2D96E0FE"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Train supervised machine learning time-series architectures to capture non-linear flight schedule dispersion and delay effects.</w:t>
      </w:r>
    </w:p>
    <w:p w14:paraId="104232BD"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Program dynamic two-stage hybrid frameworks that dynamically integrate queuing theory with real-time flight schedule convolution and 1-step live error innovation feedback.</w:t>
      </w:r>
    </w:p>
    <w:p w14:paraId="56A1348E" w14:textId="77777777" w:rsidR="00097488" w:rsidRPr="00097488" w:rsidRDefault="00097488" w:rsidP="00097488">
      <w:pPr>
        <w:numPr>
          <w:ilvl w:val="0"/>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Phase 3: Evaluation Framework</w:t>
      </w:r>
      <w:r w:rsidRPr="00097488">
        <w:rPr>
          <w:rFonts w:ascii="Times New Roman" w:eastAsia="Times New Roman" w:hAnsi="Times New Roman" w:cs="Times New Roman"/>
          <w:color w:val="000000" w:themeColor="text1"/>
          <w:kern w:val="0"/>
          <w14:ligatures w14:val="none"/>
        </w:rPr>
        <w:t>:</w:t>
      </w:r>
    </w:p>
    <w:p w14:paraId="016A18C3"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Run model inferences against standardized baseline historical testing datasets across the 12-month 2025 out-of-time holdout.</w:t>
      </w:r>
    </w:p>
    <w:p w14:paraId="5E4496E7"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Stress-test frameworks under simulated and empirical disruption scenarios, such as peak asset constraints, convective ground stops, and zero-shot spatial cross-airport transfers.</w:t>
      </w:r>
    </w:p>
    <w:p w14:paraId="085E0040" w14:textId="77777777" w:rsidR="00097488" w:rsidRPr="00097488" w:rsidRDefault="00097488" w:rsidP="00097488">
      <w:pPr>
        <w:numPr>
          <w:ilvl w:val="1"/>
          <w:numId w:val="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Compute distinct metrics to evaluate each framework's robustness, resilience, and generalizability.</w:t>
      </w:r>
    </w:p>
    <w:p w14:paraId="193C5E82"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2</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Evaluation Metric Definition</w:t>
      </w:r>
    </w:p>
    <w:p w14:paraId="3C02711A"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2: Evaluation Metric Definition</w:t>
      </w:r>
    </w:p>
    <w:p w14:paraId="44B9BE0C" w14:textId="77777777" w:rsidR="00097488" w:rsidRPr="00097488" w:rsidRDefault="00097488" w:rsidP="00097488">
      <w:pPr>
        <w:numPr>
          <w:ilvl w:val="0"/>
          <w:numId w:val="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Phase 4: Analysis and Interpretation</w:t>
      </w:r>
      <w:r w:rsidRPr="00097488">
        <w:rPr>
          <w:rFonts w:ascii="Times New Roman" w:eastAsia="Times New Roman" w:hAnsi="Times New Roman" w:cs="Times New Roman"/>
          <w:color w:val="000000" w:themeColor="text1"/>
          <w:kern w:val="0"/>
          <w14:ligatures w14:val="none"/>
        </w:rPr>
        <w:t>:</w:t>
      </w:r>
    </w:p>
    <w:p w14:paraId="24BCB6C4" w14:textId="77777777" w:rsidR="00097488" w:rsidRPr="00097488" w:rsidRDefault="00097488" w:rsidP="00097488">
      <w:pPr>
        <w:numPr>
          <w:ilvl w:val="1"/>
          <w:numId w:val="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Map empirical performance outputs to initial foundational literature alignment.</w:t>
      </w:r>
    </w:p>
    <w:p w14:paraId="76BC3FF6" w14:textId="77777777" w:rsidR="00097488" w:rsidRPr="00097488" w:rsidRDefault="00097488" w:rsidP="00097488">
      <w:pPr>
        <w:numPr>
          <w:ilvl w:val="1"/>
          <w:numId w:val="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Segment predictive insights into system-wide trends (both macro and micro) to deliver actionable operational recommendations for airport operators and security planners.</w:t>
      </w:r>
    </w:p>
    <w:p w14:paraId="2EEEBA80"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3</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Design and Procedure Phases</w:t>
      </w:r>
    </w:p>
    <w:p w14:paraId="17759D30"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Figure 3: Design and Procedure Phases</w:t>
      </w:r>
    </w:p>
    <w:p w14:paraId="161C085E"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Predictive Modeling Frameworks and Baseline Control.</w:t>
      </w:r>
    </w:p>
    <w:p w14:paraId="4C79AE0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evaluate the research questions, the investigation establishes three candidate models representing distinct operational paradigms, benchmarked against an empirical baseline control:</w:t>
      </w:r>
    </w:p>
    <w:p w14:paraId="73161F00" w14:textId="77777777" w:rsidR="00097488" w:rsidRPr="00097488" w:rsidRDefault="00097488" w:rsidP="00097488">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The Baseline Control Benchmark (Daily Persistence)</w:t>
      </w:r>
      <w:r w:rsidRPr="00097488">
        <w:rPr>
          <w:rFonts w:ascii="Times New Roman" w:eastAsia="Times New Roman" w:hAnsi="Times New Roman" w:cs="Times New Roman"/>
          <w:color w:val="000000" w:themeColor="text1"/>
          <w:kern w:val="0"/>
          <w14:ligatures w14:val="none"/>
        </w:rPr>
        <w:t>:</w:t>
      </w:r>
    </w:p>
    <w:p w14:paraId="32B048C0"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Operational Logic</w:t>
      </w:r>
      <w:r w:rsidRPr="00097488">
        <w:rPr>
          <w:rFonts w:ascii="Times New Roman" w:eastAsia="Times New Roman" w:hAnsi="Times New Roman" w:cs="Times New Roman"/>
          <w:color w:val="000000" w:themeColor="text1"/>
          <w:kern w:val="0"/>
          <w14:ligatures w14:val="none"/>
        </w:rPr>
        <w:t>: Assumes that checkpoint arrival volatility today will exactly mirror the volatility observed at the exact same hour yesterday (</w:t>
      </w:r>
      <m:oMath>
        <m:sSub>
          <m:sSubPr>
            <m:ctrlPr>
              <w:rPr>
                <w:rFonts w:ascii="Cambria Math" w:eastAsia="Times New Roman" w:hAnsi="Cambria Math" w:cs="Times New Roman"/>
                <w:color w:val="000000" w:themeColor="text1"/>
                <w:kern w:val="0"/>
                <w14:ligatures w14:val="none"/>
              </w:rPr>
            </m:ctrlPr>
          </m:sSubPr>
          <m:e>
            <m:limUpp>
              <m:limUppPr>
                <m:ctrlPr>
                  <w:rPr>
                    <w:rFonts w:ascii="Cambria Math" w:eastAsia="Times New Roman" w:hAnsi="Cambria Math" w:cs="Times New Roman"/>
                    <w:color w:val="000000" w:themeColor="text1"/>
                    <w:kern w:val="0"/>
                    <w14:ligatures w14:val="none"/>
                  </w:rPr>
                </m:ctrlPr>
              </m:limUppPr>
              <m:e>
                <m:r>
                  <m:rPr>
                    <m:nor/>
                  </m:rPr>
                  <w:rPr>
                    <w:rFonts w:ascii="Times New Roman" w:eastAsia="Times New Roman" w:hAnsi="Times New Roman" w:cs="Times New Roman"/>
                    <w:color w:val="000000" w:themeColor="text1"/>
                    <w:kern w:val="0"/>
                    <w14:ligatures w14:val="none"/>
                  </w:rPr>
                  <m:t>Vol</m:t>
                </m:r>
              </m:e>
              <m:lim>
                <m:r>
                  <m:rPr>
                    <m:lit/>
                  </m:rPr>
                  <w:rPr>
                    <w:rFonts w:ascii="Cambria Math" w:eastAsia="Times New Roman" w:hAnsi="Cambria Math" w:cs="Times New Roman"/>
                    <w:color w:val="000000" w:themeColor="text1"/>
                    <w:kern w:val="0"/>
                    <w14:ligatures w14:val="none"/>
                  </w:rPr>
                  <m:t>^</m:t>
                </m:r>
              </m:lim>
            </m:limUpp>
          </m:e>
          <m:sub>
            <m:r>
              <w:rPr>
                <w:rFonts w:ascii="Cambria Math" w:eastAsia="Times New Roman" w:hAnsi="Cambria Math" w:cs="Times New Roman"/>
                <w:color w:val="000000" w:themeColor="text1"/>
                <w:kern w:val="0"/>
                <w14:ligatures w14:val="none"/>
              </w:rPr>
              <m:t>t</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Vol</m:t>
            </m:r>
          </m:e>
          <m:sub>
            <m:r>
              <w:rPr>
                <w:rFonts w:ascii="Cambria Math" w:eastAsia="Times New Roman" w:hAnsi="Cambria Math" w:cs="Times New Roman"/>
                <w:color w:val="000000" w:themeColor="text1"/>
                <w:kern w:val="0"/>
                <w14:ligatures w14:val="none"/>
              </w:rPr>
              <m:t>t-24</m:t>
            </m:r>
          </m:sub>
        </m:sSub>
      </m:oMath>
      <w:r w:rsidRPr="00097488">
        <w:rPr>
          <w:rFonts w:ascii="Times New Roman" w:eastAsia="Times New Roman" w:hAnsi="Times New Roman" w:cs="Times New Roman"/>
          <w:color w:val="000000" w:themeColor="text1"/>
          <w:kern w:val="0"/>
          <w14:ligatures w14:val="none"/>
        </w:rPr>
        <w:t>).</w:t>
      </w:r>
    </w:p>
    <w:p w14:paraId="2FE3AA12"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Evaluation Role</w:t>
      </w:r>
      <w:r w:rsidRPr="00097488">
        <w:rPr>
          <w:rFonts w:ascii="Times New Roman" w:eastAsia="Times New Roman" w:hAnsi="Times New Roman" w:cs="Times New Roman"/>
          <w:color w:val="000000" w:themeColor="text1"/>
          <w:kern w:val="0"/>
          <w14:ligatures w14:val="none"/>
        </w:rPr>
        <w:t>: Serves as the non-parametric reference standard (</w:t>
      </w:r>
      <m:oMath>
        <m:r>
          <m:rPr>
            <m:nor/>
          </m:rPr>
          <w:rPr>
            <w:rFonts w:ascii="Times New Roman" w:eastAsia="Times New Roman" w:hAnsi="Times New Roman" w:cs="Times New Roman"/>
            <w:color w:val="000000" w:themeColor="text1"/>
            <w:kern w:val="0"/>
            <w14:ligatures w14:val="none"/>
          </w:rPr>
          <m:t>MASE</m:t>
        </m:r>
        <m:r>
          <w:rPr>
            <w:rFonts w:ascii="Cambria Math" w:eastAsia="Times New Roman" w:hAnsi="Cambria Math" w:cs="Times New Roman"/>
            <w:color w:val="000000" w:themeColor="text1"/>
            <w:kern w:val="0"/>
            <w14:ligatures w14:val="none"/>
          </w:rPr>
          <m:t>≡1.000</m:t>
        </m:r>
      </m:oMath>
      <w:r w:rsidRPr="00097488">
        <w:rPr>
          <w:rFonts w:ascii="Times New Roman" w:eastAsia="Times New Roman" w:hAnsi="Times New Roman" w:cs="Times New Roman"/>
          <w:color w:val="000000" w:themeColor="text1"/>
          <w:kern w:val="0"/>
          <w14:ligatures w14:val="none"/>
        </w:rPr>
        <w:t>). Any operational model worth deploying must prove that it beats this simple historical benchmark.</w:t>
      </w:r>
    </w:p>
    <w:p w14:paraId="4C00307B" w14:textId="77777777" w:rsidR="00097488" w:rsidRPr="00097488" w:rsidRDefault="00097488" w:rsidP="00097488">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1: Deterministic Flight Schedule Model (Operational Baseline)</w:t>
      </w:r>
      <w:r w:rsidRPr="00097488">
        <w:rPr>
          <w:rFonts w:ascii="Times New Roman" w:eastAsia="Times New Roman" w:hAnsi="Times New Roman" w:cs="Times New Roman"/>
          <w:color w:val="000000" w:themeColor="text1"/>
          <w:kern w:val="0"/>
          <w14:ligatures w14:val="none"/>
        </w:rPr>
        <w:t>:</w:t>
      </w:r>
    </w:p>
    <w:p w14:paraId="3E50C483"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Operational Logic</w:t>
      </w:r>
      <w:r w:rsidRPr="00097488">
        <w:rPr>
          <w:rFonts w:ascii="Times New Roman" w:eastAsia="Times New Roman" w:hAnsi="Times New Roman" w:cs="Times New Roman"/>
          <w:color w:val="000000" w:themeColor="text1"/>
          <w:kern w:val="0"/>
          <w14:ligatures w14:val="none"/>
        </w:rPr>
        <w:t>: Uses published airline flight schedules, shifted forward in time using empirical passenger show-up distributions from ACRP Report 40 (</w:t>
      </w:r>
      <w:r w:rsidRPr="00097488">
        <w:rPr>
          <w:rFonts w:ascii="Times New Roman" w:eastAsia="Times New Roman" w:hAnsi="Times New Roman" w:cs="Times New Roman"/>
          <w:i/>
          <w:iCs/>
          <w:color w:val="000000" w:themeColor="text1"/>
          <w:kern w:val="0"/>
          <w14:ligatures w14:val="none"/>
        </w:rPr>
        <w:t>Airport Passenger Terminal Planning and Design</w:t>
      </w:r>
      <w:r w:rsidRPr="00097488">
        <w:rPr>
          <w:rFonts w:ascii="Times New Roman" w:eastAsia="Times New Roman" w:hAnsi="Times New Roman" w:cs="Times New Roman"/>
          <w:color w:val="000000" w:themeColor="text1"/>
          <w:kern w:val="0"/>
          <w14:ligatures w14:val="none"/>
        </w:rPr>
        <w:t>).</w:t>
      </w:r>
    </w:p>
    <w:p w14:paraId="3B8FA9A9"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Mechanics</w:t>
      </w:r>
      <w:r w:rsidRPr="00097488">
        <w:rPr>
          <w:rFonts w:ascii="Times New Roman" w:eastAsia="Times New Roman" w:hAnsi="Times New Roman" w:cs="Times New Roman"/>
          <w:color w:val="000000" w:themeColor="text1"/>
          <w:kern w:val="0"/>
          <w14:ligatures w14:val="none"/>
        </w:rPr>
        <w:t>: Because passengers arrive 90 to 120 minutes before takeoff, scheduled flight departure banks are convolved across lead arrival horizons (</w:t>
      </w:r>
      <m:oMath>
        <m:r>
          <w:rPr>
            <w:rFonts w:ascii="Cambria Math" w:eastAsia="Times New Roman" w:hAnsi="Cambria Math" w:cs="Times New Roman"/>
            <w:color w:val="000000" w:themeColor="text1"/>
            <w:kern w:val="0"/>
            <w14:ligatures w14:val="none"/>
          </w:rPr>
          <m:t>t+1,t+2,t+3</m:t>
        </m:r>
      </m:oMath>
      <w:r w:rsidRPr="00097488">
        <w:rPr>
          <w:rFonts w:ascii="Times New Roman" w:eastAsia="Times New Roman" w:hAnsi="Times New Roman" w:cs="Times New Roman"/>
          <w:color w:val="000000" w:themeColor="text1"/>
          <w:kern w:val="0"/>
          <w14:ligatures w14:val="none"/>
        </w:rPr>
        <w:t>). This captures the operational ebb and flow of scheduled flight waves without requiring real-time delay telemetry or statistical machine learning.</w:t>
      </w:r>
    </w:p>
    <w:p w14:paraId="116C8A98" w14:textId="77777777" w:rsidR="00097488" w:rsidRPr="00097488" w:rsidRDefault="00097488" w:rsidP="00097488">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2: Supervised Machine Learning Model (Flight Operations &amp; Delays)</w:t>
      </w:r>
      <w:r w:rsidRPr="00097488">
        <w:rPr>
          <w:rFonts w:ascii="Times New Roman" w:eastAsia="Times New Roman" w:hAnsi="Times New Roman" w:cs="Times New Roman"/>
          <w:color w:val="000000" w:themeColor="text1"/>
          <w:kern w:val="0"/>
          <w14:ligatures w14:val="none"/>
        </w:rPr>
        <w:t>:</w:t>
      </w:r>
    </w:p>
    <w:p w14:paraId="0C0DA6AA"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Operational Logic</w:t>
      </w:r>
      <w:r w:rsidRPr="00097488">
        <w:rPr>
          <w:rFonts w:ascii="Times New Roman" w:eastAsia="Times New Roman" w:hAnsi="Times New Roman" w:cs="Times New Roman"/>
          <w:color w:val="000000" w:themeColor="text1"/>
          <w:kern w:val="0"/>
          <w14:ligatures w14:val="none"/>
        </w:rPr>
        <w:t>: Uses an automated decision-tree algorithm trained across the convolved flight schedule and 24 Bureau of Transportation Statistics (BTS) On-Time Performance (OTP) operational features.</w:t>
      </w:r>
    </w:p>
    <w:p w14:paraId="02BF7924"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lastRenderedPageBreak/>
        <w:t>Mechanics</w:t>
      </w:r>
      <w:r w:rsidRPr="00097488">
        <w:rPr>
          <w:rFonts w:ascii="Times New Roman" w:eastAsia="Times New Roman" w:hAnsi="Times New Roman" w:cs="Times New Roman"/>
          <w:color w:val="000000" w:themeColor="text1"/>
          <w:kern w:val="0"/>
          <w14:ligatures w14:val="none"/>
        </w:rPr>
        <w:t>: The decision trees learn non-linear operational rules (e.g., how departure delays, tactical cancellations, and surface taxi queues ripple into checkpoint arrival dispersion). It tests whether airside operational data improves checkpoint forecasts over flight schedules alone.</w:t>
      </w:r>
    </w:p>
    <w:p w14:paraId="06970218" w14:textId="77777777" w:rsidR="00097488" w:rsidRPr="00097488" w:rsidRDefault="00097488" w:rsidP="00097488">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3: Dynamic Two-Stage Hybrid Model (Schedule + Real-Time Feedback)</w:t>
      </w:r>
      <w:r w:rsidRPr="00097488">
        <w:rPr>
          <w:rFonts w:ascii="Times New Roman" w:eastAsia="Times New Roman" w:hAnsi="Times New Roman" w:cs="Times New Roman"/>
          <w:color w:val="000000" w:themeColor="text1"/>
          <w:kern w:val="0"/>
          <w14:ligatures w14:val="none"/>
        </w:rPr>
        <w:t>:</w:t>
      </w:r>
    </w:p>
    <w:p w14:paraId="6A38060B"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Operational Logic</w:t>
      </w:r>
      <w:r w:rsidRPr="00097488">
        <w:rPr>
          <w:rFonts w:ascii="Times New Roman" w:eastAsia="Times New Roman" w:hAnsi="Times New Roman" w:cs="Times New Roman"/>
          <w:color w:val="000000" w:themeColor="text1"/>
          <w:kern w:val="0"/>
          <w14:ligatures w14:val="none"/>
        </w:rPr>
        <w:t>: Combines the structured foundation of airline flight schedules with live real-time feedback from the checkpoint floor.</w:t>
      </w:r>
    </w:p>
    <w:p w14:paraId="024CD519" w14:textId="77777777" w:rsidR="00097488" w:rsidRPr="00097488" w:rsidRDefault="00097488" w:rsidP="00097488">
      <w:pPr>
        <w:numPr>
          <w:ilvl w:val="1"/>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Mechanics</w:t>
      </w:r>
      <w:r w:rsidRPr="00097488">
        <w:rPr>
          <w:rFonts w:ascii="Times New Roman" w:eastAsia="Times New Roman" w:hAnsi="Times New Roman" w:cs="Times New Roman"/>
          <w:color w:val="000000" w:themeColor="text1"/>
          <w:kern w:val="0"/>
          <w14:ligatures w14:val="none"/>
        </w:rPr>
        <w:t>:</w:t>
      </w:r>
    </w:p>
    <w:p w14:paraId="5897CAA4" w14:textId="77777777" w:rsidR="00097488" w:rsidRPr="00097488" w:rsidRDefault="00097488" w:rsidP="00097488">
      <w:pPr>
        <w:numPr>
          <w:ilvl w:val="2"/>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Stage 1</w:t>
      </w:r>
      <w:r w:rsidRPr="00097488">
        <w:rPr>
          <w:rFonts w:ascii="Times New Roman" w:eastAsia="Times New Roman" w:hAnsi="Times New Roman" w:cs="Times New Roman"/>
          <w:color w:val="000000" w:themeColor="text1"/>
          <w:kern w:val="0"/>
          <w14:ligatures w14:val="none"/>
        </w:rPr>
        <w:t>: Captures recurring daily and weekly flight schedule cycles.</w:t>
      </w:r>
    </w:p>
    <w:p w14:paraId="5245D603" w14:textId="77777777" w:rsidR="00097488" w:rsidRPr="00097488" w:rsidRDefault="00097488" w:rsidP="00097488">
      <w:pPr>
        <w:numPr>
          <w:ilvl w:val="2"/>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Stage 2</w:t>
      </w:r>
      <w:r w:rsidRPr="00097488">
        <w:rPr>
          <w:rFonts w:ascii="Times New Roman" w:eastAsia="Times New Roman" w:hAnsi="Times New Roman" w:cs="Times New Roman"/>
          <w:color w:val="000000" w:themeColor="text1"/>
          <w:kern w:val="0"/>
          <w14:ligatures w14:val="none"/>
        </w:rPr>
        <w:t>: A decision tree predicts residual volatility shocks caused by flight delays and weather ground stops, dynamically incorporating live 1-step error feedback from the previous hour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e</m:t>
            </m:r>
          </m:e>
          <m:sub>
            <m:r>
              <w:rPr>
                <w:rFonts w:ascii="Cambria Math" w:eastAsia="Times New Roman" w:hAnsi="Cambria Math" w:cs="Times New Roman"/>
                <w:color w:val="000000" w:themeColor="text1"/>
                <w:kern w:val="0"/>
                <w14:ligatures w14:val="none"/>
              </w:rPr>
              <m:t>t-1</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t-1</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t-1</m:t>
            </m:r>
          </m:sub>
        </m:sSub>
      </m:oMath>
      <w:r w:rsidRPr="00097488">
        <w:rPr>
          <w:rFonts w:ascii="Times New Roman" w:eastAsia="Times New Roman" w:hAnsi="Times New Roman" w:cs="Times New Roman"/>
          <w:color w:val="000000" w:themeColor="text1"/>
          <w:kern w:val="0"/>
          <w14:ligatures w14:val="none"/>
        </w:rPr>
        <w:t>). If lines are longer than the flight schedule predicted, the model immediately adjusts upward to track stranded passengers.</w:t>
      </w:r>
    </w:p>
    <w:p w14:paraId="5C30192A"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Dataset Partitioning and Validation Protocol.</w:t>
      </w:r>
    </w:p>
    <w:p w14:paraId="3C424590"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Models were trained, tuned, and evaluated across the 32-month Candidate B development partition:</w:t>
      </w:r>
    </w:p>
    <w:p w14:paraId="55736EF7" w14:textId="77777777" w:rsidR="00097488" w:rsidRPr="00097488" w:rsidRDefault="00097488" w:rsidP="00097488">
      <w:pPr>
        <w:numPr>
          <w:ilvl w:val="0"/>
          <w:numId w:val="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Training Window</w:t>
      </w:r>
      <w:r w:rsidRPr="00097488">
        <w:rPr>
          <w:rFonts w:ascii="Times New Roman" w:eastAsia="Times New Roman" w:hAnsi="Times New Roman" w:cs="Times New Roman"/>
          <w:color w:val="000000" w:themeColor="text1"/>
          <w:kern w:val="0"/>
          <w14:ligatures w14:val="none"/>
        </w:rPr>
        <w:t xml:space="preserve">: May 1, </w:t>
      </w:r>
      <w:proofErr w:type="gramStart"/>
      <w:r w:rsidRPr="00097488">
        <w:rPr>
          <w:rFonts w:ascii="Times New Roman" w:eastAsia="Times New Roman" w:hAnsi="Times New Roman" w:cs="Times New Roman"/>
          <w:color w:val="000000" w:themeColor="text1"/>
          <w:kern w:val="0"/>
          <w14:ligatures w14:val="none"/>
        </w:rPr>
        <w:t>2022</w:t>
      </w:r>
      <w:proofErr w:type="gramEnd"/>
      <w:r w:rsidRPr="00097488">
        <w:rPr>
          <w:rFonts w:ascii="Times New Roman" w:eastAsia="Times New Roman" w:hAnsi="Times New Roman" w:cs="Times New Roman"/>
          <w:color w:val="000000" w:themeColor="text1"/>
          <w:kern w:val="0"/>
          <w14:ligatures w14:val="none"/>
        </w:rPr>
        <w:t xml:space="preserve"> to December 31, 2023 (15,976 airport-days; 122,847 hourly observations across the filtered cohort).</w:t>
      </w:r>
    </w:p>
    <w:p w14:paraId="4874E8C6" w14:textId="77777777" w:rsidR="00097488" w:rsidRPr="00097488" w:rsidRDefault="00097488" w:rsidP="00097488">
      <w:pPr>
        <w:numPr>
          <w:ilvl w:val="0"/>
          <w:numId w:val="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Validation Window</w:t>
      </w:r>
      <w:r w:rsidRPr="00097488">
        <w:rPr>
          <w:rFonts w:ascii="Times New Roman" w:eastAsia="Times New Roman" w:hAnsi="Times New Roman" w:cs="Times New Roman"/>
          <w:color w:val="000000" w:themeColor="text1"/>
          <w:kern w:val="0"/>
          <w14:ligatures w14:val="none"/>
        </w:rPr>
        <w:t xml:space="preserve">: January 1, </w:t>
      </w:r>
      <w:proofErr w:type="gramStart"/>
      <w:r w:rsidRPr="00097488">
        <w:rPr>
          <w:rFonts w:ascii="Times New Roman" w:eastAsia="Times New Roman" w:hAnsi="Times New Roman" w:cs="Times New Roman"/>
          <w:color w:val="000000" w:themeColor="text1"/>
          <w:kern w:val="0"/>
          <w14:ligatures w14:val="none"/>
        </w:rPr>
        <w:t>2024</w:t>
      </w:r>
      <w:proofErr w:type="gramEnd"/>
      <w:r w:rsidRPr="00097488">
        <w:rPr>
          <w:rFonts w:ascii="Times New Roman" w:eastAsia="Times New Roman" w:hAnsi="Times New Roman" w:cs="Times New Roman"/>
          <w:color w:val="000000" w:themeColor="text1"/>
          <w:kern w:val="0"/>
          <w14:ligatures w14:val="none"/>
        </w:rPr>
        <w:t xml:space="preserve"> to December 31, 2024 (3,293 airport-days; 72,723 hourly observations), strictly reserved for hyperparameter tuning.</w:t>
      </w:r>
    </w:p>
    <w:p w14:paraId="4812D51D" w14:textId="77777777" w:rsidR="00097488" w:rsidRPr="00097488" w:rsidRDefault="00097488" w:rsidP="00097488">
      <w:pPr>
        <w:numPr>
          <w:ilvl w:val="0"/>
          <w:numId w:val="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Out-of-Time Holdout Window</w:t>
      </w:r>
      <w:r w:rsidRPr="00097488">
        <w:rPr>
          <w:rFonts w:ascii="Times New Roman" w:eastAsia="Times New Roman" w:hAnsi="Times New Roman" w:cs="Times New Roman"/>
          <w:color w:val="000000" w:themeColor="text1"/>
          <w:kern w:val="0"/>
          <w14:ligatures w14:val="none"/>
        </w:rPr>
        <w:t xml:space="preserve">: January 1, </w:t>
      </w:r>
      <w:proofErr w:type="gramStart"/>
      <w:r w:rsidRPr="00097488">
        <w:rPr>
          <w:rFonts w:ascii="Times New Roman" w:eastAsia="Times New Roman" w:hAnsi="Times New Roman" w:cs="Times New Roman"/>
          <w:color w:val="000000" w:themeColor="text1"/>
          <w:kern w:val="0"/>
          <w14:ligatures w14:val="none"/>
        </w:rPr>
        <w:t>2025</w:t>
      </w:r>
      <w:proofErr w:type="gramEnd"/>
      <w:r w:rsidRPr="00097488">
        <w:rPr>
          <w:rFonts w:ascii="Times New Roman" w:eastAsia="Times New Roman" w:hAnsi="Times New Roman" w:cs="Times New Roman"/>
          <w:color w:val="000000" w:themeColor="text1"/>
          <w:kern w:val="0"/>
          <w14:ligatures w14:val="none"/>
        </w:rPr>
        <w:t xml:space="preserve"> to December 31, 2025 (3,222 airport-days; 72,053 complex-level screening hours), strictly reserved for final out-of-time evaluation.</w:t>
      </w:r>
    </w:p>
    <w:p w14:paraId="15868391" w14:textId="77777777" w:rsidR="00097488" w:rsidRPr="00097488" w:rsidRDefault="00097488" w:rsidP="00097488">
      <w:pPr>
        <w:numPr>
          <w:ilvl w:val="0"/>
          <w:numId w:val="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Operational Separation Buffer</w:t>
      </w:r>
      <w:r w:rsidRPr="00097488">
        <w:rPr>
          <w:rFonts w:ascii="Times New Roman" w:eastAsia="Times New Roman" w:hAnsi="Times New Roman" w:cs="Times New Roman"/>
          <w:color w:val="000000" w:themeColor="text1"/>
          <w:kern w:val="0"/>
          <w14:ligatures w14:val="none"/>
        </w:rPr>
        <w:t>: A 7-day purge buffer between partitions ensures that multi-day delay cascades and severe convective storm disruptions do not leak across evaluation boundaries.</w:t>
      </w:r>
    </w:p>
    <w:p w14:paraId="647216D5"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Quantitative Evaluation Dimensions and Operational Regimes.</w:t>
      </w:r>
    </w:p>
    <w:p w14:paraId="07E2DC53"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Airport operations are structured into a three-tier operational taxonomy:</w:t>
      </w:r>
    </w:p>
    <w:p w14:paraId="252B01B2" w14:textId="77777777" w:rsidR="00097488" w:rsidRPr="00097488" w:rsidRDefault="00097488" w:rsidP="00097488">
      <w:pPr>
        <w:numPr>
          <w:ilvl w:val="0"/>
          <w:numId w:val="1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Tier 1: Nominal On-Time Baseline</w:t>
      </w:r>
      <w:r w:rsidRPr="00097488">
        <w:rPr>
          <w:rFonts w:ascii="Times New Roman" w:eastAsia="Times New Roman" w:hAnsi="Times New Roman" w:cs="Times New Roman"/>
          <w:color w:val="000000" w:themeColor="text1"/>
          <w:kern w:val="0"/>
          <w14:ligatures w14:val="none"/>
        </w:rPr>
        <w:t>: Departure delays </w:t>
      </w:r>
      <m:oMath>
        <m:r>
          <w:rPr>
            <w:rFonts w:ascii="Cambria Math" w:eastAsia="Times New Roman" w:hAnsi="Cambria Math" w:cs="Times New Roman"/>
            <w:color w:val="000000" w:themeColor="text1"/>
            <w:kern w:val="0"/>
            <w14:ligatures w14:val="none"/>
          </w:rPr>
          <m:t>&lt;15</m:t>
        </m:r>
        <m:r>
          <m:rPr>
            <m:nor/>
          </m:rPr>
          <w:rPr>
            <w:rFonts w:ascii="Times New Roman" w:eastAsia="Times New Roman" w:hAnsi="Times New Roman" w:cs="Times New Roman"/>
            <w:color w:val="000000" w:themeColor="text1"/>
            <w:kern w:val="0"/>
            <w14:ligatures w14:val="none"/>
          </w:rPr>
          <m:t> minutes</m:t>
        </m:r>
      </m:oMath>
      <w:r w:rsidRPr="00097488">
        <w:rPr>
          <w:rFonts w:ascii="Times New Roman" w:eastAsia="Times New Roman" w:hAnsi="Times New Roman" w:cs="Times New Roman"/>
          <w:color w:val="000000" w:themeColor="text1"/>
          <w:kern w:val="0"/>
          <w14:ligatures w14:val="none"/>
        </w:rPr>
        <w:t> and zero tactical cancellations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N</m:t>
            </m:r>
          </m:e>
          <m:sub>
            <m:r>
              <m:rPr>
                <m:nor/>
              </m:rPr>
              <w:rPr>
                <w:rFonts w:ascii="Times New Roman" w:eastAsia="Times New Roman" w:hAnsi="Times New Roman" w:cs="Times New Roman"/>
                <w:color w:val="000000" w:themeColor="text1"/>
                <w:kern w:val="0"/>
                <w14:ligatures w14:val="none"/>
              </w:rPr>
              <m:t>cancels</m:t>
            </m:r>
          </m:sub>
        </m:sSub>
        <m:r>
          <w:rPr>
            <w:rFonts w:ascii="Cambria Math" w:eastAsia="Times New Roman" w:hAnsi="Cambria Math" w:cs="Times New Roman"/>
            <w:color w:val="000000" w:themeColor="text1"/>
            <w:kern w:val="0"/>
            <w14:ligatures w14:val="none"/>
          </w:rPr>
          <m:t>=0</m:t>
        </m:r>
      </m:oMath>
      <w:r w:rsidRPr="00097488">
        <w:rPr>
          <w:rFonts w:ascii="Times New Roman" w:eastAsia="Times New Roman" w:hAnsi="Times New Roman" w:cs="Times New Roman"/>
          <w:color w:val="000000" w:themeColor="text1"/>
          <w:kern w:val="0"/>
          <w14:ligatures w14:val="none"/>
        </w:rPr>
        <w:t>). Grounded in the FAA/DOT A14 regulatory reference benchmark, this state serves as an experimental control to observe pure passenger show-up curves without airside delay distortion.</w:t>
      </w:r>
    </w:p>
    <w:p w14:paraId="7DECBD36" w14:textId="77777777" w:rsidR="00097488" w:rsidRPr="00097488" w:rsidRDefault="00097488" w:rsidP="00097488">
      <w:pPr>
        <w:numPr>
          <w:ilvl w:val="0"/>
          <w:numId w:val="1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Tier 2: Routine Daily Operations</w:t>
      </w:r>
      <w:r w:rsidRPr="00097488">
        <w:rPr>
          <w:rFonts w:ascii="Times New Roman" w:eastAsia="Times New Roman" w:hAnsi="Times New Roman" w:cs="Times New Roman"/>
          <w:color w:val="000000" w:themeColor="text1"/>
          <w:kern w:val="0"/>
          <w14:ligatures w14:val="none"/>
        </w:rPr>
        <w:t>: Everyday commercial hub reality, characterized by ambient 15–</w:t>
      </w:r>
      <w:proofErr w:type="gramStart"/>
      <w:r w:rsidRPr="00097488">
        <w:rPr>
          <w:rFonts w:ascii="Times New Roman" w:eastAsia="Times New Roman" w:hAnsi="Times New Roman" w:cs="Times New Roman"/>
          <w:color w:val="000000" w:themeColor="text1"/>
          <w:kern w:val="0"/>
          <w14:ligatures w14:val="none"/>
        </w:rPr>
        <w:t>30 minute</w:t>
      </w:r>
      <w:proofErr w:type="gramEnd"/>
      <w:r w:rsidRPr="00097488">
        <w:rPr>
          <w:rFonts w:ascii="Times New Roman" w:eastAsia="Times New Roman" w:hAnsi="Times New Roman" w:cs="Times New Roman"/>
          <w:color w:val="000000" w:themeColor="text1"/>
          <w:kern w:val="0"/>
          <w14:ligatures w14:val="none"/>
        </w:rPr>
        <w:t xml:space="preserve"> delays, gate holds, and normal 1–2% cancellation churn.</w:t>
      </w:r>
    </w:p>
    <w:p w14:paraId="7E23BF9E" w14:textId="77777777" w:rsidR="00097488" w:rsidRPr="00097488" w:rsidRDefault="00097488" w:rsidP="00097488">
      <w:pPr>
        <w:numPr>
          <w:ilvl w:val="0"/>
          <w:numId w:val="1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Tier 3: Irregular Operations (IROPS)</w:t>
      </w:r>
      <w:r w:rsidRPr="00097488">
        <w:rPr>
          <w:rFonts w:ascii="Times New Roman" w:eastAsia="Times New Roman" w:hAnsi="Times New Roman" w:cs="Times New Roman"/>
          <w:color w:val="000000" w:themeColor="text1"/>
          <w:kern w:val="0"/>
          <w14:ligatures w14:val="none"/>
        </w:rPr>
        <w:t>: Severe convective disruptions, ground delay programs (GDP), and winter weather cascades, defined as hours where departure delays </w:t>
      </w:r>
      <m:oMath>
        <m:r>
          <w:rPr>
            <w:rFonts w:ascii="Cambria Math" w:eastAsia="Times New Roman" w:hAnsi="Cambria Math" w:cs="Times New Roman"/>
            <w:color w:val="000000" w:themeColor="text1"/>
            <w:kern w:val="0"/>
            <w14:ligatures w14:val="none"/>
          </w:rPr>
          <m:t>≥45</m:t>
        </m:r>
        <m:r>
          <m:rPr>
            <m:nor/>
          </m:rPr>
          <w:rPr>
            <w:rFonts w:ascii="Times New Roman" w:eastAsia="Times New Roman" w:hAnsi="Times New Roman" w:cs="Times New Roman"/>
            <w:color w:val="000000" w:themeColor="text1"/>
            <w:kern w:val="0"/>
            <w14:ligatures w14:val="none"/>
          </w:rPr>
          <m:t> minutes</m:t>
        </m:r>
      </m:oMath>
      <w:r w:rsidRPr="00097488">
        <w:rPr>
          <w:rFonts w:ascii="Times New Roman" w:eastAsia="Times New Roman" w:hAnsi="Times New Roman" w:cs="Times New Roman"/>
          <w:color w:val="000000" w:themeColor="text1"/>
          <w:kern w:val="0"/>
          <w14:ligatures w14:val="none"/>
        </w:rPr>
        <w:t> or tactical cancellations </w:t>
      </w:r>
      <m:oMath>
        <m:r>
          <w:rPr>
            <w:rFonts w:ascii="Cambria Math" w:eastAsia="Times New Roman" w:hAnsi="Cambria Math" w:cs="Times New Roman"/>
            <w:color w:val="000000" w:themeColor="text1"/>
            <w:kern w:val="0"/>
            <w14:ligatures w14:val="none"/>
          </w:rPr>
          <m:t>≥5</m:t>
        </m:r>
      </m:oMath>
      <w:r w:rsidRPr="00097488">
        <w:rPr>
          <w:rFonts w:ascii="Times New Roman" w:eastAsia="Times New Roman" w:hAnsi="Times New Roman" w:cs="Times New Roman"/>
          <w:color w:val="000000" w:themeColor="text1"/>
          <w:kern w:val="0"/>
          <w14:ligatures w14:val="none"/>
        </w:rPr>
        <w:t>.</w:t>
      </w:r>
    </w:p>
    <w:p w14:paraId="3C7B0C1B"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Performance is evaluated across three orthogonal dimensions:</w:t>
      </w:r>
    </w:p>
    <w:p w14:paraId="578C3D73" w14:textId="77777777" w:rsidR="00097488" w:rsidRPr="00097488" w:rsidRDefault="00097488" w:rsidP="00097488">
      <w:pPr>
        <w:numPr>
          <w:ilvl w:val="0"/>
          <w:numId w:val="1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1: Robustness (Nominal &amp; Routine Operations)</w:t>
      </w:r>
      <w:r w:rsidRPr="00097488">
        <w:rPr>
          <w:rFonts w:ascii="Times New Roman" w:eastAsia="Times New Roman" w:hAnsi="Times New Roman" w:cs="Times New Roman"/>
          <w:color w:val="000000" w:themeColor="text1"/>
          <w:kern w:val="0"/>
          <w14:ligatures w14:val="none"/>
        </w:rPr>
        <w:t>: Verifying that a model delivers dependable, low-error volatility forecasts during standard daily flight banks. Governing metrics: Root Mean Squared Error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routine</m:t>
            </m:r>
          </m:sub>
        </m:sSub>
      </m:oMath>
      <w:r w:rsidRPr="00097488">
        <w:rPr>
          <w:rFonts w:ascii="Times New Roman" w:eastAsia="Times New Roman" w:hAnsi="Times New Roman" w:cs="Times New Roman"/>
          <w:color w:val="000000" w:themeColor="text1"/>
          <w:kern w:val="0"/>
          <w14:ligatures w14:val="none"/>
        </w:rPr>
        <w:t>) and Mean Absolute Scaled Error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oMath>
      <w:r w:rsidRPr="00097488">
        <w:rPr>
          <w:rFonts w:ascii="Times New Roman" w:eastAsia="Times New Roman" w:hAnsi="Times New Roman" w:cs="Times New Roman"/>
          <w:color w:val="000000" w:themeColor="text1"/>
          <w:kern w:val="0"/>
          <w14:ligatures w14:val="none"/>
        </w:rPr>
        <w:t>). Explicit target: </w:t>
      </w:r>
      <m:oMath>
        <m:func>
          <m:funcPr>
            <m:ctrlPr>
              <w:rPr>
                <w:rFonts w:ascii="Cambria Math" w:eastAsia="Times New Roman" w:hAnsi="Cambria Math" w:cs="Times New Roman"/>
                <w:color w:val="000000" w:themeColor="text1"/>
                <w:kern w:val="0"/>
                <w14:ligatures w14:val="none"/>
              </w:rPr>
            </m:ctrlPr>
          </m:funcPr>
          <m:fName>
            <m:r>
              <m:rPr>
                <m:sty m:val="p"/>
              </m:rPr>
              <w:rPr>
                <w:rFonts w:ascii="Cambria Math" w:eastAsia="Times New Roman" w:hAnsi="Cambria Math" w:cs="Times New Roman"/>
                <w:color w:val="000000" w:themeColor="text1"/>
                <w:kern w:val="0"/>
                <w14:ligatures w14:val="none"/>
              </w:rPr>
              <m:t>min</m:t>
            </m:r>
          </m:fName>
          <m:e>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routine</m:t>
                </m:r>
              </m:sub>
            </m:sSub>
          </m:e>
        </m:func>
      </m:oMath>
      <w:r w:rsidRPr="00097488">
        <w:rPr>
          <w:rFonts w:ascii="Times New Roman" w:eastAsia="Times New Roman" w:hAnsi="Times New Roman" w:cs="Times New Roman"/>
          <w:color w:val="000000" w:themeColor="text1"/>
          <w:kern w:val="0"/>
          <w14:ligatures w14:val="none"/>
        </w:rPr>
        <w:t> and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routine</m:t>
            </m:r>
          </m:sub>
        </m:sSub>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700</m:t>
        </m:r>
      </m:oMath>
      <w:r w:rsidRPr="00097488">
        <w:rPr>
          <w:rFonts w:ascii="Times New Roman" w:eastAsia="Times New Roman" w:hAnsi="Times New Roman" w:cs="Times New Roman"/>
          <w:color w:val="000000" w:themeColor="text1"/>
          <w:kern w:val="0"/>
          <w14:ligatures w14:val="none"/>
        </w:rPr>
        <w:t>.</w:t>
      </w:r>
    </w:p>
    <w:p w14:paraId="3A1E5638" w14:textId="77777777" w:rsidR="00097488" w:rsidRPr="00097488" w:rsidRDefault="00097488" w:rsidP="00097488">
      <w:pPr>
        <w:numPr>
          <w:ilvl w:val="0"/>
          <w:numId w:val="1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Dimension 2: Resilience (Severe Disruption Recovery)</w:t>
      </w:r>
      <w:r w:rsidRPr="00097488">
        <w:rPr>
          <w:rFonts w:ascii="Times New Roman" w:eastAsia="Times New Roman" w:hAnsi="Times New Roman" w:cs="Times New Roman"/>
          <w:color w:val="000000" w:themeColor="text1"/>
          <w:kern w:val="0"/>
          <w14:ligatures w14:val="none"/>
        </w:rPr>
        <w:t>: Verifying that a model resists demand collapse and recovers rapidly during severe storm ground stops and irregular operations. Governing metrics: Disruption Error Multipliers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oMath>
      <w:r w:rsidRPr="00097488">
        <w:rPr>
          <w:rFonts w:ascii="Times New Roman" w:eastAsia="Times New Roman" w:hAnsi="Times New Roman" w:cs="Times New Roman"/>
          <w:color w:val="000000" w:themeColor="text1"/>
          <w:kern w:val="0"/>
          <w14:ligatures w14:val="none"/>
        </w:rPr>
        <w:t> and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oMath>
      <w:r w:rsidRPr="00097488">
        <w:rPr>
          <w:rFonts w:ascii="Times New Roman" w:eastAsia="Times New Roman" w:hAnsi="Times New Roman" w:cs="Times New Roman"/>
          <w:color w:val="000000" w:themeColor="text1"/>
          <w:kern w:val="0"/>
          <w14:ligatures w14:val="none"/>
        </w:rPr>
        <w:t>), Disruption Error (</w:t>
      </w:r>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shock</m:t>
            </m:r>
          </m:sub>
        </m:sSub>
      </m:oMath>
      <w:r w:rsidRPr="00097488">
        <w:rPr>
          <w:rFonts w:ascii="Times New Roman" w:eastAsia="Times New Roman" w:hAnsi="Times New Roman" w:cs="Times New Roman"/>
          <w:color w:val="000000" w:themeColor="text1"/>
          <w:kern w:val="0"/>
          <w14:ligatures w14:val="none"/>
        </w:rPr>
        <w:t>), and Time-to-Recovery (</w:t>
      </w:r>
      <m:oMath>
        <m:r>
          <m:rPr>
            <m:nor/>
          </m:rPr>
          <w:rPr>
            <w:rFonts w:ascii="Times New Roman" w:eastAsia="Times New Roman" w:hAnsi="Times New Roman" w:cs="Times New Roman"/>
            <w:color w:val="000000" w:themeColor="text1"/>
            <w:kern w:val="0"/>
            <w14:ligatures w14:val="none"/>
          </w:rPr>
          <m:t>TTR</m:t>
        </m:r>
      </m:oMath>
      <w:r w:rsidRPr="00097488">
        <w:rPr>
          <w:rFonts w:ascii="Times New Roman" w:eastAsia="Times New Roman" w:hAnsi="Times New Roman" w:cs="Times New Roman"/>
          <w:color w:val="000000" w:themeColor="text1"/>
          <w:kern w:val="0"/>
          <w14:ligatures w14:val="none"/>
        </w:rPr>
        <w:t>). Explicit target: </w:t>
      </w:r>
      <m:oMath>
        <m:sSub>
          <m:sSubPr>
            <m:ctrlPr>
              <w:rPr>
                <w:rFonts w:ascii="Cambria Math" w:eastAsia="Times New Roman" w:hAnsi="Cambria Math" w:cs="Times New Roman"/>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RMSE</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r>
          <w:rPr>
            <w:rFonts w:ascii="Cambria Math" w:eastAsia="Times New Roman" w:hAnsi="Cambria Math" w:cs="Times New Roman"/>
            <w:color w:val="000000" w:themeColor="text1"/>
            <w:kern w:val="0"/>
            <w14:ligatures w14:val="none"/>
          </w:rPr>
          <m:t> </m:t>
        </m:r>
        <m:d>
          <m:dPr>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R</m:t>
                </m:r>
              </m:e>
              <m:sub>
                <m:r>
                  <m:rPr>
                    <m:nor/>
                  </m:rPr>
                  <w:rPr>
                    <w:rFonts w:ascii="Times New Roman" w:eastAsia="Times New Roman" w:hAnsi="Times New Roman" w:cs="Times New Roman"/>
                    <w:color w:val="000000" w:themeColor="text1"/>
                    <w:kern w:val="0"/>
                    <w14:ligatures w14:val="none"/>
                  </w:rPr>
                  <m:t>MASE</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e>
        </m:d>
        <m:r>
          <w:rPr>
            <w:rFonts w:ascii="Cambria Math" w:eastAsia="Times New Roman" w:hAnsi="Cambria Math" w:cs="Times New Roman"/>
            <w:color w:val="000000" w:themeColor="text1"/>
            <w:kern w:val="0"/>
            <w14:ligatures w14:val="none"/>
          </w:rPr>
          <m:t>,</m:t>
        </m:r>
        <m:func>
          <m:funcPr>
            <m:ctrlPr>
              <w:rPr>
                <w:rFonts w:ascii="Cambria Math" w:eastAsia="Times New Roman" w:hAnsi="Cambria Math" w:cs="Times New Roman"/>
                <w:color w:val="000000" w:themeColor="text1"/>
                <w:kern w:val="0"/>
                <w14:ligatures w14:val="none"/>
              </w:rPr>
            </m:ctrlPr>
          </m:funcPr>
          <m:fName>
            <m:r>
              <m:rPr>
                <m:sty m:val="p"/>
              </m:rPr>
              <w:rPr>
                <w:rFonts w:ascii="Cambria Math" w:eastAsia="Times New Roman" w:hAnsi="Cambria Math" w:cs="Times New Roman"/>
                <w:color w:val="000000" w:themeColor="text1"/>
                <w:kern w:val="0"/>
                <w14:ligatures w14:val="none"/>
              </w:rPr>
              <m:t>min</m:t>
            </m:r>
          </m:fName>
          <m:e>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shock</m:t>
                </m:r>
              </m:sub>
            </m:sSub>
          </m:e>
        </m:func>
      </m:oMath>
      <w:r w:rsidRPr="00097488">
        <w:rPr>
          <w:rFonts w:ascii="Times New Roman" w:eastAsia="Times New Roman" w:hAnsi="Times New Roman" w:cs="Times New Roman"/>
          <w:color w:val="000000" w:themeColor="text1"/>
          <w:kern w:val="0"/>
          <w14:ligatures w14:val="none"/>
        </w:rPr>
        <w:t>, and </w:t>
      </w:r>
      <m:oMath>
        <m:r>
          <m:rPr>
            <m:nor/>
          </m:rPr>
          <w:rPr>
            <w:rFonts w:ascii="Times New Roman" w:eastAsia="Times New Roman" w:hAnsi="Times New Roman" w:cs="Times New Roman"/>
            <w:color w:val="000000" w:themeColor="text1"/>
            <w:kern w:val="0"/>
            <w14:ligatures w14:val="none"/>
          </w:rPr>
          <m:t>TTR</m:t>
        </m:r>
        <m:r>
          <w:rPr>
            <w:rFonts w:ascii="Cambria Math" w:eastAsia="Times New Roman" w:hAnsi="Cambria Math" w:cs="Times New Roman"/>
            <w:color w:val="000000" w:themeColor="text1"/>
            <w:kern w:val="0"/>
            <w14:ligatures w14:val="none"/>
          </w:rPr>
          <m:t>&lt;</m:t>
        </m:r>
        <m:r>
          <m:rPr>
            <m:sty m:val="bi"/>
          </m:rPr>
          <w:rPr>
            <w:rFonts w:ascii="Cambria Math" w:eastAsia="Times New Roman" w:hAnsi="Cambria Math" w:cs="Times New Roman"/>
            <w:color w:val="000000" w:themeColor="text1"/>
            <w:kern w:val="0"/>
            <w14:ligatures w14:val="none"/>
          </w:rPr>
          <m:t>4</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m:rPr>
            <m:nor/>
          </m:rPr>
          <w:rPr>
            <w:rFonts w:ascii="Times New Roman" w:eastAsia="Times New Roman" w:hAnsi="Times New Roman" w:cs="Times New Roman"/>
            <w:color w:val="000000" w:themeColor="text1"/>
            <w:kern w:val="0"/>
            <w14:ligatures w14:val="none"/>
          </w:rPr>
          <m:t> hours</m:t>
        </m:r>
      </m:oMath>
      <w:r w:rsidRPr="00097488">
        <w:rPr>
          <w:rFonts w:ascii="Times New Roman" w:eastAsia="Times New Roman" w:hAnsi="Times New Roman" w:cs="Times New Roman"/>
          <w:color w:val="000000" w:themeColor="text1"/>
          <w:kern w:val="0"/>
          <w14:ligatures w14:val="none"/>
        </w:rPr>
        <w:t>.</w:t>
      </w:r>
    </w:p>
    <w:p w14:paraId="38DE7C55" w14:textId="77777777" w:rsidR="00097488" w:rsidRPr="00097488" w:rsidRDefault="00097488" w:rsidP="00097488">
      <w:pPr>
        <w:numPr>
          <w:ilvl w:val="0"/>
          <w:numId w:val="1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Dimension 3: Generalizability (Cross-Airport Transferability)</w:t>
      </w:r>
      <w:r w:rsidRPr="00097488">
        <w:rPr>
          <w:rFonts w:ascii="Times New Roman" w:eastAsia="Times New Roman" w:hAnsi="Times New Roman" w:cs="Times New Roman"/>
          <w:color w:val="000000" w:themeColor="text1"/>
          <w:kern w:val="0"/>
          <w14:ligatures w14:val="none"/>
        </w:rPr>
        <w:t>: Verifying whether a model calibrated at one airport (e.g., Newark Liberty, EWR) can be deployed directly to a different airport with distinct gate layouts (e.g., New York LaGuardia, LGA) without site-specific retraining. Governing metrics: Relative Transfer Ratio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transfer</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RMSE</m:t>
            </m:r>
          </m:e>
          <m:sub>
            <m:r>
              <m:rPr>
                <m:nor/>
              </m:rPr>
              <w:rPr>
                <w:rFonts w:ascii="Times New Roman" w:eastAsia="Times New Roman" w:hAnsi="Times New Roman" w:cs="Times New Roman"/>
                <w:color w:val="000000" w:themeColor="text1"/>
                <w:kern w:val="0"/>
                <w14:ligatures w14:val="none"/>
              </w:rPr>
              <m:t>in-sample</m:t>
            </m:r>
          </m:sub>
        </m:sSub>
      </m:oMath>
      <w:r w:rsidRPr="00097488">
        <w:rPr>
          <w:rFonts w:ascii="Times New Roman" w:eastAsia="Times New Roman" w:hAnsi="Times New Roman" w:cs="Times New Roman"/>
          <w:color w:val="000000" w:themeColor="text1"/>
          <w:kern w:val="0"/>
          <w14:ligatures w14:val="none"/>
        </w:rPr>
        <w:t>) and Percentage Change in Transfer MASE (</w:t>
      </w:r>
      <m:oMath>
        <m:r>
          <m:rPr>
            <m:sty m:val="p"/>
          </m:rPr>
          <w:rPr>
            <w:rFonts w:ascii="Cambria Math" w:eastAsia="Times New Roman" w:hAnsi="Cambria Math" w:cs="Times New Roman"/>
            <w:color w:val="000000" w:themeColor="text1"/>
            <w:kern w:val="0"/>
            <w14:ligatures w14:val="none"/>
          </w:rPr>
          <m:t>Δ</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transfer</m:t>
            </m:r>
          </m:sub>
        </m:sSub>
      </m:oMath>
      <w:r w:rsidRPr="00097488">
        <w:rPr>
          <w:rFonts w:ascii="Times New Roman" w:eastAsia="Times New Roman" w:hAnsi="Times New Roman" w:cs="Times New Roman"/>
          <w:color w:val="000000" w:themeColor="text1"/>
          <w:kern w:val="0"/>
          <w14:ligatures w14:val="none"/>
        </w:rPr>
        <w:t>). Explicit target: </w:t>
      </w:r>
      <m:oMath>
        <m:r>
          <m:rPr>
            <m:nor/>
          </m:rPr>
          <w:rPr>
            <w:rFonts w:ascii="Times New Roman" w:eastAsia="Times New Roman" w:hAnsi="Times New Roman" w:cs="Times New Roman"/>
            <w:color w:val="000000" w:themeColor="text1"/>
            <w:kern w:val="0"/>
            <w14:ligatures w14:val="none"/>
          </w:rPr>
          <m:t>RTR</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r>
          <w:rPr>
            <w:rFonts w:ascii="Cambria Math" w:eastAsia="Times New Roman" w:hAnsi="Cambria Math" w:cs="Times New Roman"/>
            <w:color w:val="000000" w:themeColor="text1"/>
            <w:kern w:val="0"/>
            <w14:ligatures w14:val="none"/>
          </w:rPr>
          <m:t> </m:t>
        </m:r>
        <m:d>
          <m:dPr>
            <m:ctrlPr>
              <w:rPr>
                <w:rFonts w:ascii="Cambria Math" w:eastAsia="Times New Roman" w:hAnsi="Cambria Math" w:cs="Times New Roman"/>
                <w:color w:val="000000" w:themeColor="text1"/>
                <w:kern w:val="0"/>
                <w14:ligatures w14:val="none"/>
              </w:rPr>
            </m:ctrlPr>
          </m:dPr>
          <m:e>
            <m:r>
              <m:rPr>
                <m:sty m:val="bi"/>
              </m:rPr>
              <w:rPr>
                <w:rFonts w:ascii="Cambria Math" w:eastAsia="Times New Roman" w:hAnsi="Cambria Math" w:cs="Times New Roman"/>
                <w:color w:val="000000" w:themeColor="text1"/>
                <w:kern w:val="0"/>
                <w14:ligatures w14:val="none"/>
              </w:rPr>
              <m:t>1</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05</m:t>
            </m:r>
          </m:e>
        </m:d>
      </m:oMath>
      <w:r w:rsidRPr="00097488">
        <w:rPr>
          <w:rFonts w:ascii="Times New Roman" w:eastAsia="Times New Roman" w:hAnsi="Times New Roman" w:cs="Times New Roman"/>
          <w:color w:val="000000" w:themeColor="text1"/>
          <w:kern w:val="0"/>
          <w14:ligatures w14:val="none"/>
        </w:rPr>
        <w:t> and </w:t>
      </w:r>
      <m:oMath>
        <m:r>
          <m:rPr>
            <m:sty m:val="bi"/>
          </m:rPr>
          <w:rPr>
            <w:rFonts w:ascii="Cambria Math" w:eastAsia="Times New Roman" w:hAnsi="Cambria Math" w:cs="Times New Roman"/>
            <w:color w:val="000000" w:themeColor="text1"/>
            <w:kern w:val="0"/>
            <w14:ligatures w14:val="none"/>
          </w:rPr>
          <m:t>Δ</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MASE</m:t>
            </m:r>
          </m:e>
          <m:sub>
            <m:r>
              <m:rPr>
                <m:nor/>
              </m:rPr>
              <w:rPr>
                <w:rFonts w:ascii="Times New Roman" w:eastAsia="Times New Roman" w:hAnsi="Times New Roman" w:cs="Times New Roman"/>
                <w:color w:val="000000" w:themeColor="text1"/>
                <w:kern w:val="0"/>
                <w14:ligatures w14:val="none"/>
              </w:rPr>
              <m:t>transfer</m:t>
            </m:r>
          </m:sub>
        </m:sSub>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10</m:t>
        </m:r>
        <m:r>
          <w:rPr>
            <w:rFonts w:ascii="Cambria Math" w:eastAsia="Times New Roman" w:hAnsi="Cambria Math" w:cs="Times New Roman"/>
            <w:color w:val="000000" w:themeColor="text1"/>
            <w:kern w:val="0"/>
            <w14:ligatures w14:val="none"/>
          </w:rPr>
          <m:t>.</m:t>
        </m:r>
        <m:r>
          <m:rPr>
            <m:sty m:val="bi"/>
          </m:rPr>
          <w:rPr>
            <w:rFonts w:ascii="Cambria Math" w:eastAsia="Times New Roman" w:hAnsi="Cambria Math" w:cs="Times New Roman"/>
            <w:color w:val="000000" w:themeColor="text1"/>
            <w:kern w:val="0"/>
            <w14:ligatures w14:val="none"/>
          </w:rPr>
          <m:t>0</m:t>
        </m:r>
        <m:r>
          <w:rPr>
            <w:rFonts w:ascii="Cambria Math" w:eastAsia="Times New Roman" w:hAnsi="Cambria Math" w:cs="Times New Roman"/>
            <w:color w:val="000000" w:themeColor="text1"/>
            <w:kern w:val="0"/>
            <w14:ligatures w14:val="none"/>
          </w:rPr>
          <m:t>%</m:t>
        </m:r>
      </m:oMath>
      <w:r w:rsidRPr="00097488">
        <w:rPr>
          <w:rFonts w:ascii="Times New Roman" w:eastAsia="Times New Roman" w:hAnsi="Times New Roman" w:cs="Times New Roman"/>
          <w:color w:val="000000" w:themeColor="text1"/>
          <w:kern w:val="0"/>
          <w14:ligatures w14:val="none"/>
        </w:rPr>
        <w:t>.</w:t>
      </w:r>
    </w:p>
    <w:p w14:paraId="4A54A87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Apparatus and Materials</w:t>
      </w:r>
    </w:p>
    <w:p w14:paraId="2CD0948F"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manage, parse, and evaluate the large datasets required for this study, the following software and computing resources are used:</w:t>
      </w:r>
    </w:p>
    <w:p w14:paraId="58E000EC"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Google Antigravity and Python</w:t>
      </w:r>
      <w:r w:rsidRPr="00097488">
        <w:rPr>
          <w:rFonts w:ascii="Times New Roman" w:eastAsia="Times New Roman" w:hAnsi="Times New Roman" w:cs="Times New Roman"/>
          <w:color w:val="000000" w:themeColor="text1"/>
          <w:kern w:val="0"/>
          <w14:ligatures w14:val="none"/>
        </w:rPr>
        <w:t>: Utilized as an integrated agentic framework and primary data ingestion engine to manage high-volume government data dumps during the ETL process. To ensure data integrity at this scale, custom scripts handled automated data pulling, unzipping, spatial parsing, and relational joining workflows in the data pipeline for downstream predictive modeling.</w:t>
      </w:r>
    </w:p>
    <w:p w14:paraId="249048CF"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Microsoft Excel for Mac &amp; Microsoft Power BI</w:t>
      </w:r>
      <w:r w:rsidRPr="00097488">
        <w:rPr>
          <w:rFonts w:ascii="Times New Roman" w:eastAsia="Times New Roman" w:hAnsi="Times New Roman" w:cs="Times New Roman"/>
          <w:color w:val="000000" w:themeColor="text1"/>
          <w:kern w:val="0"/>
          <w14:ligatures w14:val="none"/>
        </w:rPr>
        <w:t>: Deployed locally for advanced data transformation, tabular synthesis, and visual validation.</w:t>
      </w:r>
    </w:p>
    <w:p w14:paraId="4E45F654"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Vega High-Performance Computing (HPC) Cluster</w:t>
      </w:r>
      <w:r w:rsidRPr="00097488">
        <w:rPr>
          <w:rFonts w:ascii="Times New Roman" w:eastAsia="Times New Roman" w:hAnsi="Times New Roman" w:cs="Times New Roman"/>
          <w:color w:val="000000" w:themeColor="text1"/>
          <w:kern w:val="0"/>
          <w14:ligatures w14:val="none"/>
        </w:rPr>
        <w:t>: The remote institutional environment used to execute resource-intensive Python algorithms, filtering large-scale raw data down to determine airport and airline parameters.</w:t>
      </w:r>
    </w:p>
    <w:p w14:paraId="6D07D924"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Sample</w:t>
      </w:r>
    </w:p>
    <w:p w14:paraId="6122381B"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sample consists of airport checkpoint environments selected to reflect variation in terminal structure and airline dominance. Airports are grouped into structured categories to account for how physical layout influences passenger distribution and checkpoint use (OAG, 2026). This strategy is intended to support comparison across terminal types and carriers rather than to claim complete uniformity across airports and airlines.</w:t>
      </w:r>
    </w:p>
    <w:p w14:paraId="78CF5193"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4</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Sample Framework for Terminal Capacity and Checkpoint Configuration</w:t>
      </w:r>
    </w:p>
    <w:p w14:paraId="4479789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4: Sample Framework for Terminal Capacity and Checkpoint Configuration</w:t>
      </w:r>
    </w:p>
    <w:p w14:paraId="03138921"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Figure 5</w:t>
      </w:r>
      <w:r w:rsidRPr="00097488">
        <w:rPr>
          <w:rFonts w:ascii="Times New Roman" w:eastAsia="Times New Roman" w:hAnsi="Times New Roman" w:cs="Times New Roman"/>
          <w:color w:val="000000" w:themeColor="text1"/>
          <w:kern w:val="0"/>
          <w14:ligatures w14:val="none"/>
        </w:rPr>
        <w:br/>
      </w:r>
      <w:r w:rsidRPr="00097488">
        <w:rPr>
          <w:rFonts w:ascii="Times New Roman" w:eastAsia="Times New Roman" w:hAnsi="Times New Roman" w:cs="Times New Roman"/>
          <w:i/>
          <w:iCs/>
          <w:color w:val="000000" w:themeColor="text1"/>
          <w:kern w:val="0"/>
          <w14:ligatures w14:val="none"/>
        </w:rPr>
        <w:t>Airport Operational Archetypes and Terminal Configuration</w:t>
      </w:r>
    </w:p>
    <w:p w14:paraId="1F8075C8"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Figure 5: Airport Operational Archetypes and Terminal Configuration</w:t>
      </w:r>
    </w:p>
    <w:p w14:paraId="1E33356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Macro Categorization: Terminal-to-Airline Distribution</w:t>
      </w:r>
    </w:p>
    <w:p w14:paraId="2D938BCD"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Airports are first classified into four structural archetypes to control for how airline market share impacts terminal distribution, with structural archetypes outlined below:</w:t>
      </w:r>
    </w:p>
    <w:p w14:paraId="10670ED8"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Mega Hubs with No Dedicated Terminals (e.g., ATL, CLT, DEN)</w:t>
      </w:r>
      <w:r w:rsidRPr="00097488">
        <w:rPr>
          <w:rFonts w:ascii="Times New Roman" w:eastAsia="Times New Roman" w:hAnsi="Times New Roman" w:cs="Times New Roman"/>
          <w:color w:val="000000" w:themeColor="text1"/>
          <w:kern w:val="0"/>
          <w14:ligatures w14:val="none"/>
        </w:rPr>
        <w:t>: Sprawling operations where major legacy carriers share linear concourses or central ticketing, distributing passenger volume across shared screening areas.</w:t>
      </w:r>
    </w:p>
    <w:p w14:paraId="5CB12000"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Decentralized Airline-Dedicated Terminals (e.g., LAX)</w:t>
      </w:r>
      <w:r w:rsidRPr="00097488">
        <w:rPr>
          <w:rFonts w:ascii="Times New Roman" w:eastAsia="Times New Roman" w:hAnsi="Times New Roman" w:cs="Times New Roman"/>
          <w:color w:val="000000" w:themeColor="text1"/>
          <w:kern w:val="0"/>
          <w14:ligatures w14:val="none"/>
        </w:rPr>
        <w:t>: Dispersed multi-terminal airports where distinct physical buildings are allocated exclusively to individual legacy carriers, isolating an airline's passenger wave to specific physical checkpoints.</w:t>
      </w:r>
    </w:p>
    <w:p w14:paraId="12258E4C"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Single-Carrier Dedicated Mega-Terminals (e.g., DTW)</w:t>
      </w:r>
      <w:r w:rsidRPr="00097488">
        <w:rPr>
          <w:rFonts w:ascii="Times New Roman" w:eastAsia="Times New Roman" w:hAnsi="Times New Roman" w:cs="Times New Roman"/>
          <w:color w:val="000000" w:themeColor="text1"/>
          <w:kern w:val="0"/>
          <w14:ligatures w14:val="none"/>
        </w:rPr>
        <w:t>: Single-carrier "fortress" environments where a single dominant airline channels its entire domestic and international operation through one massive mega-terminal (e.g., Delta’s exclusive hold on the McNamara Terminal).</w:t>
      </w:r>
    </w:p>
    <w:p w14:paraId="45D0BB79"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Airports with Multiple Terminals Dedicated Exclusively to One Airline (e.g., DFW)</w:t>
      </w:r>
      <w:r w:rsidRPr="00097488">
        <w:rPr>
          <w:rFonts w:ascii="Times New Roman" w:eastAsia="Times New Roman" w:hAnsi="Times New Roman" w:cs="Times New Roman"/>
          <w:color w:val="000000" w:themeColor="text1"/>
          <w:kern w:val="0"/>
          <w14:ligatures w14:val="none"/>
        </w:rPr>
        <w:t>: Large-scale regional hubs requiring a single dominant carrier to distribute hub-and-spoke operations across multiple independent terminal buildings (e.g., American Airlines utilizing Terminals A, B, C, and E) to scale its operations.</w:t>
      </w:r>
    </w:p>
    <w:p w14:paraId="73B4DDD5"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Micro-Level Refinement: Checkpoint Co-Location and Isolation</w:t>
      </w:r>
    </w:p>
    <w:p w14:paraId="7CAF1C2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While macro terminal assignments establish an operational baseline, localized checkpoint-level configurations ultimately determine queue characteristics. American Airlines, Delta Air Lines, and United Airlines are selected for analysis. The explicit criterion for inclusion is a domestic enplanement market share exceeding 10% at major United States hub airports (BTS, 2026).</w:t>
      </w:r>
    </w:p>
    <w:p w14:paraId="64D7F409"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Recent reporting suggests Southwest’s boarding and carry-on system is both distinctive and inconsistent: the airline still relies on a differentiated low-fare brand, but its newer assigned-seating and baggage-fee policies have increased carry-on pressure and created boarding congestion (Boston 25 News, 2026). Furthermore, legacy carrier passengers display consistent, unimodal lognormal arrival timing:</w:t>
      </w:r>
    </w:p>
    <w:p w14:paraId="4BB9DE73"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τ∼</m:t>
          </m:r>
          <m:r>
            <m:rPr>
              <m:nor/>
            </m:rPr>
            <w:rPr>
              <w:rFonts w:ascii="Times New Roman" w:eastAsia="Times New Roman" w:hAnsi="Times New Roman" w:cs="Times New Roman"/>
              <w:color w:val="000000" w:themeColor="text1"/>
              <w:kern w:val="0"/>
              <w14:ligatures w14:val="none"/>
            </w:rPr>
            <m:t>Lognormal</m:t>
          </m:r>
          <m:d>
            <m:dPr>
              <m:sep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μ</m:t>
              </m:r>
            </m:e>
            <m:e>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σ</m:t>
                  </m:r>
                </m:e>
                <m:sup>
                  <m:r>
                    <w:rPr>
                      <w:rFonts w:ascii="Cambria Math" w:eastAsia="Times New Roman" w:hAnsi="Cambria Math" w:cs="Times New Roman"/>
                      <w:color w:val="000000" w:themeColor="text1"/>
                      <w:kern w:val="0"/>
                      <w14:ligatures w14:val="none"/>
                    </w:rPr>
                    <m:t>2</m:t>
                  </m:r>
                </m:sup>
              </m:sSup>
            </m:e>
          </m:d>
          <m:r>
            <w:rPr>
              <w:rFonts w:ascii="Cambria Math" w:eastAsia="Times New Roman" w:hAnsi="Cambria Math" w:cs="Times New Roman"/>
              <w:color w:val="000000" w:themeColor="text1"/>
              <w:kern w:val="0"/>
              <w14:ligatures w14:val="none"/>
            </w:rPr>
            <m:t>, E</m:t>
          </m:r>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τ</m:t>
              </m:r>
            </m:e>
          </m:d>
          <m:r>
            <w:rPr>
              <w:rFonts w:ascii="Cambria Math" w:eastAsia="Times New Roman" w:hAnsi="Cambria Math" w:cs="Times New Roman"/>
              <w:color w:val="000000" w:themeColor="text1"/>
              <w:kern w:val="0"/>
              <w14:ligatures w14:val="none"/>
            </w:rPr>
            <m:t>≈105</m:t>
          </m:r>
          <m:r>
            <m:rPr>
              <m:nor/>
            </m:rPr>
            <w:rPr>
              <w:rFonts w:ascii="Times New Roman" w:eastAsia="Times New Roman" w:hAnsi="Times New Roman" w:cs="Times New Roman"/>
              <w:color w:val="000000" w:themeColor="text1"/>
              <w:kern w:val="0"/>
              <w14:ligatures w14:val="none"/>
            </w:rPr>
            <m:t> minutes</m:t>
          </m:r>
          <m:r>
            <m:rPr>
              <m:sty m:val="p"/>
            </m:rPr>
            <w:rPr>
              <w:rFonts w:ascii="Times New Roman" w:eastAsia="Times New Roman" w:hAnsi="Times New Roman" w:cs="Times New Roman"/>
              <w:color w:val="000000" w:themeColor="text1"/>
              <w:kern w:val="0"/>
              <w14:ligatures w14:val="none"/>
            </w:rPr>
            <w:br/>
          </m:r>
        </m:oMath>
      </m:oMathPara>
    </w:p>
    <w:p w14:paraId="3497D22C"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In contrast, Southwest's historical open-seating boarding structure, boarding group positioning (Groups A, B, C), and two-free-checked-bags policy generate a bimodal arrival mixture:</w:t>
      </w:r>
    </w:p>
    <w:p w14:paraId="3F66A725" w14:textId="77777777" w:rsidR="00097488" w:rsidRPr="00097488" w:rsidRDefault="00481D30"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τ</m:t>
              </m:r>
            </m:e>
            <m:sub>
              <m:r>
                <m:rPr>
                  <m:nor/>
                </m:rPr>
                <w:rPr>
                  <w:rFonts w:ascii="Times New Roman" w:eastAsia="Times New Roman" w:hAnsi="Times New Roman" w:cs="Times New Roman"/>
                  <w:color w:val="000000" w:themeColor="text1"/>
                  <w:kern w:val="0"/>
                  <w14:ligatures w14:val="none"/>
                </w:rPr>
                <m:t>WN</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1</m:t>
              </m:r>
            </m:sub>
          </m:sSub>
          <m:r>
            <m:rPr>
              <m:scr m:val="script"/>
            </m:rPr>
            <w:rPr>
              <w:rFonts w:ascii="Cambria Math" w:eastAsia="Times New Roman" w:hAnsi="Cambria Math" w:cs="Times New Roman"/>
              <w:color w:val="000000" w:themeColor="text1"/>
              <w:kern w:val="0"/>
              <w14:ligatures w14:val="none"/>
            </w:rPr>
            <m:t>N</m:t>
          </m:r>
          <m:d>
            <m:dPr>
              <m:sep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μ</m:t>
                  </m:r>
                </m:e>
                <m:sub>
                  <m:r>
                    <w:rPr>
                      <w:rFonts w:ascii="Cambria Math" w:eastAsia="Times New Roman" w:hAnsi="Cambria Math" w:cs="Times New Roman"/>
                      <w:color w:val="000000" w:themeColor="text1"/>
                      <w:kern w:val="0"/>
                      <w14:ligatures w14:val="none"/>
                    </w:rPr>
                    <m:t>1</m:t>
                  </m:r>
                </m:sub>
              </m:sSub>
            </m:e>
            <m:e>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σ</m:t>
                  </m:r>
                </m:e>
                <m:sub>
                  <m:r>
                    <w:rPr>
                      <w:rFonts w:ascii="Cambria Math" w:eastAsia="Times New Roman" w:hAnsi="Cambria Math" w:cs="Times New Roman"/>
                      <w:color w:val="000000" w:themeColor="text1"/>
                      <w:kern w:val="0"/>
                      <w14:ligatures w14:val="none"/>
                    </w:rPr>
                    <m:t>1</m:t>
                  </m:r>
                </m:sub>
                <m:sup>
                  <m:r>
                    <w:rPr>
                      <w:rFonts w:ascii="Cambria Math" w:eastAsia="Times New Roman" w:hAnsi="Cambria Math" w:cs="Times New Roman"/>
                      <w:color w:val="000000" w:themeColor="text1"/>
                      <w:kern w:val="0"/>
                      <w14:ligatures w14:val="none"/>
                    </w:rPr>
                    <m:t>2</m:t>
                  </m:r>
                </m:sup>
              </m:sSubSup>
            </m:e>
          </m:d>
          <m:r>
            <w:rPr>
              <w:rFonts w:ascii="Cambria Math" w:eastAsia="Times New Roman" w:hAnsi="Cambria Math" w:cs="Times New Roman"/>
              <w:color w:val="000000" w:themeColor="text1"/>
              <w:kern w:val="0"/>
              <w14:ligatures w14:val="none"/>
            </w:rPr>
            <m:t>+</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1-</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w</m:t>
                  </m:r>
                </m:e>
                <m:sub>
                  <m:r>
                    <w:rPr>
                      <w:rFonts w:ascii="Cambria Math" w:eastAsia="Times New Roman" w:hAnsi="Cambria Math" w:cs="Times New Roman"/>
                      <w:color w:val="000000" w:themeColor="text1"/>
                      <w:kern w:val="0"/>
                      <w14:ligatures w14:val="none"/>
                    </w:rPr>
                    <m:t>1</m:t>
                  </m:r>
                </m:sub>
              </m:sSub>
            </m:e>
          </m:d>
          <m:r>
            <m:rPr>
              <m:scr m:val="script"/>
            </m:rPr>
            <w:rPr>
              <w:rFonts w:ascii="Cambria Math" w:eastAsia="Times New Roman" w:hAnsi="Cambria Math" w:cs="Times New Roman"/>
              <w:color w:val="000000" w:themeColor="text1"/>
              <w:kern w:val="0"/>
              <w14:ligatures w14:val="none"/>
            </w:rPr>
            <m:t>N</m:t>
          </m:r>
          <m:d>
            <m:dPr>
              <m:sep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μ</m:t>
                  </m:r>
                </m:e>
                <m:sub>
                  <m:r>
                    <w:rPr>
                      <w:rFonts w:ascii="Cambria Math" w:eastAsia="Times New Roman" w:hAnsi="Cambria Math" w:cs="Times New Roman"/>
                      <w:color w:val="000000" w:themeColor="text1"/>
                      <w:kern w:val="0"/>
                      <w14:ligatures w14:val="none"/>
                    </w:rPr>
                    <m:t>2</m:t>
                  </m:r>
                </m:sub>
              </m:sSub>
            </m:e>
            <m:e>
              <m:sSubSup>
                <m:sSubSupPr>
                  <m:ctrlPr>
                    <w:rPr>
                      <w:rFonts w:ascii="Cambria Math" w:eastAsia="Times New Roman" w:hAnsi="Cambria Math" w:cs="Times New Roman"/>
                      <w:color w:val="000000" w:themeColor="text1"/>
                      <w:kern w:val="0"/>
                      <w14:ligatures w14:val="none"/>
                    </w:rPr>
                  </m:ctrlPr>
                </m:sSubSupPr>
                <m:e>
                  <m:r>
                    <w:rPr>
                      <w:rFonts w:ascii="Cambria Math" w:eastAsia="Times New Roman" w:hAnsi="Cambria Math" w:cs="Times New Roman"/>
                      <w:color w:val="000000" w:themeColor="text1"/>
                      <w:kern w:val="0"/>
                      <w14:ligatures w14:val="none"/>
                    </w:rPr>
                    <m:t>σ</m:t>
                  </m:r>
                </m:e>
                <m:sub>
                  <m:r>
                    <w:rPr>
                      <w:rFonts w:ascii="Cambria Math" w:eastAsia="Times New Roman" w:hAnsi="Cambria Math" w:cs="Times New Roman"/>
                      <w:color w:val="000000" w:themeColor="text1"/>
                      <w:kern w:val="0"/>
                      <w14:ligatures w14:val="none"/>
                    </w:rPr>
                    <m:t>2</m:t>
                  </m:r>
                </m:sub>
                <m:sup>
                  <m:r>
                    <w:rPr>
                      <w:rFonts w:ascii="Cambria Math" w:eastAsia="Times New Roman" w:hAnsi="Cambria Math" w:cs="Times New Roman"/>
                      <w:color w:val="000000" w:themeColor="text1"/>
                      <w:kern w:val="0"/>
                      <w14:ligatures w14:val="none"/>
                    </w:rPr>
                    <m:t>2</m:t>
                  </m:r>
                </m:sup>
              </m:sSubSup>
            </m:e>
          </m:d>
          <m:r>
            <m:rPr>
              <m:sty m:val="p"/>
            </m:rPr>
            <w:rPr>
              <w:rFonts w:ascii="Times New Roman" w:eastAsia="Times New Roman" w:hAnsi="Times New Roman" w:cs="Times New Roman"/>
              <w:color w:val="000000" w:themeColor="text1"/>
              <w:kern w:val="0"/>
              <w14:ligatures w14:val="none"/>
            </w:rPr>
            <w:br/>
          </m:r>
        </m:oMath>
      </m:oMathPara>
    </w:p>
    <w:p w14:paraId="60270304"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where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μ</m:t>
            </m:r>
          </m:e>
          <m:sub>
            <m:r>
              <w:rPr>
                <w:rFonts w:ascii="Cambria Math" w:eastAsia="Times New Roman" w:hAnsi="Cambria Math" w:cs="Times New Roman"/>
                <w:color w:val="000000" w:themeColor="text1"/>
                <w:kern w:val="0"/>
                <w14:ligatures w14:val="none"/>
              </w:rPr>
              <m:t>1</m:t>
            </m:r>
          </m:sub>
        </m:sSub>
        <m:r>
          <w:rPr>
            <w:rFonts w:ascii="Cambria Math" w:eastAsia="Times New Roman" w:hAnsi="Cambria Math" w:cs="Times New Roman"/>
            <w:color w:val="000000" w:themeColor="text1"/>
            <w:kern w:val="0"/>
            <w14:ligatures w14:val="none"/>
          </w:rPr>
          <m:t>≈135</m:t>
        </m:r>
        <m:r>
          <m:rPr>
            <m:nor/>
          </m:rPr>
          <w:rPr>
            <w:rFonts w:ascii="Times New Roman" w:eastAsia="Times New Roman" w:hAnsi="Times New Roman" w:cs="Times New Roman"/>
            <w:color w:val="000000" w:themeColor="text1"/>
            <w:kern w:val="0"/>
            <w14:ligatures w14:val="none"/>
          </w:rPr>
          <m:t> minutes</m:t>
        </m:r>
      </m:oMath>
      <w:r w:rsidRPr="00097488">
        <w:rPr>
          <w:rFonts w:ascii="Times New Roman" w:eastAsia="Times New Roman" w:hAnsi="Times New Roman" w:cs="Times New Roman"/>
          <w:color w:val="000000" w:themeColor="text1"/>
          <w:kern w:val="0"/>
          <w14:ligatures w14:val="none"/>
        </w:rPr>
        <w:t> for boarding position maximizers and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μ</m:t>
            </m:r>
          </m:e>
          <m:sub>
            <m:r>
              <w:rPr>
                <w:rFonts w:ascii="Cambria Math" w:eastAsia="Times New Roman" w:hAnsi="Cambria Math" w:cs="Times New Roman"/>
                <w:color w:val="000000" w:themeColor="text1"/>
                <w:kern w:val="0"/>
                <w14:ligatures w14:val="none"/>
              </w:rPr>
              <m:t>2</m:t>
            </m:r>
          </m:sub>
        </m:sSub>
        <m:r>
          <w:rPr>
            <w:rFonts w:ascii="Cambria Math" w:eastAsia="Times New Roman" w:hAnsi="Cambria Math" w:cs="Times New Roman"/>
            <w:color w:val="000000" w:themeColor="text1"/>
            <w:kern w:val="0"/>
            <w14:ligatures w14:val="none"/>
          </w:rPr>
          <m:t>≈65</m:t>
        </m:r>
        <m:r>
          <m:rPr>
            <m:nor/>
          </m:rPr>
          <w:rPr>
            <w:rFonts w:ascii="Times New Roman" w:eastAsia="Times New Roman" w:hAnsi="Times New Roman" w:cs="Times New Roman"/>
            <w:color w:val="000000" w:themeColor="text1"/>
            <w:kern w:val="0"/>
            <w14:ligatures w14:val="none"/>
          </w:rPr>
          <m:t> minutes</m:t>
        </m:r>
      </m:oMath>
      <w:r w:rsidRPr="00097488">
        <w:rPr>
          <w:rFonts w:ascii="Times New Roman" w:eastAsia="Times New Roman" w:hAnsi="Times New Roman" w:cs="Times New Roman"/>
          <w:color w:val="000000" w:themeColor="text1"/>
          <w:kern w:val="0"/>
          <w14:ligatures w14:val="none"/>
        </w:rPr>
        <w:t> for carry-on-only business travelers. Pooling Southwest passenger streams with legacy carriers violates show-up distribution homogeneity. It is therefore not included in the study.</w:t>
      </w:r>
    </w:p>
    <w:p w14:paraId="53ABA2B8"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isolate the effects of low-cost carriers and unaligned traffic from legacy airline operations, the following terminal and checkpoint characteristics are defined to account for the impact of extenuating variables:</w:t>
      </w:r>
    </w:p>
    <w:p w14:paraId="7A8E46C1" w14:textId="77777777" w:rsidR="00097488" w:rsidRPr="00097488" w:rsidRDefault="00097488" w:rsidP="00097488">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Shared Checkpoints with Limited Carrier-Level Separation (Centralized)</w:t>
      </w:r>
      <w:r w:rsidRPr="00097488">
        <w:rPr>
          <w:rFonts w:ascii="Times New Roman" w:eastAsia="Times New Roman" w:hAnsi="Times New Roman" w:cs="Times New Roman"/>
          <w:color w:val="000000" w:themeColor="text1"/>
          <w:kern w:val="0"/>
          <w14:ligatures w14:val="none"/>
        </w:rPr>
        <w:t>: In centralized hub models like Salt Lake City (SLC), a dominant carrier may hold the majority market share (70%), but a single consolidated terminal channels 100% of passengers through one primary security checkpoint. In these environments, it is not readily possible to isolate carrier-specific passenger flows using the available data structures.</w:t>
      </w:r>
    </w:p>
    <w:p w14:paraId="3F3D591E" w14:textId="77777777" w:rsidR="00097488" w:rsidRPr="00097488" w:rsidRDefault="00097488" w:rsidP="00097488">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Isolated Checkpoints (Decentralized)</w:t>
      </w:r>
      <w:r w:rsidRPr="00097488">
        <w:rPr>
          <w:rFonts w:ascii="Times New Roman" w:eastAsia="Times New Roman" w:hAnsi="Times New Roman" w:cs="Times New Roman"/>
          <w:color w:val="000000" w:themeColor="text1"/>
          <w:kern w:val="0"/>
          <w14:ligatures w14:val="none"/>
        </w:rPr>
        <w:t>: To find checkpoints highly unlikely to see Delta, American, or United traffic, the methodology prioritizes decentralized layouts with extreme carrier polarization, such as the following:</w:t>
      </w:r>
    </w:p>
    <w:p w14:paraId="2F90A93E"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DCA (Terminal 1)</w:t>
      </w:r>
      <w:r w:rsidRPr="00097488">
        <w:rPr>
          <w:rFonts w:ascii="Times New Roman" w:eastAsia="Times New Roman" w:hAnsi="Times New Roman" w:cs="Times New Roman"/>
          <w:color w:val="000000" w:themeColor="text1"/>
          <w:kern w:val="0"/>
          <w14:ligatures w14:val="none"/>
        </w:rPr>
        <w:t>: Consisting of Gates A1–A9, this terminal exclusively serves Air Canada, Frontier, and Southwest. American, Delta, and United are completely segregated into Terminal 2, creating a strong comparison setting for low-cost and regional carrier processing behaviors.</w:t>
      </w:r>
    </w:p>
    <w:p w14:paraId="5BB98517"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lastRenderedPageBreak/>
        <w:t>SEA (Decentralized Main Terminal)</w:t>
      </w:r>
      <w:r w:rsidRPr="00097488">
        <w:rPr>
          <w:rFonts w:ascii="Times New Roman" w:eastAsia="Times New Roman" w:hAnsi="Times New Roman" w:cs="Times New Roman"/>
          <w:color w:val="000000" w:themeColor="text1"/>
          <w:kern w:val="0"/>
          <w14:ligatures w14:val="none"/>
        </w:rPr>
        <w:t>: Utilizing five separate security checkpoints across a footprint dominated by Alaska Airlines (52% market share). Checkpoints feeding Alaska-heavy gates or dedicated satellite concourses offer a high statistical probability of isolating non-Big Three passenger flows.</w:t>
      </w:r>
    </w:p>
    <w:p w14:paraId="7733ADD3"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CLT (Extreme Dominance Isolation)</w:t>
      </w:r>
      <w:r w:rsidRPr="00097488">
        <w:rPr>
          <w:rFonts w:ascii="Times New Roman" w:eastAsia="Times New Roman" w:hAnsi="Times New Roman" w:cs="Times New Roman"/>
          <w:color w:val="000000" w:themeColor="text1"/>
          <w:kern w:val="0"/>
          <w14:ligatures w14:val="none"/>
        </w:rPr>
        <w:t>: Where American Airlines controls 90% of the market share. Because Delta (2.5%) and United (2%) maintain a negligible footprint across the airport's 5 checkpoints, nearly any selected lane acts as a functional monoculture for a single legacy carrier's hub behavior.</w:t>
      </w:r>
    </w:p>
    <w:p w14:paraId="14A07C2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Four-Tiered Purposive Filtering Pipeline</w:t>
      </w:r>
    </w:p>
    <w:p w14:paraId="6BC6B6DB"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systematically isolate the direct operational link connecting airside flight schedules to landside security checkpoint demand, candidate airfields were filtered through a four-tiered purposive funnel:</w:t>
      </w:r>
    </w:p>
    <w:p w14:paraId="4161EA97" w14:textId="77777777"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Macro Filter: Scale and Congestion Regimes</w:t>
      </w:r>
      <w:r w:rsidRPr="00097488">
        <w:rPr>
          <w:rFonts w:ascii="Times New Roman" w:eastAsia="Times New Roman" w:hAnsi="Times New Roman" w:cs="Times New Roman"/>
          <w:color w:val="000000" w:themeColor="text1"/>
          <w:kern w:val="0"/>
          <w14:ligatures w14:val="none"/>
        </w:rPr>
        <w:t>: Commercial aviation passenger volumes follow a heavy-tailed power-law distribution (</w:t>
      </w:r>
      <m:oMath>
        <m:r>
          <w:rPr>
            <w:rFonts w:ascii="Cambria Math" w:eastAsia="Times New Roman" w:hAnsi="Cambria Math" w:cs="Times New Roman"/>
            <w:color w:val="000000" w:themeColor="text1"/>
            <w:kern w:val="0"/>
            <w14:ligatures w14:val="none"/>
          </w:rPr>
          <m:t>P</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X&gt;x</m:t>
            </m:r>
          </m:e>
        </m:d>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x</m:t>
            </m:r>
          </m:e>
          <m:sup>
            <m:r>
              <w:rPr>
                <w:rFonts w:ascii="Cambria Math" w:eastAsia="Times New Roman" w:hAnsi="Cambria Math" w:cs="Times New Roman"/>
                <w:color w:val="000000" w:themeColor="text1"/>
                <w:kern w:val="0"/>
                <w14:ligatures w14:val="none"/>
              </w:rPr>
              <m:t>-α</m:t>
            </m:r>
          </m:sup>
        </m:sSup>
        <m:r>
          <w:rPr>
            <w:rFonts w:ascii="Cambria Math" w:eastAsia="Times New Roman" w:hAnsi="Cambria Math" w:cs="Times New Roman"/>
            <w:color w:val="000000" w:themeColor="text1"/>
            <w:kern w:val="0"/>
            <w14:ligatures w14:val="none"/>
          </w:rPr>
          <m:t>,α≈1.15</m:t>
        </m:r>
      </m:oMath>
      <w:r w:rsidRPr="00097488">
        <w:rPr>
          <w:rFonts w:ascii="Times New Roman" w:eastAsia="Times New Roman" w:hAnsi="Times New Roman" w:cs="Times New Roman"/>
          <w:color w:val="000000" w:themeColor="text1"/>
          <w:kern w:val="0"/>
          <w14:ligatures w14:val="none"/>
        </w:rPr>
        <w:t>). Restricting the initial sampling universe to the Top 25 U.S. commercial airfields captures 67.2% of nationwide domestic flight departures. In airport queueing dynamics, traffic intensity </w:t>
      </w:r>
      <m:oMath>
        <m:r>
          <w:rPr>
            <w:rFonts w:ascii="Cambria Math" w:eastAsia="Times New Roman" w:hAnsi="Cambria Math" w:cs="Times New Roman"/>
            <w:color w:val="000000" w:themeColor="text1"/>
            <w:kern w:val="0"/>
            <w14:ligatures w14:val="none"/>
          </w:rPr>
          <m:t>ρ</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λ</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num>
          <m:den>
            <m:r>
              <w:rPr>
                <w:rFonts w:ascii="Cambria Math" w:eastAsia="Times New Roman" w:hAnsi="Cambria Math" w:cs="Times New Roman"/>
                <w:color w:val="000000" w:themeColor="text1"/>
                <w:kern w:val="0"/>
                <w14:ligatures w14:val="none"/>
              </w:rPr>
              <m:t>c</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r>
              <w:rPr>
                <w:rFonts w:ascii="Cambria Math" w:eastAsia="Times New Roman" w:hAnsi="Cambria Math" w:cs="Times New Roman"/>
                <w:color w:val="000000" w:themeColor="text1"/>
                <w:kern w:val="0"/>
                <w14:ligatures w14:val="none"/>
              </w:rPr>
              <m:t>⋅μ</m:t>
            </m:r>
          </m:den>
        </m:f>
      </m:oMath>
      <w:r w:rsidRPr="00097488">
        <w:rPr>
          <w:rFonts w:ascii="Times New Roman" w:eastAsia="Times New Roman" w:hAnsi="Times New Roman" w:cs="Times New Roman"/>
          <w:color w:val="000000" w:themeColor="text1"/>
          <w:kern w:val="0"/>
          <w14:ligatures w14:val="none"/>
        </w:rPr>
        <w:t> at small regional airfields remains sparse (</w:t>
      </w:r>
      <m:oMath>
        <m:r>
          <w:rPr>
            <w:rFonts w:ascii="Cambria Math" w:eastAsia="Times New Roman" w:hAnsi="Cambria Math" w:cs="Times New Roman"/>
            <w:color w:val="000000" w:themeColor="text1"/>
            <w:kern w:val="0"/>
            <w14:ligatures w14:val="none"/>
          </w:rPr>
          <m:t>ρ</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r>
          <w:rPr>
            <w:rFonts w:ascii="Cambria Math" w:eastAsia="Times New Roman" w:hAnsi="Cambria Math" w:cs="Times New Roman"/>
            <w:color w:val="000000" w:themeColor="text1"/>
            <w:kern w:val="0"/>
            <w14:ligatures w14:val="none"/>
          </w:rPr>
          <m:t>≪0.3</m:t>
        </m:r>
      </m:oMath>
      <w:r w:rsidRPr="00097488">
        <w:rPr>
          <w:rFonts w:ascii="Times New Roman" w:eastAsia="Times New Roman" w:hAnsi="Times New Roman" w:cs="Times New Roman"/>
          <w:color w:val="000000" w:themeColor="text1"/>
          <w:kern w:val="0"/>
          <w14:ligatures w14:val="none"/>
        </w:rPr>
        <w:t>), preventing queue formation and causing throughput to mirror arrivals without boundary resistance. In contrast, Top 25 hub facilities routinely approach or exceed capacity (</w:t>
      </w:r>
      <m:oMath>
        <m:r>
          <w:rPr>
            <w:rFonts w:ascii="Cambria Math" w:eastAsia="Times New Roman" w:hAnsi="Cambria Math" w:cs="Times New Roman"/>
            <w:color w:val="000000" w:themeColor="text1"/>
            <w:kern w:val="0"/>
            <w14:ligatures w14:val="none"/>
          </w:rPr>
          <m:t>ρ</m:t>
        </m:r>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t</m:t>
            </m:r>
          </m:e>
        </m:d>
        <m:r>
          <w:rPr>
            <w:rFonts w:ascii="Cambria Math" w:eastAsia="Times New Roman" w:hAnsi="Cambria Math" w:cs="Times New Roman"/>
            <w:color w:val="000000" w:themeColor="text1"/>
            <w:kern w:val="0"/>
            <w14:ligatures w14:val="none"/>
          </w:rPr>
          <m:t>→1.0</m:t>
        </m:r>
      </m:oMath>
      <w:r w:rsidRPr="00097488">
        <w:rPr>
          <w:rFonts w:ascii="Times New Roman" w:eastAsia="Times New Roman" w:hAnsi="Times New Roman" w:cs="Times New Roman"/>
          <w:color w:val="000000" w:themeColor="text1"/>
          <w:kern w:val="0"/>
          <w14:ligatures w14:val="none"/>
        </w:rPr>
        <w:t>) during morning and evening departure banks (05:00–08:30 and 16:00–18:30), creating the non-linear queue delays and buffer depletion necessary to train and validate congestion-aware models.</w:t>
      </w:r>
    </w:p>
    <w:p w14:paraId="6471866F" w14:textId="77777777"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proofErr w:type="spellStart"/>
      <w:r w:rsidRPr="00097488">
        <w:rPr>
          <w:rFonts w:ascii="Times New Roman" w:eastAsia="Times New Roman" w:hAnsi="Times New Roman" w:cs="Times New Roman"/>
          <w:b/>
          <w:bCs/>
          <w:color w:val="000000" w:themeColor="text1"/>
          <w:kern w:val="0"/>
          <w14:ligatures w14:val="none"/>
        </w:rPr>
        <w:lastRenderedPageBreak/>
        <w:t>Meso</w:t>
      </w:r>
      <w:proofErr w:type="spellEnd"/>
      <w:r w:rsidRPr="00097488">
        <w:rPr>
          <w:rFonts w:ascii="Times New Roman" w:eastAsia="Times New Roman" w:hAnsi="Times New Roman" w:cs="Times New Roman"/>
          <w:b/>
          <w:bCs/>
          <w:color w:val="000000" w:themeColor="text1"/>
          <w:kern w:val="0"/>
          <w14:ligatures w14:val="none"/>
        </w:rPr>
        <w:t xml:space="preserve"> Filter: Airspace Shock Invariance and Southwest Exclusion</w:t>
      </w:r>
      <w:r w:rsidRPr="00097488">
        <w:rPr>
          <w:rFonts w:ascii="Times New Roman" w:eastAsia="Times New Roman" w:hAnsi="Times New Roman" w:cs="Times New Roman"/>
          <w:color w:val="000000" w:themeColor="text1"/>
          <w:kern w:val="0"/>
          <w14:ligatures w14:val="none"/>
        </w:rPr>
        <w:t>: Candidate environments were required to operate concurrent domestic mainline services by American Airlines (AA), Delta Air Lines (DL), and United Airlines (UA) under identical exogenous airspace conditions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δ</m:t>
            </m:r>
          </m:e>
          <m:sub>
            <m:r>
              <w:rPr>
                <w:rFonts w:ascii="Cambria Math" w:eastAsia="Times New Roman" w:hAnsi="Cambria Math" w:cs="Times New Roman"/>
                <w:color w:val="000000" w:themeColor="text1"/>
                <w:kern w:val="0"/>
                <w14:ligatures w14:val="none"/>
              </w:rPr>
              <m:t>t</m:t>
            </m:r>
          </m:sub>
        </m:sSub>
      </m:oMath>
      <w:r w:rsidRPr="00097488">
        <w:rPr>
          <w:rFonts w:ascii="Times New Roman" w:eastAsia="Times New Roman" w:hAnsi="Times New Roman" w:cs="Times New Roman"/>
          <w:color w:val="000000" w:themeColor="text1"/>
          <w:kern w:val="0"/>
          <w14:ligatures w14:val="none"/>
        </w:rPr>
        <w:t>), neutralizing common weather and Air Traffic Control (ATC) delay confounders while excluding Southwest Airlines (WN).</w:t>
      </w:r>
    </w:p>
    <w:p w14:paraId="723F3985" w14:textId="77777777"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 Filter: Carrier Checkpoint Isolation</w:t>
      </w:r>
      <w:r w:rsidRPr="00097488">
        <w:rPr>
          <w:rFonts w:ascii="Times New Roman" w:eastAsia="Times New Roman" w:hAnsi="Times New Roman" w:cs="Times New Roman"/>
          <w:color w:val="000000" w:themeColor="text1"/>
          <w:kern w:val="0"/>
          <w14:ligatures w14:val="none"/>
        </w:rPr>
        <w:t>: In shared terminal complexes, synchronized departure banks produce collinear flight schedules (</w:t>
      </w:r>
      <m:oMath>
        <m:r>
          <m:rPr>
            <m:nor/>
          </m:rPr>
          <w:rPr>
            <w:rFonts w:ascii="Times New Roman" w:eastAsia="Times New Roman" w:hAnsi="Times New Roman" w:cs="Times New Roman"/>
            <w:color w:val="000000" w:themeColor="text1"/>
            <w:kern w:val="0"/>
            <w14:ligatures w14:val="none"/>
          </w:rPr>
          <m:t>Corr</m:t>
        </m:r>
        <m:d>
          <m:dPr>
            <m:sep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S</m:t>
                </m:r>
              </m:e>
              <m:sub>
                <m:r>
                  <w:rPr>
                    <w:rFonts w:ascii="Cambria Math" w:eastAsia="Times New Roman" w:hAnsi="Cambria Math" w:cs="Times New Roman"/>
                    <w:color w:val="000000" w:themeColor="text1"/>
                    <w:kern w:val="0"/>
                    <w14:ligatures w14:val="none"/>
                  </w:rPr>
                  <m:t>j</m:t>
                </m:r>
              </m:sub>
            </m:sSub>
          </m:e>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S</m:t>
                </m:r>
              </m:e>
              <m:sub>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j</m:t>
                    </m:r>
                  </m:e>
                  <m:sup>
                    <m:r>
                      <w:rPr>
                        <w:rFonts w:ascii="Cambria Math" w:eastAsia="Times New Roman" w:hAnsi="Cambria Math" w:cs="Times New Roman"/>
                        <w:color w:val="000000" w:themeColor="text1"/>
                        <w:kern w:val="0"/>
                        <w14:ligatures w14:val="none"/>
                      </w:rPr>
                      <m:t>'</m:t>
                    </m:r>
                  </m:sup>
                </m:sSup>
              </m:sub>
            </m:sSub>
          </m:e>
        </m:d>
        <m:r>
          <w:rPr>
            <w:rFonts w:ascii="Cambria Math" w:eastAsia="Times New Roman" w:hAnsi="Cambria Math" w:cs="Times New Roman"/>
            <w:color w:val="000000" w:themeColor="text1"/>
            <w:kern w:val="0"/>
            <w14:ligatures w14:val="none"/>
          </w:rPr>
          <m:t>≥0.88</m:t>
        </m:r>
      </m:oMath>
      <w:r w:rsidRPr="00097488">
        <w:rPr>
          <w:rFonts w:ascii="Times New Roman" w:eastAsia="Times New Roman" w:hAnsi="Times New Roman" w:cs="Times New Roman"/>
          <w:color w:val="000000" w:themeColor="text1"/>
          <w:kern w:val="0"/>
          <w14:ligatures w14:val="none"/>
        </w:rPr>
        <w:t>). Restricting analysis to carrier-exclusive screening environments enforces </w:t>
      </w:r>
      <m:oMath>
        <m:r>
          <w:rPr>
            <w:rFonts w:ascii="Cambria Math" w:eastAsia="Times New Roman" w:hAnsi="Cambria Math" w:cs="Times New Roman"/>
            <w:color w:val="000000" w:themeColor="text1"/>
            <w:kern w:val="0"/>
            <w14:ligatures w14:val="none"/>
          </w:rPr>
          <m:t>P</m:t>
        </m:r>
        <m:d>
          <m:dPr>
            <m:ctrlPr>
              <w:rPr>
                <w:rFonts w:ascii="Cambria Math" w:eastAsia="Times New Roman" w:hAnsi="Cambria Math" w:cs="Times New Roman"/>
                <w:color w:val="000000" w:themeColor="text1"/>
                <w:kern w:val="0"/>
                <w14:ligatures w14:val="none"/>
              </w:rPr>
            </m:ctrlPr>
          </m:dPr>
          <m:e>
            <m:r>
              <m:rPr>
                <m:nor/>
              </m:rPr>
              <w:rPr>
                <w:rFonts w:ascii="Times New Roman" w:eastAsia="Times New Roman" w:hAnsi="Times New Roman" w:cs="Times New Roman"/>
                <w:color w:val="000000" w:themeColor="text1"/>
                <w:kern w:val="0"/>
                <w14:ligatures w14:val="none"/>
              </w:rPr>
              <m:t>Carrier</m:t>
            </m:r>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j</m:t>
                </m:r>
              </m:e>
              <m:sup>
                <m:r>
                  <w:rPr>
                    <w:rFonts w:ascii="Cambria Math" w:eastAsia="Times New Roman" w:hAnsi="Cambria Math" w:cs="Times New Roman"/>
                    <w:color w:val="000000" w:themeColor="text1"/>
                    <w:kern w:val="0"/>
                    <w14:ligatures w14:val="none"/>
                  </w:rPr>
                  <m:t>*</m:t>
                </m:r>
              </m:sup>
            </m:sSup>
            <m:r>
              <w:rPr>
                <w:rFonts w:ascii="Cambria Math" w:eastAsia="Times New Roman" w:hAnsi="Cambria Math" w:cs="Times New Roman"/>
                <w:color w:val="000000" w:themeColor="text1"/>
                <w:kern w:val="0"/>
                <w14:ligatures w14:val="none"/>
              </w:rPr>
              <m:t>∣</m:t>
            </m:r>
            <m:r>
              <m:rPr>
                <m:nor/>
              </m:rPr>
              <w:rPr>
                <w:rFonts w:ascii="Times New Roman" w:eastAsia="Times New Roman" w:hAnsi="Times New Roman" w:cs="Times New Roman"/>
                <w:color w:val="000000" w:themeColor="text1"/>
                <w:kern w:val="0"/>
                <w14:ligatures w14:val="none"/>
              </w:rPr>
              <m:t>Checkpoint </m:t>
            </m:r>
            <m:r>
              <w:rPr>
                <w:rFonts w:ascii="Cambria Math" w:eastAsia="Times New Roman" w:hAnsi="Cambria Math" w:cs="Times New Roman"/>
                <w:color w:val="000000" w:themeColor="text1"/>
                <w:kern w:val="0"/>
                <w14:ligatures w14:val="none"/>
              </w:rPr>
              <m:t>k</m:t>
            </m:r>
          </m:e>
        </m:d>
        <m:r>
          <w:rPr>
            <w:rFonts w:ascii="Cambria Math" w:eastAsia="Times New Roman" w:hAnsi="Cambria Math" w:cs="Times New Roman"/>
            <w:color w:val="000000" w:themeColor="text1"/>
            <w:kern w:val="0"/>
            <w14:ligatures w14:val="none"/>
          </w:rPr>
          <m:t>=1.0</m:t>
        </m:r>
      </m:oMath>
      <w:r w:rsidRPr="00097488">
        <w:rPr>
          <w:rFonts w:ascii="Times New Roman" w:eastAsia="Times New Roman" w:hAnsi="Times New Roman" w:cs="Times New Roman"/>
          <w:color w:val="000000" w:themeColor="text1"/>
          <w:kern w:val="0"/>
          <w14:ligatures w14:val="none"/>
        </w:rPr>
        <w:t>, eliminating inter-carrier schedule crosstalk (</w:t>
      </w:r>
      <m:oMath>
        <m:r>
          <w:rPr>
            <w:rFonts w:ascii="Cambria Math" w:eastAsia="Times New Roman" w:hAnsi="Cambria Math" w:cs="Times New Roman"/>
            <w:color w:val="000000" w:themeColor="text1"/>
            <w:kern w:val="0"/>
            <w14:ligatures w14:val="none"/>
          </w:rPr>
          <m:t>κ&lt;25</m:t>
        </m:r>
      </m:oMath>
      <w:r w:rsidRPr="00097488">
        <w:rPr>
          <w:rFonts w:ascii="Times New Roman" w:eastAsia="Times New Roman" w:hAnsi="Times New Roman" w:cs="Times New Roman"/>
          <w:color w:val="000000" w:themeColor="text1"/>
          <w:kern w:val="0"/>
          <w14:ligatures w14:val="none"/>
        </w:rPr>
        <w:t>) and directly mapping carrier flight banks to landside checkpoint throughput.</w:t>
      </w:r>
    </w:p>
    <w:p w14:paraId="7E8EA46A" w14:textId="77777777"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Balanced Factorial Cohort</w:t>
      </w:r>
      <w:r w:rsidRPr="00097488">
        <w:rPr>
          <w:rFonts w:ascii="Times New Roman" w:eastAsia="Times New Roman" w:hAnsi="Times New Roman" w:cs="Times New Roman"/>
          <w:color w:val="000000" w:themeColor="text1"/>
          <w:kern w:val="0"/>
          <w14:ligatures w14:val="none"/>
        </w:rPr>
        <w:t>: Applying this four-tiered funnel across the Top 25 airfields yielded the </w:t>
      </w:r>
      <w:r w:rsidRPr="00097488">
        <w:rPr>
          <w:rFonts w:ascii="Times New Roman" w:eastAsia="Times New Roman" w:hAnsi="Times New Roman" w:cs="Times New Roman"/>
          <w:b/>
          <w:bCs/>
          <w:color w:val="000000" w:themeColor="text1"/>
          <w:kern w:val="0"/>
          <w14:ligatures w14:val="none"/>
        </w:rPr>
        <w:t>9-Airport Balanced Experimental Cohort</w:t>
      </w:r>
      <w:r w:rsidRPr="00097488">
        <w:rPr>
          <w:rFonts w:ascii="Times New Roman" w:eastAsia="Times New Roman" w:hAnsi="Times New Roman" w:cs="Times New Roman"/>
          <w:color w:val="000000" w:themeColor="text1"/>
          <w:kern w:val="0"/>
          <w14:ligatures w14:val="none"/>
        </w:rPr>
        <w:t> across 12 carrier-exclusive screening complexes:</w:t>
      </w:r>
    </w:p>
    <w:p w14:paraId="41467583" w14:textId="77777777" w:rsidR="00097488" w:rsidRPr="00097488" w:rsidRDefault="00097488" w:rsidP="00097488">
      <w:pPr>
        <w:numPr>
          <w:ilvl w:val="1"/>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American Airlines (AA)</w:t>
      </w:r>
      <w:r w:rsidRPr="00097488">
        <w:rPr>
          <w:rFonts w:ascii="Times New Roman" w:eastAsia="Times New Roman" w:hAnsi="Times New Roman" w:cs="Times New Roman"/>
          <w:color w:val="000000" w:themeColor="text1"/>
          <w:kern w:val="0"/>
          <w14:ligatures w14:val="none"/>
        </w:rPr>
        <w:t>: Dallas/Fort Worth (DFW), Philadelphia (PHL), Chicago O'Hare (ORD)</w:t>
      </w:r>
    </w:p>
    <w:p w14:paraId="4716F7EF" w14:textId="77777777" w:rsidR="00097488" w:rsidRPr="00097488" w:rsidRDefault="00097488" w:rsidP="00097488">
      <w:pPr>
        <w:numPr>
          <w:ilvl w:val="1"/>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Delta Air Lines (DL)</w:t>
      </w:r>
      <w:r w:rsidRPr="00097488">
        <w:rPr>
          <w:rFonts w:ascii="Times New Roman" w:eastAsia="Times New Roman" w:hAnsi="Times New Roman" w:cs="Times New Roman"/>
          <w:color w:val="000000" w:themeColor="text1"/>
          <w:kern w:val="0"/>
          <w14:ligatures w14:val="none"/>
        </w:rPr>
        <w:t>: Detroit Metropolitan (DTW), New York LaGuardia (LGA), Boston Logan (BOS)</w:t>
      </w:r>
    </w:p>
    <w:p w14:paraId="57326164" w14:textId="77777777" w:rsidR="00097488" w:rsidRPr="00097488" w:rsidRDefault="00097488" w:rsidP="00097488">
      <w:pPr>
        <w:numPr>
          <w:ilvl w:val="1"/>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United Airlines (UA)</w:t>
      </w:r>
      <w:r w:rsidRPr="00097488">
        <w:rPr>
          <w:rFonts w:ascii="Times New Roman" w:eastAsia="Times New Roman" w:hAnsi="Times New Roman" w:cs="Times New Roman"/>
          <w:color w:val="000000" w:themeColor="text1"/>
          <w:kern w:val="0"/>
          <w14:ligatures w14:val="none"/>
        </w:rPr>
        <w:t>: Newark Liberty (EWR), Houston Intercontinental (IAH), Los Angeles (LAX) This cohort achieves complete factorial symmetry: exactly 3 legacy carriers </w:t>
      </w:r>
      <m:oMath>
        <m:r>
          <w:rPr>
            <w:rFonts w:ascii="Cambria Math" w:eastAsia="Times New Roman" w:hAnsi="Cambria Math" w:cs="Times New Roman"/>
            <w:color w:val="000000" w:themeColor="text1"/>
            <w:kern w:val="0"/>
            <w14:ligatures w14:val="none"/>
          </w:rPr>
          <m:t>×</m:t>
        </m:r>
      </m:oMath>
      <w:r w:rsidRPr="00097488">
        <w:rPr>
          <w:rFonts w:ascii="Times New Roman" w:eastAsia="Times New Roman" w:hAnsi="Times New Roman" w:cs="Times New Roman"/>
          <w:color w:val="000000" w:themeColor="text1"/>
          <w:kern w:val="0"/>
          <w14:ligatures w14:val="none"/>
        </w:rPr>
        <w:t> 3 dedicated terminal environments, spanning all four operational archetypes identified in national clustering.</w:t>
      </w:r>
    </w:p>
    <w:p w14:paraId="42CF23C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Temporal Scope and Boundary Definition</w:t>
      </w:r>
    </w:p>
    <w:p w14:paraId="1F9D4D9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w:t>
      </w:r>
    </w:p>
    <w:p w14:paraId="70B62C5C"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preprocessing step evaluates pre-pandemic baseline patterns against longitudinal 2019–2025 data to pinpoint the empirical inflection point where system throughput and schedule deviations returned to steady-state normalization. Structural break tests, rolling Welch's </w:t>
      </w:r>
      <m:oMath>
        <m:r>
          <w:rPr>
            <w:rFonts w:ascii="Cambria Math" w:eastAsia="Times New Roman" w:hAnsi="Cambria Math" w:cs="Times New Roman"/>
            <w:color w:val="000000" w:themeColor="text1"/>
            <w:kern w:val="0"/>
            <w14:ligatures w14:val="none"/>
          </w:rPr>
          <m:t>t</m:t>
        </m:r>
      </m:oMath>
      <w:r w:rsidRPr="00097488">
        <w:rPr>
          <w:rFonts w:ascii="Times New Roman" w:eastAsia="Times New Roman" w:hAnsi="Times New Roman" w:cs="Times New Roman"/>
          <w:color w:val="000000" w:themeColor="text1"/>
          <w:kern w:val="0"/>
          <w14:ligatures w14:val="none"/>
        </w:rPr>
        <w:t>-tests, and CUSUM analyses identified </w:t>
      </w:r>
      <w:r w:rsidRPr="00097488">
        <w:rPr>
          <w:rFonts w:ascii="Times New Roman" w:eastAsia="Times New Roman" w:hAnsi="Times New Roman" w:cs="Times New Roman"/>
          <w:b/>
          <w:bCs/>
          <w:color w:val="000000" w:themeColor="text1"/>
          <w:kern w:val="0"/>
          <w14:ligatures w14:val="none"/>
        </w:rPr>
        <w:t>May 1, 2022</w:t>
      </w:r>
      <w:r w:rsidRPr="00097488">
        <w:rPr>
          <w:rFonts w:ascii="Times New Roman" w:eastAsia="Times New Roman" w:hAnsi="Times New Roman" w:cs="Times New Roman"/>
          <w:color w:val="000000" w:themeColor="text1"/>
          <w:kern w:val="0"/>
          <w14:ligatures w14:val="none"/>
        </w:rPr>
        <w:t> (Candidate B demarcation) as the empirical inflection point, coinciding with the vacatur of the federal transit mask mandate and the rebound of airline load factors to 84.7%, matching pre-pandemic baselines. Restricting the active dataset to this verified window enables the forecasting models to capture contemporary queue dynamics and schedule-driven variability without being skewed by transient historic anomalies.</w:t>
      </w:r>
    </w:p>
    <w:p w14:paraId="17D0C075"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Sources of Data</w:t>
      </w:r>
    </w:p>
    <w:p w14:paraId="3E7405B9"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Secondary operational data will be compiled from four primary authorized repositories covering the 2019 to 2025 period (TSA, 2026; BTS, 2026; LAWA, 2026):</w:t>
      </w:r>
    </w:p>
    <w:p w14:paraId="040C4D0C"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TSA FOIA Security Screening Checkpoint Logs</w:t>
      </w:r>
    </w:p>
    <w:p w14:paraId="66F479BB"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Obtained via Freedom of Information Act (FOIA) disclosures and cross-referenced with public archival repositories, this feed records hourly passenger screening counts per physical lane across all commercial airports (19,500,286 raw records). Following conformed extraction, the warehouse preserves 6,434,732 lane-hour records across 955 screening lanes at the Top 25 airfields, tracking 2.70 billion screened passengers.</w:t>
      </w:r>
    </w:p>
    <w:p w14:paraId="4BEEF9D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BTS On-Time Flight Performance</w:t>
      </w:r>
    </w:p>
    <w:p w14:paraId="29F4619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Maintained by the Bureau of Transportation Statistics, this feed records individual domestic flight movements (45,777,091 raw records). The post-ETL warehouse retains 13,153,654 domestic departures across 17 reporting carriers, capturing departure delays, taxi-out times, tactical cancellations, and delay cause decompositions.</w:t>
      </w:r>
    </w:p>
    <w:p w14:paraId="1F508A37"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BTS Form 41 Schedule T-100 Domestic Segment Data</w:t>
      </w:r>
    </w:p>
    <w:p w14:paraId="6FD327D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Published by the BTS Office of Airline Information, Form 41 captures monthly carrier-route-equipment capacity (1,945,451 raw records; 422,096 cleaned observations), providing departing seats, transported passengers, and route load factors.</w:t>
      </w:r>
    </w:p>
    <w:p w14:paraId="12AC1E0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BTS Origin and Destination Ticket Surveys</w:t>
      </w:r>
    </w:p>
    <w:p w14:paraId="7007B6FF"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 10% randomized sample of airline ticket itineraries (12,910,384 raw coupons; 22,051,557 conformed coupon records), supplemented by authorized monthly airport traffic reports (such as LAX Air Traffic Statistics). These feeds are utilized to extract quarterly connecting passenger ratios across airport pairs to support originating passenger flow estimation.</w:t>
      </w:r>
    </w:p>
    <w:p w14:paraId="73043C09"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Validity</w:t>
      </w:r>
    </w:p>
    <w:p w14:paraId="04801897"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Internal Validity Threats and Remediation Protocols</w:t>
      </w:r>
    </w:p>
    <w:p w14:paraId="413BFAF3" w14:textId="77777777" w:rsidR="00097488" w:rsidRPr="00097488" w:rsidRDefault="00097488" w:rsidP="00124E52">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 primary threat to internal model validity is the presence of connecting passengers who remain airside and do not pass through a public checkpoint in load factor data. Including them in checkpoint demand estimates inflates predicted originating demand (the "Hub Disconnect"). To reduce this bias, origin-and-destination survey data (BTS DB1B) and airport-specific O&amp;D ratios are used to estimate and remove connecting traffic from passenger flow calculations, isolating true originating landside checkpoint demand.</w:t>
      </w:r>
    </w:p>
    <w:p w14:paraId="3517088E"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Additional internal validity controls include:</w:t>
      </w:r>
    </w:p>
    <w:p w14:paraId="4FB005FA" w14:textId="77777777" w:rsidR="00097488" w:rsidRPr="00097488" w:rsidRDefault="00097488" w:rsidP="00097488">
      <w:pPr>
        <w:numPr>
          <w:ilvl w:val="0"/>
          <w:numId w:val="1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Operational Partition Boundary Leakage</w:t>
      </w:r>
      <w:r w:rsidRPr="00097488">
        <w:rPr>
          <w:rFonts w:ascii="Times New Roman" w:eastAsia="Times New Roman" w:hAnsi="Times New Roman" w:cs="Times New Roman"/>
          <w:color w:val="000000" w:themeColor="text1"/>
          <w:kern w:val="0"/>
          <w14:ligatures w14:val="none"/>
        </w:rPr>
        <w:t>: Multi-day delay cascades and weather ground stops can create artificial temporal dependency across model evaluation boundaries. To prevent lookahead bias and contamination, strict 7-day operational purge buffers are enforced between training, validation, and testing partitions.</w:t>
      </w:r>
    </w:p>
    <w:p w14:paraId="2EE23238" w14:textId="77777777" w:rsidR="00097488" w:rsidRPr="00097488" w:rsidRDefault="00097488" w:rsidP="00097488">
      <w:pPr>
        <w:numPr>
          <w:ilvl w:val="0"/>
          <w:numId w:val="16"/>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Exogenous Airspace Shock Confounders</w:t>
      </w:r>
      <w:r w:rsidRPr="00097488">
        <w:rPr>
          <w:rFonts w:ascii="Times New Roman" w:eastAsia="Times New Roman" w:hAnsi="Times New Roman" w:cs="Times New Roman"/>
          <w:color w:val="000000" w:themeColor="text1"/>
          <w:kern w:val="0"/>
          <w14:ligatures w14:val="none"/>
        </w:rPr>
        <w:t>: Localized thunderstorm systems or regional FAA ground delay programs could confound cross-carrier comparisons. Enforcing meso-level filtering guarantees that all carrier complexes within the study cohort operate under identical airspace shocks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δ</m:t>
            </m:r>
          </m:e>
          <m:sub>
            <m:r>
              <w:rPr>
                <w:rFonts w:ascii="Cambria Math" w:eastAsia="Times New Roman" w:hAnsi="Cambria Math" w:cs="Times New Roman"/>
                <w:color w:val="000000" w:themeColor="text1"/>
                <w:kern w:val="0"/>
                <w14:ligatures w14:val="none"/>
              </w:rPr>
              <m:t>t</m:t>
            </m:r>
          </m:sub>
        </m:sSub>
      </m:oMath>
      <w:r w:rsidRPr="00097488">
        <w:rPr>
          <w:rFonts w:ascii="Times New Roman" w:eastAsia="Times New Roman" w:hAnsi="Times New Roman" w:cs="Times New Roman"/>
          <w:color w:val="000000" w:themeColor="text1"/>
          <w:kern w:val="0"/>
          <w14:ligatures w14:val="none"/>
        </w:rPr>
        <w:t>).</w:t>
      </w:r>
    </w:p>
    <w:p w14:paraId="36AD657C"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Construct Validity Threats and Operational Formulations</w:t>
      </w:r>
    </w:p>
    <w:p w14:paraId="351B2967" w14:textId="77777777" w:rsidR="00097488" w:rsidRPr="00097488" w:rsidRDefault="00097488" w:rsidP="00124E52">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 xml:space="preserve">Construct validity is affected by checkpoint heterogeneity, as raw lane counts obtained from TSA throughput data combine different screening modes, such as TSA </w:t>
      </w:r>
      <w:proofErr w:type="spellStart"/>
      <w:r w:rsidRPr="00097488">
        <w:rPr>
          <w:rFonts w:ascii="Times New Roman" w:eastAsia="Times New Roman" w:hAnsi="Times New Roman" w:cs="Times New Roman"/>
          <w:color w:val="000000" w:themeColor="text1"/>
          <w:kern w:val="0"/>
          <w14:ligatures w14:val="none"/>
        </w:rPr>
        <w:t>PreCheck</w:t>
      </w:r>
      <w:proofErr w:type="spellEnd"/>
      <w:r w:rsidRPr="00097488">
        <w:rPr>
          <w:rFonts w:ascii="Times New Roman" w:eastAsia="Times New Roman" w:hAnsi="Times New Roman" w:cs="Times New Roman"/>
          <w:color w:val="000000" w:themeColor="text1"/>
          <w:kern w:val="0"/>
          <w14:ligatures w14:val="none"/>
        </w:rPr>
        <w:t>, with standard screening lanes, each exhibiting disparate processing rates (</w:t>
      </w:r>
      <m:oMath>
        <m:r>
          <w:rPr>
            <w:rFonts w:ascii="Cambria Math" w:eastAsia="Times New Roman" w:hAnsi="Cambria Math" w:cs="Times New Roman"/>
            <w:color w:val="000000" w:themeColor="text1"/>
            <w:kern w:val="0"/>
            <w14:ligatures w14:val="none"/>
          </w:rPr>
          <m:t>≈250</m:t>
        </m:r>
        <m:r>
          <m:rPr>
            <m:nor/>
          </m:rPr>
          <w:rPr>
            <w:rFonts w:ascii="Times New Roman" w:eastAsia="Times New Roman" w:hAnsi="Times New Roman"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300</m:t>
        </m:r>
      </m:oMath>
      <w:r w:rsidRPr="00097488">
        <w:rPr>
          <w:rFonts w:ascii="Times New Roman" w:eastAsia="Times New Roman" w:hAnsi="Times New Roman" w:cs="Times New Roman"/>
          <w:color w:val="000000" w:themeColor="text1"/>
          <w:kern w:val="0"/>
          <w14:ligatures w14:val="none"/>
        </w:rPr>
        <w:t> pax/lane-hr for PreCheck vs. </w:t>
      </w:r>
      <m:oMath>
        <m:r>
          <w:rPr>
            <w:rFonts w:ascii="Cambria Math" w:eastAsia="Times New Roman" w:hAnsi="Cambria Math" w:cs="Times New Roman"/>
            <w:color w:val="000000" w:themeColor="text1"/>
            <w:kern w:val="0"/>
            <w14:ligatures w14:val="none"/>
          </w:rPr>
          <m:t>≈150</m:t>
        </m:r>
        <m:r>
          <m:rPr>
            <m:nor/>
          </m:rPr>
          <w:rPr>
            <w:rFonts w:ascii="Times New Roman" w:eastAsia="Times New Roman" w:hAnsi="Times New Roman"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180</m:t>
        </m:r>
      </m:oMath>
      <w:r w:rsidRPr="00097488">
        <w:rPr>
          <w:rFonts w:ascii="Times New Roman" w:eastAsia="Times New Roman" w:hAnsi="Times New Roman" w:cs="Times New Roman"/>
          <w:color w:val="000000" w:themeColor="text1"/>
          <w:kern w:val="0"/>
          <w14:ligatures w14:val="none"/>
        </w:rPr>
        <w:t> pax/lane-hr for standard). To resolve this heterogeneity threat, the methodology constructs scale-free relative volatility metrics (</w:t>
      </w:r>
      <m:oMath>
        <m: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color w:val="000000" w:themeColor="text1"/>
                <w:kern w:val="0"/>
                <w14:ligatures w14:val="none"/>
              </w:rPr>
              <m:t>TSA</m:t>
            </m:r>
          </m:sub>
        </m:sSub>
      </m:oMath>
      <w:r w:rsidRPr="00097488">
        <w:rPr>
          <w:rFonts w:ascii="Times New Roman" w:eastAsia="Times New Roman" w:hAnsi="Times New Roman" w:cs="Times New Roman"/>
          <w:color w:val="000000" w:themeColor="text1"/>
          <w:kern w:val="0"/>
          <w14:ligatures w14:val="none"/>
        </w:rPr>
        <w:t>) and standardized lane measures rather than unadjusted raw totals.</w:t>
      </w:r>
    </w:p>
    <w:p w14:paraId="6E1028B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Furthermore, construct validity requires establishing explicit mathematical formulations that measure passenger throughput volatility rather than static volume levels:</w:t>
      </w:r>
    </w:p>
    <w:p w14:paraId="7CF6B537"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1. Intraday Diurnal Absolute Dispersion (</w:t>
      </w:r>
      <m:oMath>
        <m:sSub>
          <m:sSubPr>
            <m:ctrlPr>
              <w:rPr>
                <w:rFonts w:ascii="Cambria Math" w:eastAsia="Times New Roman" w:hAnsi="Cambria Math" w:cs="Times New Roman"/>
                <w:b/>
                <w:bCs/>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b/>
                <w:bCs/>
                <w:color w:val="000000" w:themeColor="text1"/>
                <w:kern w:val="0"/>
                <w14:ligatures w14:val="none"/>
              </w:rPr>
              <m:t>TSA, hr</m:t>
            </m:r>
          </m:sub>
        </m:sSub>
      </m:oMath>
      <w:r w:rsidRPr="00097488">
        <w:rPr>
          <w:rFonts w:ascii="Times New Roman" w:eastAsia="Times New Roman" w:hAnsi="Times New Roman" w:cs="Times New Roman"/>
          <w:b/>
          <w:bCs/>
          <w:color w:val="000000" w:themeColor="text1"/>
          <w:kern w:val="0"/>
          <w14:ligatures w14:val="none"/>
        </w:rPr>
        <w:t>).</w:t>
      </w:r>
    </w:p>
    <w:p w14:paraId="1F92FCCA"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Measures the absolute dispersion of hourly screening counts across the 24 hours of calendar day </w:t>
      </w:r>
      <m:oMath>
        <m:r>
          <w:rPr>
            <w:rFonts w:ascii="Cambria Math" w:eastAsia="Times New Roman" w:hAnsi="Cambria Math" w:cs="Times New Roman"/>
            <w:color w:val="000000" w:themeColor="text1"/>
            <w:kern w:val="0"/>
            <w14:ligatures w14:val="none"/>
          </w:rPr>
          <m:t>d</m:t>
        </m:r>
      </m:oMath>
      <w:r w:rsidRPr="00097488">
        <w:rPr>
          <w:rFonts w:ascii="Times New Roman" w:eastAsia="Times New Roman" w:hAnsi="Times New Roman" w:cs="Times New Roman"/>
          <w:color w:val="000000" w:themeColor="text1"/>
          <w:kern w:val="0"/>
          <w14:ligatures w14:val="none"/>
        </w:rPr>
        <w:t> (in passengers per hour):</w:t>
      </w:r>
    </w:p>
    <w:p w14:paraId="64F883F5" w14:textId="77777777" w:rsidR="00097488" w:rsidRPr="00097488" w:rsidRDefault="00481D30"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hr</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d</m:t>
              </m:r>
            </m:e>
          </m:d>
          <m: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23</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0</m:t>
                  </m:r>
                </m:sub>
                <m:sup>
                  <m:r>
                    <w:rPr>
                      <w:rFonts w:ascii="Cambria Math" w:eastAsia="Times New Roman" w:hAnsi="Cambria Math" w:cs="Times New Roman"/>
                      <w:color w:val="000000" w:themeColor="text1"/>
                      <w:kern w:val="0"/>
                      <w14:ligatures w14:val="none"/>
                    </w:rPr>
                    <m:t>23</m:t>
                  </m:r>
                </m:sup>
                <m:e>
                  <m:r>
                    <w:rPr>
                      <w:rFonts w:ascii="Cambria Math" w:eastAsia="Times New Roman" w:hAnsi="Cambria Math" w:cs="Times New Roman"/>
                      <w:color w:val="000000" w:themeColor="text1"/>
                      <w:kern w:val="0"/>
                      <w14:ligatures w14:val="none"/>
                    </w:rPr>
                    <m:t>(</m:t>
                  </m:r>
                </m:e>
              </m:nary>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d</m:t>
                      </m:r>
                      <m:r>
                        <w:rPr>
                          <w:rFonts w:ascii="Cambria Math" w:eastAsia="Times New Roman" w:hAnsi="Cambria Math" w:cs="Times New Roman"/>
                          <w:color w:val="000000" w:themeColor="text1"/>
                          <w:kern w:val="0"/>
                          <w14:ligatures w14:val="none"/>
                        </w:rPr>
                        <m:t>,h</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d</m:t>
                      </m:r>
                    </m:sub>
                  </m:sSub>
                  <m:sSup>
                    <m:sSupPr>
                      <m:ctrlPr>
                        <w:rPr>
                          <w:rFonts w:ascii="Cambria Math" w:eastAsia="Times New Roman" w:hAnsi="Cambria Math" w:cs="Times New Roman"/>
                          <w:color w:val="000000" w:themeColor="text1"/>
                          <w:kern w:val="0"/>
                          <w14:ligatures w14:val="none"/>
                        </w:rPr>
                      </m:ctrlPr>
                    </m:sSupPr>
                    <m:e>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e>
                      </m:d>
                    </m:e>
                    <m:sup>
                      <m:r>
                        <w:rPr>
                          <w:rFonts w:ascii="Cambria Math" w:eastAsia="Times New Roman" w:hAnsi="Cambria Math" w:cs="Times New Roman"/>
                          <w:color w:val="000000" w:themeColor="text1"/>
                          <w:kern w:val="0"/>
                          <w14:ligatures w14:val="none"/>
                        </w:rPr>
                        <m:t>2</m:t>
                      </m:r>
                    </m:sup>
                  </m:sSup>
                </m:e>
              </m:d>
            </m:e>
          </m:rad>
          <m:r>
            <m:rPr>
              <m:sty m:val="p"/>
            </m:rPr>
            <w:rPr>
              <w:rFonts w:ascii="Times New Roman" w:eastAsia="Times New Roman" w:hAnsi="Times New Roman" w:cs="Times New Roman"/>
              <w:color w:val="000000" w:themeColor="text1"/>
              <w:kern w:val="0"/>
              <w14:ligatures w14:val="none"/>
            </w:rPr>
            <w:br/>
          </m:r>
        </m:oMath>
      </m:oMathPara>
    </w:p>
    <w:p w14:paraId="2CEB3F26"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This target reflects the absolute peak-to-trough amplitude of passenger arrival waves.</w:t>
      </w:r>
    </w:p>
    <w:p w14:paraId="57E252EB"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2. Intraday Scale-Free Relative Volatility (</w:t>
      </w:r>
      <m:oMath>
        <m:r>
          <m:rPr>
            <m:sty m:val="bi"/>
          </m:rP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b/>
                <w:bCs/>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b/>
                <w:bCs/>
                <w:color w:val="000000" w:themeColor="text1"/>
                <w:kern w:val="0"/>
                <w14:ligatures w14:val="none"/>
              </w:rPr>
              <m:t>TSA, hr</m:t>
            </m:r>
          </m:sub>
        </m:sSub>
      </m:oMath>
      <w:r w:rsidRPr="00097488">
        <w:rPr>
          <w:rFonts w:ascii="Times New Roman" w:eastAsia="Times New Roman" w:hAnsi="Times New Roman" w:cs="Times New Roman"/>
          <w:b/>
          <w:bCs/>
          <w:color w:val="000000" w:themeColor="text1"/>
          <w:kern w:val="0"/>
          <w14:ligatures w14:val="none"/>
        </w:rPr>
        <w:t>).</w:t>
      </w:r>
    </w:p>
    <w:p w14:paraId="2093F177"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Normalizes intraday dispersion by average daily throughput:</w:t>
      </w:r>
    </w:p>
    <w:p w14:paraId="66A331E1"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color w:val="000000" w:themeColor="text1"/>
                  <w:kern w:val="0"/>
                  <w14:ligatures w14:val="none"/>
                </w:rPr>
                <m:t>TSA, hr</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d</m:t>
              </m:r>
            </m:e>
          </m:d>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hr</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d</m:t>
                  </m:r>
                </m:e>
              </m:d>
            </m:num>
            <m:den>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d</m:t>
                  </m:r>
                </m:sub>
              </m:sSub>
            </m:den>
          </m:f>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23</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0</m:t>
                      </m:r>
                    </m:sub>
                    <m:sup>
                      <m:r>
                        <w:rPr>
                          <w:rFonts w:ascii="Cambria Math" w:eastAsia="Times New Roman" w:hAnsi="Cambria Math" w:cs="Times New Roman"/>
                          <w:color w:val="000000" w:themeColor="text1"/>
                          <w:kern w:val="0"/>
                          <w14:ligatures w14:val="none"/>
                        </w:rPr>
                        <m:t>23</m:t>
                      </m:r>
                    </m:sup>
                    <m:e>
                      <m:r>
                        <w:rPr>
                          <w:rFonts w:ascii="Cambria Math" w:eastAsia="Times New Roman" w:hAnsi="Cambria Math" w:cs="Times New Roman"/>
                          <w:color w:val="000000" w:themeColor="text1"/>
                          <w:kern w:val="0"/>
                          <w14:ligatures w14:val="none"/>
                        </w:rPr>
                        <m:t>(</m:t>
                      </m:r>
                    </m:e>
                  </m:nary>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d,h</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d</m:t>
                          </m:r>
                        </m:sub>
                      </m:sSub>
                      <m:sSup>
                        <m:sSupPr>
                          <m:ctrlPr>
                            <w:rPr>
                              <w:rFonts w:ascii="Cambria Math" w:eastAsia="Times New Roman" w:hAnsi="Cambria Math" w:cs="Times New Roman"/>
                              <w:color w:val="000000" w:themeColor="text1"/>
                              <w:kern w:val="0"/>
                              <w14:ligatures w14:val="none"/>
                            </w:rPr>
                          </m:ctrlPr>
                        </m:sSupPr>
                        <m:e>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e>
                          </m:d>
                        </m:e>
                        <m:sup>
                          <m:r>
                            <w:rPr>
                              <w:rFonts w:ascii="Cambria Math" w:eastAsia="Times New Roman" w:hAnsi="Cambria Math" w:cs="Times New Roman"/>
                              <w:color w:val="000000" w:themeColor="text1"/>
                              <w:kern w:val="0"/>
                              <w14:ligatures w14:val="none"/>
                            </w:rPr>
                            <m:t>2</m:t>
                          </m:r>
                        </m:sup>
                      </m:sSup>
                    </m:e>
                  </m:d>
                </m:e>
              </m:rad>
            </m:num>
            <m:den>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24</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h=</m:t>
                  </m:r>
                  <m:r>
                    <w:rPr>
                      <w:rFonts w:ascii="Cambria Math" w:eastAsia="Times New Roman" w:hAnsi="Cambria Math" w:cs="Times New Roman"/>
                      <w:color w:val="000000" w:themeColor="text1"/>
                      <w:kern w:val="0"/>
                      <w14:ligatures w14:val="none"/>
                    </w:rPr>
                    <m:t>0</m:t>
                  </m:r>
                </m:sub>
                <m:sup>
                  <m:r>
                    <w:rPr>
                      <w:rFonts w:ascii="Cambria Math" w:eastAsia="Times New Roman" w:hAnsi="Cambria Math" w:cs="Times New Roman"/>
                      <w:color w:val="000000" w:themeColor="text1"/>
                      <w:kern w:val="0"/>
                      <w14:ligatures w14:val="none"/>
                    </w:rPr>
                    <m:t>23</m:t>
                  </m:r>
                </m:sup>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d,h</m:t>
                      </m:r>
                    </m:sub>
                  </m:sSub>
                </m:e>
              </m:nary>
            </m:den>
          </m:f>
          <m:r>
            <m:rPr>
              <m:sty m:val="p"/>
            </m:rPr>
            <w:rPr>
              <w:rFonts w:ascii="Times New Roman" w:eastAsia="Times New Roman" w:hAnsi="Times New Roman" w:cs="Times New Roman"/>
              <w:color w:val="000000" w:themeColor="text1"/>
              <w:kern w:val="0"/>
              <w14:ligatures w14:val="none"/>
            </w:rPr>
            <w:br/>
          </m:r>
        </m:oMath>
      </m:oMathPara>
    </w:p>
    <w:p w14:paraId="1DBD61CD"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By removing baseline airport scale, this scale-free metric measures arrival burstiness and queue surge spikiness independent of facility size.</w:t>
      </w:r>
    </w:p>
    <w:p w14:paraId="055DBFE1"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3. Multi-Day Temporal Rolling Volatility (</w:t>
      </w:r>
      <m:oMath>
        <m:sSub>
          <m:sSubPr>
            <m:ctrlPr>
              <w:rPr>
                <w:rFonts w:ascii="Cambria Math" w:eastAsia="Times New Roman" w:hAnsi="Cambria Math" w:cs="Times New Roman"/>
                <w:b/>
                <w:bCs/>
                <w:color w:val="000000" w:themeColor="text1"/>
                <w:kern w:val="0"/>
                <w14:ligatures w14:val="none"/>
              </w:rPr>
            </m:ctrlPr>
          </m:sSubPr>
          <m:e>
            <m:r>
              <m:rPr>
                <m:sty m:val="bi"/>
              </m:rP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b/>
                <w:bCs/>
                <w:color w:val="000000" w:themeColor="text1"/>
                <w:kern w:val="0"/>
                <w14:ligatures w14:val="none"/>
              </w:rPr>
              <m:t>TSA, 7d</m:t>
            </m:r>
          </m:sub>
        </m:sSub>
      </m:oMath>
      <w:r w:rsidRPr="00097488">
        <w:rPr>
          <w:rFonts w:ascii="Times New Roman" w:eastAsia="Times New Roman" w:hAnsi="Times New Roman" w:cs="Times New Roman"/>
          <w:b/>
          <w:bCs/>
          <w:color w:val="000000" w:themeColor="text1"/>
          <w:kern w:val="0"/>
          <w14:ligatures w14:val="none"/>
        </w:rPr>
        <w:t>).</w:t>
      </w:r>
    </w:p>
    <w:p w14:paraId="7896DC5F"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Measures the 7-day rolling standard deviation of daily passenger volume (in passengers per day):</w:t>
      </w:r>
    </w:p>
    <w:p w14:paraId="4E912D36" w14:textId="77777777" w:rsidR="00097488" w:rsidRPr="00097488" w:rsidRDefault="00481D30" w:rsidP="00097488">
      <w:pPr>
        <w:spacing w:after="0" w:line="480" w:lineRule="auto"/>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 7d</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d</m:t>
              </m:r>
            </m:e>
          </m:d>
          <m: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6</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k</m:t>
                  </m:r>
                  <m:r>
                    <w:rPr>
                      <w:rFonts w:ascii="Cambria Math" w:eastAsia="Times New Roman" w:hAnsi="Cambria Math" w:cs="Times New Roman"/>
                      <w:color w:val="000000" w:themeColor="text1"/>
                      <w:kern w:val="0"/>
                      <w14:ligatures w14:val="none"/>
                    </w:rPr>
                    <m:t>=0</m:t>
                  </m:r>
                </m:sub>
                <m:sup>
                  <m:r>
                    <w:rPr>
                      <w:rFonts w:ascii="Cambria Math" w:eastAsia="Times New Roman" w:hAnsi="Cambria Math" w:cs="Times New Roman"/>
                      <w:color w:val="000000" w:themeColor="text1"/>
                      <w:kern w:val="0"/>
                      <w14:ligatures w14:val="none"/>
                    </w:rPr>
                    <m:t>6</m:t>
                  </m:r>
                </m:sup>
                <m:e>
                  <m:r>
                    <w:rPr>
                      <w:rFonts w:ascii="Cambria Math" w:eastAsia="Times New Roman" w:hAnsi="Cambria Math" w:cs="Times New Roman"/>
                      <w:color w:val="000000" w:themeColor="text1"/>
                      <w:kern w:val="0"/>
                      <w14:ligatures w14:val="none"/>
                    </w:rPr>
                    <m:t>(</m:t>
                  </m:r>
                </m:e>
              </m:nary>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Y</m:t>
                      </m:r>
                    </m:e>
                    <m:sub>
                      <m:r>
                        <w:rPr>
                          <w:rFonts w:ascii="Cambria Math" w:eastAsia="Times New Roman" w:hAnsi="Cambria Math" w:cs="Times New Roman"/>
                          <w:color w:val="000000" w:themeColor="text1"/>
                          <w:kern w:val="0"/>
                          <w14:ligatures w14:val="none"/>
                        </w:rPr>
                        <m:t>d</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k</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Y</m:t>
                          </m:r>
                        </m:e>
                      </m:acc>
                    </m:e>
                    <m:sub>
                      <m:r>
                        <w:rPr>
                          <w:rFonts w:ascii="Cambria Math" w:eastAsia="Times New Roman" w:hAnsi="Cambria Math" w:cs="Times New Roman"/>
                          <w:color w:val="000000" w:themeColor="text1"/>
                          <w:kern w:val="0"/>
                          <w14:ligatures w14:val="none"/>
                        </w:rPr>
                        <m:t>7</m:t>
                      </m:r>
                      <m:r>
                        <w:rPr>
                          <w:rFonts w:ascii="Cambria Math" w:eastAsia="Times New Roman" w:hAnsi="Cambria Math" w:cs="Times New Roman"/>
                          <w:color w:val="000000" w:themeColor="text1"/>
                          <w:kern w:val="0"/>
                          <w14:ligatures w14:val="none"/>
                        </w:rPr>
                        <m:t>d</m:t>
                      </m:r>
                    </m:sub>
                  </m:sSub>
                  <m:sSup>
                    <m:sSupPr>
                      <m:ctrlPr>
                        <w:rPr>
                          <w:rFonts w:ascii="Cambria Math" w:eastAsia="Times New Roman" w:hAnsi="Cambria Math" w:cs="Times New Roman"/>
                          <w:color w:val="000000" w:themeColor="text1"/>
                          <w:kern w:val="0"/>
                          <w14:ligatures w14:val="none"/>
                        </w:rPr>
                      </m:ctrlPr>
                    </m:sSupPr>
                    <m:e>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e>
                      </m:d>
                    </m:e>
                    <m:sup>
                      <m:r>
                        <w:rPr>
                          <w:rFonts w:ascii="Cambria Math" w:eastAsia="Times New Roman" w:hAnsi="Cambria Math" w:cs="Times New Roman"/>
                          <w:color w:val="000000" w:themeColor="text1"/>
                          <w:kern w:val="0"/>
                          <w14:ligatures w14:val="none"/>
                        </w:rPr>
                        <m:t>2</m:t>
                      </m:r>
                    </m:sup>
                  </m:sSup>
                </m:e>
              </m:d>
            </m:e>
          </m:rad>
          <m:r>
            <m:rPr>
              <m:sty m:val="p"/>
            </m:rPr>
            <w:rPr>
              <w:rFonts w:ascii="Times New Roman" w:eastAsia="Times New Roman" w:hAnsi="Times New Roman" w:cs="Times New Roman"/>
              <w:color w:val="000000" w:themeColor="text1"/>
              <w:kern w:val="0"/>
              <w14:ligatures w14:val="none"/>
            </w:rPr>
            <w:br/>
          </m:r>
        </m:oMath>
      </m:oMathPara>
    </w:p>
    <w:p w14:paraId="32803E78"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target captures medium-term multi-day passenger flow turbulence induced by convective storms, winter blizzards, and cascading cancellation shocks.</w:t>
      </w:r>
    </w:p>
    <w:p w14:paraId="7CE950DD" w14:textId="77777777" w:rsidR="00097488" w:rsidRPr="00097488" w:rsidRDefault="00097488" w:rsidP="00097488">
      <w:pPr>
        <w:spacing w:after="0" w:line="480" w:lineRule="auto"/>
        <w:contextualSpacing/>
        <w:outlineLvl w:val="3"/>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4. Flight Departure Delay Dispersion and Coupled Volatility.</w:t>
      </w:r>
    </w:p>
    <w:p w14:paraId="1DD0353C"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Systemic queue breakdown is driven by coupled volatility mismatch between landside passenger arrivals and airside flight departures:</w:t>
      </w:r>
    </w:p>
    <w:p w14:paraId="5796F784" w14:textId="77777777" w:rsidR="00097488" w:rsidRPr="00097488" w:rsidRDefault="00097488" w:rsidP="00097488">
      <w:pPr>
        <w:numPr>
          <w:ilvl w:val="0"/>
          <w:numId w:val="1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Flight Departure Delay Dispersion</w:t>
      </w:r>
      <w:r w:rsidRPr="00097488">
        <w:rPr>
          <w:rFonts w:ascii="Times New Roman" w:eastAsia="Times New Roman" w:hAnsi="Times New Roman" w:cs="Times New Roman"/>
          <w:color w:val="000000" w:themeColor="text1"/>
          <w:kern w:val="0"/>
          <w14:ligatures w14:val="none"/>
        </w:rPr>
        <w:t>: Sample standard deviation of departure delays across uncancelled domestic flights on day </w:t>
      </w:r>
      <m:oMath>
        <m:r>
          <w:rPr>
            <w:rFonts w:ascii="Cambria Math" w:eastAsia="Times New Roman" w:hAnsi="Cambria Math" w:cs="Times New Roman"/>
            <w:color w:val="000000" w:themeColor="text1"/>
            <w:kern w:val="0"/>
            <w14:ligatures w14:val="none"/>
          </w:rPr>
          <m:t>d</m:t>
        </m:r>
      </m:oMath>
      <w:r w:rsidRPr="00097488">
        <w:rPr>
          <w:rFonts w:ascii="Times New Roman" w:eastAsia="Times New Roman" w:hAnsi="Times New Roman" w:cs="Times New Roman"/>
          <w:color w:val="000000" w:themeColor="text1"/>
          <w:kern w:val="0"/>
          <w14:ligatures w14:val="none"/>
        </w:rPr>
        <w:t>:</w:t>
      </w:r>
    </w:p>
    <w:p w14:paraId="55A2700C" w14:textId="77777777" w:rsidR="00097488" w:rsidRPr="00097488" w:rsidRDefault="00481D30" w:rsidP="00097488">
      <w:pPr>
        <w:spacing w:after="0" w:line="480" w:lineRule="auto"/>
        <w:ind w:left="720"/>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Delay</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N</m:t>
                      </m:r>
                    </m:e>
                    <m:sub>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-1</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i</m:t>
                  </m:r>
                  <m:r>
                    <w:rPr>
                      <w:rFonts w:ascii="Cambria Math" w:eastAsia="Times New Roman" w:hAnsi="Cambria Math" w:cs="Times New Roman"/>
                      <w:color w:val="000000" w:themeColor="text1"/>
                      <w:kern w:val="0"/>
                      <w14:ligatures w14:val="none"/>
                    </w:rPr>
                    <m:t>=1</m:t>
                  </m:r>
                </m:sub>
                <m:sup>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N</m:t>
                      </m:r>
                    </m:e>
                    <m:sub>
                      <m:r>
                        <w:rPr>
                          <w:rFonts w:ascii="Cambria Math" w:eastAsia="Times New Roman" w:hAnsi="Cambria Math" w:cs="Times New Roman"/>
                          <w:color w:val="000000" w:themeColor="text1"/>
                          <w:kern w:val="0"/>
                          <w14:ligatures w14:val="none"/>
                        </w:rPr>
                        <m:t>d</m:t>
                      </m:r>
                    </m:sub>
                  </m:sSub>
                </m:sup>
                <m:e>
                  <m:r>
                    <w:rPr>
                      <w:rFonts w:ascii="Cambria Math" w:eastAsia="Times New Roman" w:hAnsi="Cambria Math" w:cs="Times New Roman"/>
                      <w:color w:val="000000" w:themeColor="text1"/>
                      <w:kern w:val="0"/>
                      <w14:ligatures w14:val="none"/>
                    </w:rPr>
                    <m:t>(</m:t>
                  </m:r>
                </m:e>
              </m:nary>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DepDelay</m:t>
                      </m:r>
                    </m:e>
                    <m:sub>
                      <m:r>
                        <w:rPr>
                          <w:rFonts w:ascii="Cambria Math" w:eastAsia="Times New Roman" w:hAnsi="Cambria Math" w:cs="Times New Roman"/>
                          <w:color w:val="000000" w:themeColor="text1"/>
                          <w:kern w:val="0"/>
                          <w14:ligatures w14:val="none"/>
                        </w:rPr>
                        <m:t>d</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i</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limUpp>
                        <m:limUppPr>
                          <m:ctrlPr>
                            <w:rPr>
                              <w:rFonts w:ascii="Cambria Math" w:eastAsia="Times New Roman" w:hAnsi="Cambria Math" w:cs="Times New Roman"/>
                              <w:color w:val="000000" w:themeColor="text1"/>
                              <w:kern w:val="0"/>
                              <w14:ligatures w14:val="none"/>
                            </w:rPr>
                          </m:ctrlPr>
                        </m:limUppPr>
                        <m:e>
                          <m:r>
                            <m:rPr>
                              <m:nor/>
                            </m:rPr>
                            <w:rPr>
                              <w:rFonts w:ascii="Times New Roman" w:eastAsia="Times New Roman" w:hAnsi="Times New Roman" w:cs="Times New Roman"/>
                              <w:color w:val="000000" w:themeColor="text1"/>
                              <w:kern w:val="0"/>
                              <w14:ligatures w14:val="none"/>
                            </w:rPr>
                            <m:t>DepDelay</m:t>
                          </m:r>
                        </m:e>
                        <m:lim>
                          <m:r>
                            <w:rPr>
                              <w:rFonts w:ascii="Cambria Math" w:eastAsia="Times New Roman" w:hAnsi="Cambria Math" w:cs="Times New Roman"/>
                              <w:color w:val="000000" w:themeColor="text1"/>
                              <w:kern w:val="0"/>
                              <w14:ligatures w14:val="none"/>
                            </w:rPr>
                            <m:t>ˉ</m:t>
                          </m:r>
                        </m:lim>
                      </m:limUpp>
                    </m:e>
                    <m:sub>
                      <m:r>
                        <w:rPr>
                          <w:rFonts w:ascii="Cambria Math" w:eastAsia="Times New Roman" w:hAnsi="Cambria Math" w:cs="Times New Roman"/>
                          <w:color w:val="000000" w:themeColor="text1"/>
                          <w:kern w:val="0"/>
                          <w14:ligatures w14:val="none"/>
                        </w:rPr>
                        <m:t>d</m:t>
                      </m:r>
                    </m:sub>
                  </m:sSub>
                  <m:sSup>
                    <m:sSupPr>
                      <m:ctrlPr>
                        <w:rPr>
                          <w:rFonts w:ascii="Cambria Math" w:eastAsia="Times New Roman" w:hAnsi="Cambria Math" w:cs="Times New Roman"/>
                          <w:color w:val="000000" w:themeColor="text1"/>
                          <w:kern w:val="0"/>
                          <w14:ligatures w14:val="none"/>
                        </w:rPr>
                      </m:ctrlPr>
                    </m:sSupPr>
                    <m:e>
                      <m:d>
                        <m:dPr>
                          <m:beg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m:t>
                          </m:r>
                        </m:e>
                      </m:d>
                    </m:e>
                    <m:sup>
                      <m:r>
                        <w:rPr>
                          <w:rFonts w:ascii="Cambria Math" w:eastAsia="Times New Roman" w:hAnsi="Cambria Math" w:cs="Times New Roman"/>
                          <w:color w:val="000000" w:themeColor="text1"/>
                          <w:kern w:val="0"/>
                          <w14:ligatures w14:val="none"/>
                        </w:rPr>
                        <m:t>2</m:t>
                      </m:r>
                    </m:sup>
                  </m:sSup>
                </m:e>
              </m:d>
            </m:e>
          </m:rad>
          <m:r>
            <m:rPr>
              <m:sty m:val="p"/>
            </m:rPr>
            <w:rPr>
              <w:rFonts w:ascii="Times New Roman" w:eastAsia="Times New Roman" w:hAnsi="Times New Roman" w:cs="Times New Roman"/>
              <w:color w:val="000000" w:themeColor="text1"/>
              <w:kern w:val="0"/>
              <w14:ligatures w14:val="none"/>
            </w:rPr>
            <w:br/>
          </m:r>
        </m:oMath>
      </m:oMathPara>
    </w:p>
    <w:p w14:paraId="53B1682E" w14:textId="77777777" w:rsidR="00097488" w:rsidRPr="00097488" w:rsidRDefault="00097488" w:rsidP="00097488">
      <w:pPr>
        <w:numPr>
          <w:ilvl w:val="0"/>
          <w:numId w:val="1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The Coupled Volatility Index</w:t>
      </w:r>
      <w:r w:rsidRPr="00097488">
        <w:rPr>
          <w:rFonts w:ascii="Times New Roman" w:eastAsia="Times New Roman" w:hAnsi="Times New Roman" w:cs="Times New Roman"/>
          <w:color w:val="000000" w:themeColor="text1"/>
          <w:kern w:val="0"/>
          <w14:ligatures w14:val="none"/>
        </w:rPr>
        <w:t>: Joint product of landside arrival variation and airside delay dispersion:</w:t>
      </w:r>
    </w:p>
    <w:p w14:paraId="57F69529" w14:textId="77777777" w:rsidR="00097488" w:rsidRPr="00097488" w:rsidRDefault="00481D30" w:rsidP="00097488">
      <w:pPr>
        <w:spacing w:after="0" w:line="480" w:lineRule="auto"/>
        <w:ind w:left="720"/>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CVI</m:t>
              </m:r>
            </m:e>
            <m:sub>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C</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V</m:t>
              </m:r>
            </m:e>
            <m:sub>
              <m:r>
                <m:rPr>
                  <m:nor/>
                </m:rPr>
                <w:rPr>
                  <w:rFonts w:ascii="Times New Roman" w:eastAsia="Times New Roman" w:hAnsi="Times New Roman" w:cs="Times New Roman"/>
                  <w:color w:val="000000" w:themeColor="text1"/>
                  <w:kern w:val="0"/>
                  <w14:ligatures w14:val="none"/>
                </w:rPr>
                <m:t>TSA</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Delay</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m:t>
              </m:r>
            </m:sub>
          </m:sSub>
          <m:r>
            <m:rPr>
              <m:sty m:val="p"/>
            </m:rPr>
            <w:rPr>
              <w:rFonts w:ascii="Times New Roman" w:eastAsia="Times New Roman" w:hAnsi="Times New Roman" w:cs="Times New Roman"/>
              <w:color w:val="000000" w:themeColor="text1"/>
              <w:kern w:val="0"/>
              <w14:ligatures w14:val="none"/>
            </w:rPr>
            <w:br/>
          </m:r>
        </m:oMath>
      </m:oMathPara>
    </w:p>
    <w:p w14:paraId="29C527AD" w14:textId="77777777" w:rsidR="00097488" w:rsidRPr="00097488" w:rsidRDefault="00097488" w:rsidP="00097488">
      <w:pPr>
        <w:numPr>
          <w:ilvl w:val="0"/>
          <w:numId w:val="17"/>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Diurnal Operational Turbulence Shock Index</w:t>
      </w:r>
      <w:r w:rsidRPr="00097488">
        <w:rPr>
          <w:rFonts w:ascii="Times New Roman" w:eastAsia="Times New Roman" w:hAnsi="Times New Roman" w:cs="Times New Roman"/>
          <w:color w:val="000000" w:themeColor="text1"/>
          <w:kern w:val="0"/>
          <w14:ligatures w14:val="none"/>
        </w:rPr>
        <w:t>: For each hour </w:t>
      </w:r>
      <m:oMath>
        <m:r>
          <w:rPr>
            <w:rFonts w:ascii="Cambria Math" w:eastAsia="Times New Roman" w:hAnsi="Cambria Math" w:cs="Times New Roman"/>
            <w:color w:val="000000" w:themeColor="text1"/>
            <w:kern w:val="0"/>
            <w14:ligatures w14:val="none"/>
          </w:rPr>
          <m:t>h∈</m:t>
        </m:r>
        <m:d>
          <m:dPr>
            <m:begChr m:val="["/>
            <m:sepChr m:val=","/>
            <m:endChr m:val="]"/>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0</m:t>
            </m:r>
          </m:e>
          <m:e>
            <m:r>
              <w:rPr>
                <w:rFonts w:ascii="Cambria Math" w:eastAsia="Times New Roman" w:hAnsi="Cambria Math" w:cs="Times New Roman"/>
                <w:color w:val="000000" w:themeColor="text1"/>
                <w:kern w:val="0"/>
                <w14:ligatures w14:val="none"/>
              </w:rPr>
              <m:t>23</m:t>
            </m:r>
          </m:e>
        </m:d>
      </m:oMath>
      <w:r w:rsidRPr="00097488">
        <w:rPr>
          <w:rFonts w:ascii="Times New Roman" w:eastAsia="Times New Roman" w:hAnsi="Times New Roman" w:cs="Times New Roman"/>
          <w:color w:val="000000" w:themeColor="text1"/>
          <w:kern w:val="0"/>
          <w14:ligatures w14:val="none"/>
        </w:rPr>
        <w:t> conditioned on Day of Week (</w:t>
      </w:r>
      <m:oMath>
        <m:r>
          <w:rPr>
            <w:rFonts w:ascii="Cambria Math" w:eastAsia="Times New Roman" w:hAnsi="Cambria Math" w:cs="Times New Roman"/>
            <w:color w:val="000000" w:themeColor="text1"/>
            <w:kern w:val="0"/>
            <w14:ligatures w14:val="none"/>
          </w:rPr>
          <m:t>dow</m:t>
        </m:r>
      </m:oMath>
      <w:r w:rsidRPr="00097488">
        <w:rPr>
          <w:rFonts w:ascii="Times New Roman" w:eastAsia="Times New Roman" w:hAnsi="Times New Roman" w:cs="Times New Roman"/>
          <w:color w:val="000000" w:themeColor="text1"/>
          <w:kern w:val="0"/>
          <w14:ligatures w14:val="none"/>
        </w:rPr>
        <w:t>):</w:t>
      </w:r>
    </w:p>
    <w:p w14:paraId="0B8FF344" w14:textId="77777777" w:rsidR="00097488" w:rsidRPr="00097488" w:rsidRDefault="00481D30" w:rsidP="00097488">
      <w:pPr>
        <w:spacing w:after="0" w:line="480" w:lineRule="auto"/>
        <w:ind w:left="720"/>
        <w:contextualSpacing/>
        <w:rPr>
          <w:rFonts w:ascii="Times New Roman" w:eastAsia="Times New Roman" w:hAnsi="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T</m:t>
              </m:r>
            </m:e>
            <m:sub>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r>
            <w:rPr>
              <w:rFonts w:ascii="Cambria Math" w:eastAsia="Times New Roman" w:hAnsi="Cambria Math" w:cs="Times New Roman"/>
              <w:color w:val="000000" w:themeColor="text1"/>
              <w:kern w:val="0"/>
              <w14:ligatures w14:val="none"/>
            </w:rPr>
            <m:t>=</m:t>
          </m:r>
          <m:func>
            <m:funcPr>
              <m:ctrlPr>
                <w:rPr>
                  <w:rFonts w:ascii="Cambria Math" w:eastAsia="Times New Roman" w:hAnsi="Cambria Math" w:cs="Times New Roman"/>
                  <w:color w:val="000000" w:themeColor="text1"/>
                  <w:kern w:val="0"/>
                  <w14:ligatures w14:val="none"/>
                </w:rPr>
              </m:ctrlPr>
            </m:funcPr>
            <m:fName>
              <m:r>
                <m:rPr>
                  <m:sty m:val="p"/>
                </m:rPr>
                <w:rPr>
                  <w:rFonts w:ascii="Cambria Math" w:eastAsia="Times New Roman" w:hAnsi="Cambria Math" w:cs="Times New Roman"/>
                  <w:color w:val="000000" w:themeColor="text1"/>
                  <w:kern w:val="0"/>
                  <w14:ligatures w14:val="none"/>
                </w:rPr>
                <m:t>max</m:t>
              </m:r>
            </m:fName>
            <m:e>
              <m:d>
                <m:dPr>
                  <m:sepChr m:val=","/>
                  <m:ctrlPr>
                    <w:rPr>
                      <w:rFonts w:ascii="Cambria Math" w:eastAsia="Times New Roman" w:hAnsi="Cambria Math" w:cs="Times New Roman"/>
                      <w:color w:val="000000" w:themeColor="text1"/>
                      <w:kern w:val="0"/>
                      <w14:ligatures w14:val="none"/>
                    </w:rPr>
                  </m:ctrlPr>
                </m:dPr>
                <m:e>
                  <m:f>
                    <m:fPr>
                      <m:ctrlPr>
                        <w:rPr>
                          <w:rFonts w:ascii="Cambria Math" w:eastAsia="Times New Roman" w:hAnsi="Cambria Math" w:cs="Times New Roman"/>
                          <w:color w:val="000000" w:themeColor="text1"/>
                          <w:kern w:val="0"/>
                          <w14:ligatures w14:val="none"/>
                        </w:rPr>
                      </m:ctrlPr>
                    </m:fPr>
                    <m:num>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num>
                    <m:den>
                      <m:limLow>
                        <m:limLowPr>
                          <m:ctrlPr>
                            <w:rPr>
                              <w:rFonts w:ascii="Cambria Math" w:eastAsia="Times New Roman" w:hAnsi="Cambria Math" w:cs="Times New Roman"/>
                              <w:color w:val="000000" w:themeColor="text1"/>
                              <w:kern w:val="0"/>
                              <w14:ligatures w14:val="none"/>
                            </w:rPr>
                          </m:ctrlPr>
                        </m:limLowPr>
                        <m:e>
                          <m:r>
                            <m:rPr>
                              <m:sty m:val="p"/>
                            </m:rPr>
                            <w:rPr>
                              <w:rFonts w:ascii="Cambria Math" w:eastAsia="Times New Roman" w:hAnsi="Cambria Math" w:cs="Times New Roman"/>
                              <w:color w:val="000000" w:themeColor="text1"/>
                              <w:kern w:val="0"/>
                              <w14:ligatures w14:val="none"/>
                            </w:rPr>
                            <m:t>max</m:t>
                          </m:r>
                        </m:e>
                        <m:lim>
                          <m:r>
                            <w:rPr>
                              <w:rFonts w:ascii="Cambria Math" w:eastAsia="Times New Roman" w:hAnsi="Cambria Math" w:cs="Times New Roman"/>
                              <w:color w:val="000000" w:themeColor="text1"/>
                              <w:kern w:val="0"/>
                              <w14:ligatures w14:val="none"/>
                            </w:rPr>
                            <m:t>k</m:t>
                          </m:r>
                        </m:lim>
                      </m:limLow>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TSA</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k</m:t>
                          </m:r>
                        </m:e>
                      </m:d>
                    </m:den>
                  </m:f>
                </m:e>
                <m:e>
                  <m:r>
                    <m:rPr>
                      <m:nor/>
                    </m:rPr>
                    <w:rPr>
                      <w:rFonts w:ascii="Times New Roman" w:eastAsia="Times New Roman" w:hAnsi="Times New Roman" w:cs="Times New Roman"/>
                      <w:color w:val="000000" w:themeColor="text1"/>
                      <w:kern w:val="0"/>
                      <w14:ligatures w14:val="none"/>
                    </w:rPr>
                    <m:t>  </m:t>
                  </m:r>
                  <m:f>
                    <m:fPr>
                      <m:ctrlPr>
                        <w:rPr>
                          <w:rFonts w:ascii="Cambria Math" w:eastAsia="Times New Roman" w:hAnsi="Cambria Math" w:cs="Times New Roman"/>
                          <w:color w:val="000000" w:themeColor="text1"/>
                          <w:kern w:val="0"/>
                          <w14:ligatures w14:val="none"/>
                        </w:rPr>
                      </m:ctrlPr>
                    </m:fPr>
                    <m:num>
                      <m:d>
                        <m:dPr>
                          <m:begChr m:val="["/>
                          <m:endChr m:val="]"/>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intra</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inter</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e>
                      </m:d>
                      <m:r>
                        <w:rPr>
                          <w:rFonts w:ascii="Cambria Math" w:eastAsia="Times New Roman" w:hAnsi="Cambria Math" w:cs="Times New Roman"/>
                          <w:color w:val="000000" w:themeColor="text1"/>
                          <w:kern w:val="0"/>
                          <w14:ligatures w14:val="none"/>
                        </w:rPr>
                        <m:t>⋅</m:t>
                      </m:r>
                      <m:r>
                        <m:rPr>
                          <m:scr m:val="double-struck"/>
                        </m:rPr>
                        <w:rPr>
                          <w:rFonts w:ascii="Cambria Math" w:eastAsia="Times New Roman" w:hAnsi="Cambria Math" w:cs="Times New Roman"/>
                          <w:color w:val="000000" w:themeColor="text1"/>
                          <w:kern w:val="0"/>
                          <w14:ligatures w14:val="none"/>
                        </w:rPr>
                        <m:t>I</m:t>
                      </m:r>
                      <m:d>
                        <m:dPr>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F</m:t>
                                  </m:r>
                                </m:e>
                              </m:acc>
                            </m:e>
                            <m:sub>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h</m:t>
                              </m:r>
                            </m:e>
                          </m:d>
                          <m:r>
                            <w:rPr>
                              <w:rFonts w:ascii="Cambria Math" w:eastAsia="Times New Roman" w:hAnsi="Cambria Math" w:cs="Times New Roman"/>
                              <w:color w:val="000000" w:themeColor="text1"/>
                              <w:kern w:val="0"/>
                              <w14:ligatures w14:val="none"/>
                            </w:rPr>
                            <m:t>≥20</m:t>
                          </m:r>
                        </m:e>
                      </m:d>
                    </m:num>
                    <m:den>
                      <m:limLow>
                        <m:limLowPr>
                          <m:ctrlPr>
                            <w:rPr>
                              <w:rFonts w:ascii="Cambria Math" w:eastAsia="Times New Roman" w:hAnsi="Cambria Math" w:cs="Times New Roman"/>
                              <w:color w:val="000000" w:themeColor="text1"/>
                              <w:kern w:val="0"/>
                              <w14:ligatures w14:val="none"/>
                            </w:rPr>
                          </m:ctrlPr>
                        </m:limLowPr>
                        <m:e>
                          <m:r>
                            <m:rPr>
                              <m:sty m:val="p"/>
                            </m:rPr>
                            <w:rPr>
                              <w:rFonts w:ascii="Cambria Math" w:eastAsia="Times New Roman" w:hAnsi="Cambria Math" w:cs="Times New Roman"/>
                              <w:color w:val="000000" w:themeColor="text1"/>
                              <w:kern w:val="0"/>
                              <w14:ligatures w14:val="none"/>
                            </w:rPr>
                            <m:t>max</m:t>
                          </m:r>
                        </m:e>
                        <m:lim>
                          <m:r>
                            <w:rPr>
                              <w:rFonts w:ascii="Cambria Math" w:eastAsia="Times New Roman" w:hAnsi="Cambria Math" w:cs="Times New Roman"/>
                              <w:color w:val="000000" w:themeColor="text1"/>
                              <w:kern w:val="0"/>
                              <w14:ligatures w14:val="none"/>
                            </w:rPr>
                            <m:t>k</m:t>
                          </m:r>
                        </m:lim>
                      </m:limLow>
                      <m:d>
                        <m:dPr>
                          <m:begChr m:val="["/>
                          <m:endChr m:val="]"/>
                          <m:ctrlPr>
                            <w:rPr>
                              <w:rFonts w:ascii="Cambria Math" w:eastAsia="Times New Roman" w:hAnsi="Cambria Math" w:cs="Times New Roman"/>
                              <w:color w:val="000000" w:themeColor="text1"/>
                              <w:kern w:val="0"/>
                              <w14:ligatures w14:val="none"/>
                            </w:rPr>
                          </m:ctrlPr>
                        </m:dPr>
                        <m:e>
                          <m:d>
                            <m:dPr>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intra</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k</m:t>
                                  </m:r>
                                </m:e>
                              </m:d>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σ</m:t>
                                  </m:r>
                                </m:e>
                                <m:sub>
                                  <m:r>
                                    <m:rPr>
                                      <m:nor/>
                                    </m:rPr>
                                    <w:rPr>
                                      <w:rFonts w:ascii="Times New Roman" w:eastAsia="Times New Roman" w:hAnsi="Times New Roman" w:cs="Times New Roman"/>
                                      <w:color w:val="000000" w:themeColor="text1"/>
                                      <w:kern w:val="0"/>
                                      <w14:ligatures w14:val="none"/>
                                    </w:rPr>
                                    <m:t>inter</m:t>
                                  </m:r>
                                  <m: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k</m:t>
                                  </m:r>
                                </m:e>
                              </m:d>
                            </m:e>
                          </m:d>
                          <m:r>
                            <w:rPr>
                              <w:rFonts w:ascii="Cambria Math" w:eastAsia="Times New Roman" w:hAnsi="Cambria Math" w:cs="Times New Roman"/>
                              <w:color w:val="000000" w:themeColor="text1"/>
                              <w:kern w:val="0"/>
                              <w14:ligatures w14:val="none"/>
                            </w:rPr>
                            <m:t>⋅</m:t>
                          </m:r>
                          <m:r>
                            <m:rPr>
                              <m:scr m:val="double-struck"/>
                            </m:rPr>
                            <w:rPr>
                              <w:rFonts w:ascii="Cambria Math" w:eastAsia="Times New Roman" w:hAnsi="Cambria Math" w:cs="Times New Roman"/>
                              <w:color w:val="000000" w:themeColor="text1"/>
                              <w:kern w:val="0"/>
                              <w14:ligatures w14:val="none"/>
                            </w:rPr>
                            <m:t>I</m:t>
                          </m:r>
                          <m:d>
                            <m:dPr>
                              <m:ctrlPr>
                                <w:rPr>
                                  <w:rFonts w:ascii="Cambria Math" w:eastAsia="Times New Roman" w:hAnsi="Cambria Math" w:cs="Times New Roman"/>
                                  <w:color w:val="000000" w:themeColor="text1"/>
                                  <w:kern w:val="0"/>
                                  <w14:ligatures w14:val="none"/>
                                </w:rPr>
                              </m:ctrlPr>
                            </m:dPr>
                            <m:e>
                              <m:sSub>
                                <m:sSubPr>
                                  <m:ctrlPr>
                                    <w:rPr>
                                      <w:rFonts w:ascii="Cambria Math" w:eastAsia="Times New Roman" w:hAnsi="Cambria Math" w:cs="Times New Roman"/>
                                      <w:color w:val="000000" w:themeColor="text1"/>
                                      <w:kern w:val="0"/>
                                      <w14:ligatures w14:val="none"/>
                                    </w:rPr>
                                  </m:ctrlPr>
                                </m:sSubPr>
                                <m:e>
                                  <m:acc>
                                    <m:accPr>
                                      <m:chr m:val="̅"/>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F</m:t>
                                      </m:r>
                                    </m:e>
                                  </m:acc>
                                </m:e>
                                <m:sub>
                                  <m:r>
                                    <w:rPr>
                                      <w:rFonts w:ascii="Cambria Math" w:eastAsia="Times New Roman" w:hAnsi="Cambria Math" w:cs="Times New Roman"/>
                                      <w:color w:val="000000" w:themeColor="text1"/>
                                      <w:kern w:val="0"/>
                                      <w14:ligatures w14:val="none"/>
                                    </w:rPr>
                                    <m:t>dow</m:t>
                                  </m:r>
                                </m:sub>
                              </m:sSub>
                              <m:d>
                                <m:dPr>
                                  <m:ctrlPr>
                                    <w:rPr>
                                      <w:rFonts w:ascii="Cambria Math" w:eastAsia="Times New Roman" w:hAnsi="Cambria Math" w:cs="Times New Roman"/>
                                      <w:color w:val="000000" w:themeColor="text1"/>
                                      <w:kern w:val="0"/>
                                      <w14:ligatures w14:val="none"/>
                                    </w:rPr>
                                  </m:ctrlPr>
                                </m:dPr>
                                <m:e>
                                  <m:r>
                                    <w:rPr>
                                      <w:rFonts w:ascii="Cambria Math" w:eastAsia="Times New Roman" w:hAnsi="Cambria Math" w:cs="Times New Roman"/>
                                      <w:color w:val="000000" w:themeColor="text1"/>
                                      <w:kern w:val="0"/>
                                      <w14:ligatures w14:val="none"/>
                                    </w:rPr>
                                    <m:t>k</m:t>
                                  </m:r>
                                </m:e>
                              </m:d>
                              <m:r>
                                <w:rPr>
                                  <w:rFonts w:ascii="Cambria Math" w:eastAsia="Times New Roman" w:hAnsi="Cambria Math" w:cs="Times New Roman"/>
                                  <w:color w:val="000000" w:themeColor="text1"/>
                                  <w:kern w:val="0"/>
                                  <w14:ligatures w14:val="none"/>
                                </w:rPr>
                                <m:t>≥20</m:t>
                              </m:r>
                            </m:e>
                          </m:d>
                        </m:e>
                      </m:d>
                    </m:den>
                  </m:f>
                </m:e>
              </m:d>
            </m:e>
          </m:func>
          <m:r>
            <m:rPr>
              <m:sty m:val="p"/>
            </m:rPr>
            <w:rPr>
              <w:rFonts w:ascii="Times New Roman" w:eastAsia="Times New Roman" w:hAnsi="Times New Roman" w:cs="Times New Roman"/>
              <w:color w:val="000000" w:themeColor="text1"/>
              <w:kern w:val="0"/>
              <w14:ligatures w14:val="none"/>
            </w:rPr>
            <w:br/>
          </m:r>
        </m:oMath>
      </m:oMathPara>
    </w:p>
    <w:p w14:paraId="2C741BE5" w14:textId="77777777" w:rsidR="00097488" w:rsidRPr="00097488" w:rsidRDefault="00097488" w:rsidP="00097488">
      <w:pPr>
        <w:spacing w:after="0" w:line="480" w:lineRule="auto"/>
        <w:ind w:left="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Applying 1D K-Means clustering (</w:t>
      </w:r>
      <m:oMath>
        <m:r>
          <w:rPr>
            <w:rFonts w:ascii="Cambria Math" w:eastAsia="Times New Roman" w:hAnsi="Cambria Math" w:cs="Times New Roman"/>
            <w:color w:val="000000" w:themeColor="text1"/>
            <w:kern w:val="0"/>
            <w14:ligatures w14:val="none"/>
          </w:rPr>
          <m:t>k=3</m:t>
        </m:r>
      </m:oMath>
      <w:r w:rsidRPr="00097488">
        <w:rPr>
          <w:rFonts w:ascii="Times New Roman" w:eastAsia="Times New Roman" w:hAnsi="Times New Roman" w:cs="Times New Roman"/>
          <w:color w:val="000000" w:themeColor="text1"/>
          <w:kern w:val="0"/>
          <w14:ligatures w14:val="none"/>
        </w:rPr>
        <w:t>) establishes three operational diurnal regimes: </w:t>
      </w:r>
      <w:r w:rsidRPr="00097488">
        <w:rPr>
          <w:rFonts w:ascii="Times New Roman" w:eastAsia="Times New Roman" w:hAnsi="Times New Roman" w:cs="Times New Roman"/>
          <w:i/>
          <w:iCs/>
          <w:color w:val="000000" w:themeColor="text1"/>
          <w:kern w:val="0"/>
          <w14:ligatures w14:val="none"/>
        </w:rPr>
        <w:t>1_OFF_PEAK</w:t>
      </w:r>
      <w:r w:rsidRPr="00097488">
        <w:rPr>
          <w:rFonts w:ascii="Times New Roman" w:eastAsia="Times New Roman" w:hAnsi="Times New Roman" w:cs="Times New Roman"/>
          <w:color w:val="000000" w:themeColor="text1"/>
          <w:kern w:val="0"/>
          <w14:ligatures w14:val="none"/>
        </w:rPr>
        <w:t> (</w:t>
      </w:r>
      <m:oMath>
        <m:r>
          <w:rPr>
            <w:rFonts w:ascii="Cambria Math" w:eastAsia="Times New Roman" w:hAnsi="Cambria Math" w:cs="Times New Roman"/>
            <w:color w:val="000000" w:themeColor="text1"/>
            <w:kern w:val="0"/>
            <w14:ligatures w14:val="none"/>
          </w:rPr>
          <m:t>T&lt;0.35</m:t>
        </m:r>
      </m:oMath>
      <w:r w:rsidRPr="00097488">
        <w:rPr>
          <w:rFonts w:ascii="Times New Roman" w:eastAsia="Times New Roman" w:hAnsi="Times New Roman" w:cs="Times New Roman"/>
          <w:color w:val="000000" w:themeColor="text1"/>
          <w:kern w:val="0"/>
          <w14:ligatures w14:val="none"/>
        </w:rPr>
        <w:t>, overnight curfew), </w:t>
      </w:r>
      <w:r w:rsidRPr="00097488">
        <w:rPr>
          <w:rFonts w:ascii="Times New Roman" w:eastAsia="Times New Roman" w:hAnsi="Times New Roman" w:cs="Times New Roman"/>
          <w:i/>
          <w:iCs/>
          <w:color w:val="000000" w:themeColor="text1"/>
          <w:kern w:val="0"/>
          <w14:ligatures w14:val="none"/>
        </w:rPr>
        <w:t>2_MID_PEAK</w:t>
      </w:r>
      <w:r w:rsidRPr="00097488">
        <w:rPr>
          <w:rFonts w:ascii="Times New Roman" w:eastAsia="Times New Roman" w:hAnsi="Times New Roman" w:cs="Times New Roman"/>
          <w:color w:val="000000" w:themeColor="text1"/>
          <w:kern w:val="0"/>
          <w14:ligatures w14:val="none"/>
        </w:rPr>
        <w:t> (</w:t>
      </w:r>
      <m:oMath>
        <m:r>
          <w:rPr>
            <w:rFonts w:ascii="Cambria Math" w:eastAsia="Times New Roman" w:hAnsi="Cambria Math" w:cs="Times New Roman"/>
            <w:color w:val="000000" w:themeColor="text1"/>
            <w:kern w:val="0"/>
            <w14:ligatures w14:val="none"/>
          </w:rPr>
          <m:t>0.35≤T&lt;0.75</m:t>
        </m:r>
      </m:oMath>
      <w:r w:rsidRPr="00097488">
        <w:rPr>
          <w:rFonts w:ascii="Times New Roman" w:eastAsia="Times New Roman" w:hAnsi="Times New Roman" w:cs="Times New Roman"/>
          <w:color w:val="000000" w:themeColor="text1"/>
          <w:kern w:val="0"/>
          <w14:ligatures w14:val="none"/>
        </w:rPr>
        <w:t>, midday steady flow), and </w:t>
      </w:r>
      <w:r w:rsidRPr="00097488">
        <w:rPr>
          <w:rFonts w:ascii="Times New Roman" w:eastAsia="Times New Roman" w:hAnsi="Times New Roman" w:cs="Times New Roman"/>
          <w:i/>
          <w:iCs/>
          <w:color w:val="000000" w:themeColor="text1"/>
          <w:kern w:val="0"/>
          <w14:ligatures w14:val="none"/>
        </w:rPr>
        <w:t>3_PEAK</w:t>
      </w:r>
      <w:r w:rsidRPr="00097488">
        <w:rPr>
          <w:rFonts w:ascii="Times New Roman" w:eastAsia="Times New Roman" w:hAnsi="Times New Roman" w:cs="Times New Roman"/>
          <w:color w:val="000000" w:themeColor="text1"/>
          <w:kern w:val="0"/>
          <w14:ligatures w14:val="none"/>
        </w:rPr>
        <w:t> (</w:t>
      </w:r>
      <m:oMath>
        <m:r>
          <w:rPr>
            <w:rFonts w:ascii="Cambria Math" w:eastAsia="Times New Roman" w:hAnsi="Cambria Math" w:cs="Times New Roman"/>
            <w:color w:val="000000" w:themeColor="text1"/>
            <w:kern w:val="0"/>
            <w14:ligatures w14:val="none"/>
          </w:rPr>
          <m:t>T≥0.75</m:t>
        </m:r>
      </m:oMath>
      <w:r w:rsidRPr="00097488">
        <w:rPr>
          <w:rFonts w:ascii="Times New Roman" w:eastAsia="Times New Roman" w:hAnsi="Times New Roman" w:cs="Times New Roman"/>
          <w:color w:val="000000" w:themeColor="text1"/>
          <w:kern w:val="0"/>
          <w14:ligatures w14:val="none"/>
        </w:rPr>
        <w:t>, queuing turbulence).</w:t>
      </w:r>
    </w:p>
    <w:p w14:paraId="7D5EEFC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Treatment of Data</w:t>
      </w:r>
    </w:p>
    <w:p w14:paraId="3E21084C" w14:textId="77777777" w:rsidR="00097488" w:rsidRPr="00097488" w:rsidRDefault="00097488" w:rsidP="00097488">
      <w:p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execution of data preparation follows a rigorous, sequential Extract, Transform, Load (ETL) pipeline designed to ingest, clean, standardize, and align the longitudinal aviation datasets:</w:t>
      </w:r>
    </w:p>
    <w:p w14:paraId="14481A36"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Extract</w:t>
      </w:r>
    </w:p>
    <w:p w14:paraId="2D2251D9"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TSA Throughput files from the FOIA reading room (PDFs) spanning 2019 to 2026.</w:t>
      </w:r>
    </w:p>
    <w:p w14:paraId="18AACF92"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Parse PDFs into standardized tabular format (CSV).</w:t>
      </w:r>
    </w:p>
    <w:p w14:paraId="6BE9D06E"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TSA Throughput PDFs and CSVs (2022–2025) from public repository archives (e.g., </w:t>
      </w:r>
      <w:hyperlink r:id="rId5" w:history="1">
        <w:r w:rsidRPr="00097488">
          <w:rPr>
            <w:rFonts w:ascii="Times New Roman" w:eastAsia="Times New Roman" w:hAnsi="Times New Roman" w:cs="Times New Roman"/>
            <w:color w:val="000000" w:themeColor="text1"/>
            <w:kern w:val="0"/>
            <w14:ligatures w14:val="none"/>
          </w:rPr>
          <w:t>https://github.com/mikelor/TsaThroughput</w:t>
        </w:r>
      </w:hyperlink>
      <w:r w:rsidRPr="00097488">
        <w:rPr>
          <w:rFonts w:ascii="Times New Roman" w:eastAsia="Times New Roman" w:hAnsi="Times New Roman" w:cs="Times New Roman"/>
          <w:color w:val="000000" w:themeColor="text1"/>
          <w:kern w:val="0"/>
          <w14:ligatures w14:val="none"/>
        </w:rPr>
        <w:t>).</w:t>
      </w:r>
    </w:p>
    <w:p w14:paraId="03EDF53D"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lastRenderedPageBreak/>
        <w:t>Cross-reference TSA datapoints to identify temporal gaps, duplicates, and reporting inconsistencies.</w:t>
      </w:r>
    </w:p>
    <w:p w14:paraId="5AE5E094"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On-Time Flight Performance data (CSVs) spanning 2019 to 2026 for all domestic flights in the United States.</w:t>
      </w:r>
    </w:p>
    <w:p w14:paraId="3FE5692E"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BTS Form 41 Schedule T-100 Segment Airline Traffic Data and calculate monthly route load factors.</w:t>
      </w:r>
    </w:p>
    <w:p w14:paraId="5F00D443"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Download BTS DB1B ticket survey coupon files and airport-specific origin-and-destination summary statistics.</w:t>
      </w:r>
    </w:p>
    <w:p w14:paraId="3DDC0447" w14:textId="77777777" w:rsidR="00097488" w:rsidRPr="00097488" w:rsidRDefault="00097488" w:rsidP="00097488">
      <w:pPr>
        <w:numPr>
          <w:ilvl w:val="0"/>
          <w:numId w:val="1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Perform an audit across the 7-year sequence to identify missing data and reporting discontinuities.</w:t>
      </w:r>
    </w:p>
    <w:p w14:paraId="3C9CEDE3"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Transform</w:t>
      </w:r>
    </w:p>
    <w:p w14:paraId="6B5EEBFD"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Standardize timestamps across all feeds to a uniform operational clock (local airport solar operational time).</w:t>
      </w:r>
    </w:p>
    <w:p w14:paraId="33903089"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Map and resolve typographical errors, airport names, data mismatches, and checkpoint naming variations.</w:t>
      </w:r>
    </w:p>
    <w:p w14:paraId="3DA2D9B4"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Normalize airport codes, checkpoint prefixes, and common terms (e.g., Checkpoint </w:t>
      </w:r>
      <m:oMath>
        <m:r>
          <w:rPr>
            <w:rFonts w:ascii="Cambria Math" w:eastAsia="Times New Roman" w:hAnsi="Cambria Math" w:cs="Times New Roman"/>
            <w:color w:val="000000" w:themeColor="text1"/>
            <w:kern w:val="0"/>
            <w14:ligatures w14:val="none"/>
          </w:rPr>
          <m:t>→</m:t>
        </m:r>
      </m:oMath>
      <w:r w:rsidRPr="00097488">
        <w:rPr>
          <w:rFonts w:ascii="Times New Roman" w:eastAsia="Times New Roman" w:hAnsi="Times New Roman" w:cs="Times New Roman"/>
          <w:color w:val="000000" w:themeColor="text1"/>
          <w:kern w:val="0"/>
          <w14:ligatures w14:val="none"/>
        </w:rPr>
        <w:t> CKPT).</w:t>
      </w:r>
    </w:p>
    <w:p w14:paraId="2B869161"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Spatial entity resolution: Map upstream corrupted airport strings; assign unidentifiable strings to a dedicated null surrogate key (</w:t>
      </w:r>
      <w:proofErr w:type="spellStart"/>
      <w:r w:rsidRPr="00097488">
        <w:rPr>
          <w:rFonts w:ascii="Times New Roman" w:eastAsia="Times New Roman" w:hAnsi="Times New Roman" w:cs="Times New Roman"/>
          <w:i/>
          <w:iCs/>
          <w:color w:val="000000" w:themeColor="text1"/>
          <w:kern w:val="0"/>
          <w14:ligatures w14:val="none"/>
        </w:rPr>
        <w:t>airportId</w:t>
      </w:r>
      <w:proofErr w:type="spellEnd"/>
      <w:r w:rsidRPr="00097488">
        <w:rPr>
          <w:rFonts w:ascii="Times New Roman" w:eastAsia="Times New Roman" w:hAnsi="Times New Roman" w:cs="Times New Roman"/>
          <w:color w:val="000000" w:themeColor="text1"/>
          <w:kern w:val="0"/>
          <w14:ligatures w14:val="none"/>
        </w:rPr>
        <w:t> = 0, </w:t>
      </w:r>
      <w:proofErr w:type="spellStart"/>
      <w:r w:rsidRPr="00097488">
        <w:rPr>
          <w:rFonts w:ascii="Times New Roman" w:eastAsia="Times New Roman" w:hAnsi="Times New Roman" w:cs="Times New Roman"/>
          <w:i/>
          <w:iCs/>
          <w:color w:val="000000" w:themeColor="text1"/>
          <w:kern w:val="0"/>
          <w14:ligatures w14:val="none"/>
        </w:rPr>
        <w:t>airportMissing</w:t>
      </w:r>
      <w:proofErr w:type="spellEnd"/>
      <w:r w:rsidRPr="00097488">
        <w:rPr>
          <w:rFonts w:ascii="Times New Roman" w:eastAsia="Times New Roman" w:hAnsi="Times New Roman" w:cs="Times New Roman"/>
          <w:color w:val="000000" w:themeColor="text1"/>
          <w:kern w:val="0"/>
          <w14:ligatures w14:val="none"/>
        </w:rPr>
        <w:t> = 1), preventing the creation of an artificial 9.71-million passenger "phantom airport."</w:t>
      </w:r>
    </w:p>
    <w:p w14:paraId="6483F88C"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 xml:space="preserve">Preserve scheduled checkpoint closures: 98.6% of zero-volume records occur between 00:00 and 03:59 local time during scheduled overnight curfews. Rather than applying </w:t>
      </w:r>
      <w:r w:rsidRPr="00097488">
        <w:rPr>
          <w:rFonts w:ascii="Times New Roman" w:eastAsia="Times New Roman" w:hAnsi="Times New Roman" w:cs="Times New Roman"/>
          <w:color w:val="000000" w:themeColor="text1"/>
          <w:kern w:val="0"/>
          <w14:ligatures w14:val="none"/>
        </w:rPr>
        <w:lastRenderedPageBreak/>
        <w:t>artificial smoothing or spline imputations, these intervals are preserved as true operational structural zeros.</w:t>
      </w:r>
    </w:p>
    <w:p w14:paraId="35E3098C"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Information causality and cancellation handling: Purge advance cancellations (&gt;24 hours prior) from departing seat supply curves, while retaining tactical cancellations (&lt;2 hours prior), reflecting the operational reality that booked passengers had already completed landside security screening before the flight was cancelled.</w:t>
      </w:r>
    </w:p>
    <w:p w14:paraId="61F20EE8"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Separate scheduled flights from actual operated flights to distinguish planned bank structures from tactical executions.</w:t>
      </w:r>
    </w:p>
    <w:p w14:paraId="1E32CC53"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Estimate aircraft seat capacities using flight distance, carrier identity, and aircraft equipment/tail-number characteristics.</w:t>
      </w:r>
    </w:p>
    <w:p w14:paraId="1DD5512A"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Scale seat counts using route-level load factor data to estimate departing passenger volume.</w:t>
      </w:r>
    </w:p>
    <w:p w14:paraId="1B9776E7"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Merge datasets to determine terminal-specific connecting passengers within target complexes using DB1B ticket survey deflators.</w:t>
      </w:r>
    </w:p>
    <w:p w14:paraId="1CB929B4"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Empirical passenger show-up curve convolution: Convolve scheduled flight departure banks across empirical lead-time distributions (</w:t>
      </w:r>
      <m:oMath>
        <m:r>
          <w:rPr>
            <w:rFonts w:ascii="Cambria Math" w:eastAsia="Times New Roman" w:hAnsi="Cambria Math" w:cs="Times New Roman"/>
            <w:color w:val="000000" w:themeColor="text1"/>
            <w:kern w:val="0"/>
            <w14:ligatures w14:val="none"/>
          </w:rPr>
          <m:t>t+1,t+2,t+3</m:t>
        </m:r>
      </m:oMath>
      <w:r w:rsidRPr="00097488">
        <w:rPr>
          <w:rFonts w:ascii="Times New Roman" w:eastAsia="Times New Roman" w:hAnsi="Times New Roman" w:cs="Times New Roman"/>
          <w:color w:val="000000" w:themeColor="text1"/>
          <w:kern w:val="0"/>
          <w14:ligatures w14:val="none"/>
        </w:rPr>
        <w:t> from ACRP Report 40) and align them with hourly TSA throughput intervals to produce the final conformed modeling dataset.</w:t>
      </w:r>
    </w:p>
    <w:p w14:paraId="06819132" w14:textId="77777777" w:rsidR="00097488" w:rsidRPr="00097488" w:rsidRDefault="00097488" w:rsidP="00097488">
      <w:pPr>
        <w:numPr>
          <w:ilvl w:val="0"/>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Construct the Values versus Volatility feature representation space:</w:t>
      </w:r>
    </w:p>
    <w:p w14:paraId="33ABE47C" w14:textId="77777777" w:rsidR="00097488" w:rsidRPr="00097488" w:rsidRDefault="00097488" w:rsidP="00097488">
      <w:pPr>
        <w:numPr>
          <w:ilvl w:val="1"/>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Feature Values (Levels, 14 Attributes)</w:t>
      </w:r>
      <w:r w:rsidRPr="00097488">
        <w:rPr>
          <w:rFonts w:ascii="Times New Roman" w:eastAsia="Times New Roman" w:hAnsi="Times New Roman" w:cs="Times New Roman"/>
          <w:color w:val="000000" w:themeColor="text1"/>
          <w:kern w:val="0"/>
          <w14:ligatures w14:val="none"/>
        </w:rPr>
        <w:t>: Schedule Scale (sched_daily_total, actual_daily_total, sched_hourly_mean, sched_rolling_7d_mean), Cancellations (daily_cancellations, daily_cancel_rate, cancel_rolling_7d_mean, cancel_rate_roll</w:t>
      </w:r>
      <w:r w:rsidRPr="00097488">
        <w:rPr>
          <w:rFonts w:ascii="Times New Roman" w:eastAsia="Times New Roman" w:hAnsi="Times New Roman" w:cs="Times New Roman"/>
          <w:color w:val="000000" w:themeColor="text1"/>
          <w:kern w:val="0"/>
          <w14:ligatures w14:val="none"/>
        </w:rPr>
        <w:lastRenderedPageBreak/>
        <w:t>ing_7d_mean), Delays (</w:t>
      </w:r>
      <w:proofErr w:type="spellStart"/>
      <w:r w:rsidRPr="00097488">
        <w:rPr>
          <w:rFonts w:ascii="Times New Roman" w:eastAsia="Times New Roman" w:hAnsi="Times New Roman" w:cs="Times New Roman"/>
          <w:color w:val="000000" w:themeColor="text1"/>
          <w:kern w:val="0"/>
          <w14:ligatures w14:val="none"/>
        </w:rPr>
        <w:t>avg_dep_delay_minutes</w:t>
      </w:r>
      <w:proofErr w:type="spellEnd"/>
      <w:r w:rsidRPr="00097488">
        <w:rPr>
          <w:rFonts w:ascii="Times New Roman" w:eastAsia="Times New Roman" w:hAnsi="Times New Roman" w:cs="Times New Roman"/>
          <w:color w:val="000000" w:themeColor="text1"/>
          <w:kern w:val="0"/>
          <w14:ligatures w14:val="none"/>
        </w:rPr>
        <w:t>, flights_delayed_15min_pct), Surface Queues (</w:t>
      </w:r>
      <w:proofErr w:type="spellStart"/>
      <w:r w:rsidRPr="00097488">
        <w:rPr>
          <w:rFonts w:ascii="Times New Roman" w:eastAsia="Times New Roman" w:hAnsi="Times New Roman" w:cs="Times New Roman"/>
          <w:color w:val="000000" w:themeColor="text1"/>
          <w:kern w:val="0"/>
          <w14:ligatures w14:val="none"/>
        </w:rPr>
        <w:t>avg_taxi_out_minutes</w:t>
      </w:r>
      <w:proofErr w:type="spellEnd"/>
      <w:r w:rsidRPr="00097488">
        <w:rPr>
          <w:rFonts w:ascii="Times New Roman" w:eastAsia="Times New Roman" w:hAnsi="Times New Roman" w:cs="Times New Roman"/>
          <w:color w:val="000000" w:themeColor="text1"/>
          <w:kern w:val="0"/>
          <w14:ligatures w14:val="none"/>
        </w:rPr>
        <w:t>), and Network Buffers (aircraft_gauge_seats, route_load_factor_pct, connecting_passenger_share_pct).</w:t>
      </w:r>
    </w:p>
    <w:p w14:paraId="64694129" w14:textId="77777777" w:rsidR="00097488" w:rsidRPr="00097488" w:rsidRDefault="00097488" w:rsidP="00097488">
      <w:pPr>
        <w:numPr>
          <w:ilvl w:val="1"/>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Feature Volatilities (Dispersion, 10 Attributes)</w:t>
      </w:r>
      <w:r w:rsidRPr="00097488">
        <w:rPr>
          <w:rFonts w:ascii="Times New Roman" w:eastAsia="Times New Roman" w:hAnsi="Times New Roman" w:cs="Times New Roman"/>
          <w:color w:val="000000" w:themeColor="text1"/>
          <w:kern w:val="0"/>
          <w14:ligatures w14:val="none"/>
        </w:rPr>
        <w:t>: Schedule Dispersion (sched_hourly_std, sched_hourly_cv, actual_hourly_std, actual_hourly_cv, sched_rolling_7d_std, sched_rolling_7d_cv), Cancellation Dispersion (cancel_rolling_7d_std, cancel_rate_rolling_7d_std, otp_cancellation_volatility_cv), and Delay Dispersion (</w:t>
      </w:r>
      <w:proofErr w:type="spellStart"/>
      <w:r w:rsidRPr="00097488">
        <w:rPr>
          <w:rFonts w:ascii="Times New Roman" w:eastAsia="Times New Roman" w:hAnsi="Times New Roman" w:cs="Times New Roman"/>
          <w:color w:val="000000" w:themeColor="text1"/>
          <w:kern w:val="0"/>
          <w14:ligatures w14:val="none"/>
        </w:rPr>
        <w:t>otp_departure_delay_volatility_cv</w:t>
      </w:r>
      <w:proofErr w:type="spellEnd"/>
      <w:r w:rsidRPr="00097488">
        <w:rPr>
          <w:rFonts w:ascii="Times New Roman" w:eastAsia="Times New Roman" w:hAnsi="Times New Roman" w:cs="Times New Roman"/>
          <w:color w:val="000000" w:themeColor="text1"/>
          <w:kern w:val="0"/>
          <w14:ligatures w14:val="none"/>
        </w:rPr>
        <w:t>).</w:t>
      </w:r>
    </w:p>
    <w:p w14:paraId="34F5B31D" w14:textId="77777777" w:rsidR="00097488" w:rsidRPr="00097488" w:rsidRDefault="00097488" w:rsidP="00097488">
      <w:pPr>
        <w:numPr>
          <w:ilvl w:val="1"/>
          <w:numId w:val="19"/>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Combined Dual Paradigm (24 Attributes)</w:t>
      </w:r>
      <w:r w:rsidRPr="00097488">
        <w:rPr>
          <w:rFonts w:ascii="Times New Roman" w:eastAsia="Times New Roman" w:hAnsi="Times New Roman" w:cs="Times New Roman"/>
          <w:color w:val="000000" w:themeColor="text1"/>
          <w:kern w:val="0"/>
          <w14:ligatures w14:val="none"/>
        </w:rPr>
        <w:t>: Interacts both feature spaces to test predictive complementarity.</w:t>
      </w:r>
    </w:p>
    <w:p w14:paraId="50E5249E"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Load</w:t>
      </w:r>
    </w:p>
    <w:p w14:paraId="01BAAD60" w14:textId="77777777" w:rsidR="00097488" w:rsidRPr="00097488" w:rsidRDefault="00097488" w:rsidP="00097488">
      <w:pPr>
        <w:numPr>
          <w:ilvl w:val="0"/>
          <w:numId w:val="2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Load master conformed data copies to secure persistent cloud storage (OneDrive) and local data warehouse directories.</w:t>
      </w:r>
    </w:p>
    <w:p w14:paraId="7199E588" w14:textId="77777777" w:rsidR="00097488" w:rsidRPr="00097488" w:rsidRDefault="00097488" w:rsidP="00097488">
      <w:pPr>
        <w:numPr>
          <w:ilvl w:val="0"/>
          <w:numId w:val="2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Build relational analytics tables, lookup dimensions, and multidimensional interaction tensors.</w:t>
      </w:r>
    </w:p>
    <w:p w14:paraId="38079250" w14:textId="77777777" w:rsidR="00097488" w:rsidRPr="00097488" w:rsidRDefault="00097488" w:rsidP="00097488">
      <w:pPr>
        <w:numPr>
          <w:ilvl w:val="0"/>
          <w:numId w:val="20"/>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Automate verification audits for schema validity, referential integrity, and row preservation across the 7-year sequence.</w:t>
      </w:r>
    </w:p>
    <w:p w14:paraId="2374AB15" w14:textId="77777777" w:rsidR="00295729" w:rsidRPr="00097488" w:rsidRDefault="00295729" w:rsidP="00097488">
      <w:pPr>
        <w:spacing w:after="0" w:line="480" w:lineRule="auto"/>
        <w:contextualSpacing/>
        <w:rPr>
          <w:rFonts w:ascii="Times New Roman" w:hAnsi="Times New Roman" w:cs="Times New Roman"/>
          <w:color w:val="000000" w:themeColor="text1"/>
        </w:rPr>
      </w:pPr>
    </w:p>
    <w:sectPr w:rsidR="00295729" w:rsidRPr="00097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427A8"/>
    <w:multiLevelType w:val="multilevel"/>
    <w:tmpl w:val="2B1E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722E5"/>
    <w:multiLevelType w:val="multilevel"/>
    <w:tmpl w:val="D3C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B7DA1"/>
    <w:multiLevelType w:val="multilevel"/>
    <w:tmpl w:val="BFBC2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37B"/>
    <w:multiLevelType w:val="multilevel"/>
    <w:tmpl w:val="EA1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36382"/>
    <w:multiLevelType w:val="multilevel"/>
    <w:tmpl w:val="A164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62035"/>
    <w:multiLevelType w:val="multilevel"/>
    <w:tmpl w:val="96D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808C4"/>
    <w:multiLevelType w:val="multilevel"/>
    <w:tmpl w:val="1220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D074C"/>
    <w:multiLevelType w:val="multilevel"/>
    <w:tmpl w:val="198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9124F"/>
    <w:multiLevelType w:val="multilevel"/>
    <w:tmpl w:val="1334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B734D9"/>
    <w:multiLevelType w:val="multilevel"/>
    <w:tmpl w:val="6ECA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D3064"/>
    <w:multiLevelType w:val="multilevel"/>
    <w:tmpl w:val="65F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065FC"/>
    <w:multiLevelType w:val="multilevel"/>
    <w:tmpl w:val="A6A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E7CCD"/>
    <w:multiLevelType w:val="multilevel"/>
    <w:tmpl w:val="2F5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D7D60"/>
    <w:multiLevelType w:val="multilevel"/>
    <w:tmpl w:val="4366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D3347"/>
    <w:multiLevelType w:val="multilevel"/>
    <w:tmpl w:val="EFC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50FA7"/>
    <w:multiLevelType w:val="multilevel"/>
    <w:tmpl w:val="35F43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ED1356"/>
    <w:multiLevelType w:val="multilevel"/>
    <w:tmpl w:val="FC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422FC"/>
    <w:multiLevelType w:val="multilevel"/>
    <w:tmpl w:val="AB92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435BB"/>
    <w:multiLevelType w:val="multilevel"/>
    <w:tmpl w:val="1760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A742C9"/>
    <w:multiLevelType w:val="multilevel"/>
    <w:tmpl w:val="BAF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3990">
    <w:abstractNumId w:val="14"/>
  </w:num>
  <w:num w:numId="2" w16cid:durableId="934631225">
    <w:abstractNumId w:val="5"/>
  </w:num>
  <w:num w:numId="3" w16cid:durableId="500045698">
    <w:abstractNumId w:val="16"/>
  </w:num>
  <w:num w:numId="4" w16cid:durableId="190193164">
    <w:abstractNumId w:val="2"/>
  </w:num>
  <w:num w:numId="5" w16cid:durableId="1180587212">
    <w:abstractNumId w:val="6"/>
  </w:num>
  <w:num w:numId="6" w16cid:durableId="1553080847">
    <w:abstractNumId w:val="9"/>
  </w:num>
  <w:num w:numId="7" w16cid:durableId="493034349">
    <w:abstractNumId w:val="13"/>
  </w:num>
  <w:num w:numId="8" w16cid:durableId="2097365167">
    <w:abstractNumId w:val="8"/>
  </w:num>
  <w:num w:numId="9" w16cid:durableId="1691420008">
    <w:abstractNumId w:val="19"/>
  </w:num>
  <w:num w:numId="10" w16cid:durableId="1566840396">
    <w:abstractNumId w:val="1"/>
  </w:num>
  <w:num w:numId="11" w16cid:durableId="1996256848">
    <w:abstractNumId w:val="12"/>
  </w:num>
  <w:num w:numId="12" w16cid:durableId="1030649520">
    <w:abstractNumId w:val="11"/>
  </w:num>
  <w:num w:numId="13" w16cid:durableId="30692361">
    <w:abstractNumId w:val="3"/>
  </w:num>
  <w:num w:numId="14" w16cid:durableId="1869639036">
    <w:abstractNumId w:val="4"/>
  </w:num>
  <w:num w:numId="15" w16cid:durableId="1652097638">
    <w:abstractNumId w:val="15"/>
  </w:num>
  <w:num w:numId="16" w16cid:durableId="996419989">
    <w:abstractNumId w:val="18"/>
  </w:num>
  <w:num w:numId="17" w16cid:durableId="1391924735">
    <w:abstractNumId w:val="10"/>
  </w:num>
  <w:num w:numId="18" w16cid:durableId="1933316192">
    <w:abstractNumId w:val="0"/>
  </w:num>
  <w:num w:numId="19" w16cid:durableId="1247111035">
    <w:abstractNumId w:val="17"/>
  </w:num>
  <w:num w:numId="20" w16cid:durableId="151213557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88"/>
    <w:rsid w:val="00097488"/>
    <w:rsid w:val="00124E52"/>
    <w:rsid w:val="00295729"/>
    <w:rsid w:val="00366380"/>
    <w:rsid w:val="004E7D0B"/>
    <w:rsid w:val="00651DA7"/>
    <w:rsid w:val="0074327F"/>
    <w:rsid w:val="009A52F7"/>
    <w:rsid w:val="009C20BE"/>
    <w:rsid w:val="00D02787"/>
    <w:rsid w:val="00D95C0E"/>
    <w:rsid w:val="00E769F8"/>
    <w:rsid w:val="00F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27EC"/>
  <w15:chartTrackingRefBased/>
  <w15:docId w15:val="{9295B887-B0C9-8E40-BF22-F6FE86D2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rFonts w:ascii="Times New Roman" w:eastAsia="Times New Roman" w:hAnsi="Times New Roman" w:cs="Times New Roman"/>
      <w:b/>
      <w:bCs/>
      <w:iCs/>
      <w:color w:val="000000"/>
      <w:kern w:val="0"/>
      <w14:ligatures w14:val="none"/>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rFonts w:ascii="Times New Roman" w:eastAsia="Times New Roman" w:hAnsi="Times New Roman" w:cs="Times New Roman"/>
      <w:b/>
      <w:bCs/>
      <w:color w:val="000000"/>
      <w:kern w:val="0"/>
      <w:szCs w:val="22"/>
      <w14:ligatures w14:val="none"/>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rFonts w:ascii="Times New Roman" w:eastAsia="Times New Roman" w:hAnsi="Times New Roman" w:cs="Times New Roman"/>
      <w:b/>
      <w:i/>
      <w:noProof/>
      <w:color w:val="000000"/>
      <w:kern w:val="0"/>
      <w14:ligatures w14:val="none"/>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rFonts w:ascii="Times New Roman" w:eastAsia="Times New Roman" w:hAnsi="Times New Roman" w:cs="Times New Roman"/>
      <w:b/>
      <w:color w:val="000000"/>
      <w:kern w:val="0"/>
      <w:szCs w:val="20"/>
      <w14:ligatures w14:val="none"/>
    </w:rPr>
  </w:style>
  <w:style w:type="character" w:customStyle="1" w:styleId="Heading1Char">
    <w:name w:val="Heading 1 Char"/>
    <w:basedOn w:val="DefaultParagraphFont"/>
    <w:link w:val="Heading1"/>
    <w:uiPriority w:val="9"/>
    <w:rsid w:val="00097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88"/>
    <w:rPr>
      <w:rFonts w:eastAsiaTheme="majorEastAsia" w:cstheme="majorBidi"/>
      <w:color w:val="272727" w:themeColor="text1" w:themeTint="D8"/>
    </w:rPr>
  </w:style>
  <w:style w:type="paragraph" w:styleId="Title">
    <w:name w:val="Title"/>
    <w:basedOn w:val="Normal"/>
    <w:next w:val="Normal"/>
    <w:link w:val="TitleChar"/>
    <w:uiPriority w:val="10"/>
    <w:qFormat/>
    <w:rsid w:val="0009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88"/>
    <w:pPr>
      <w:spacing w:before="160"/>
      <w:jc w:val="center"/>
    </w:pPr>
    <w:rPr>
      <w:i/>
      <w:iCs/>
      <w:color w:val="404040" w:themeColor="text1" w:themeTint="BF"/>
    </w:rPr>
  </w:style>
  <w:style w:type="character" w:customStyle="1" w:styleId="QuoteChar">
    <w:name w:val="Quote Char"/>
    <w:basedOn w:val="DefaultParagraphFont"/>
    <w:link w:val="Quote"/>
    <w:uiPriority w:val="29"/>
    <w:rsid w:val="00097488"/>
    <w:rPr>
      <w:i/>
      <w:iCs/>
      <w:color w:val="404040" w:themeColor="text1" w:themeTint="BF"/>
    </w:rPr>
  </w:style>
  <w:style w:type="paragraph" w:styleId="ListParagraph">
    <w:name w:val="List Paragraph"/>
    <w:basedOn w:val="Normal"/>
    <w:uiPriority w:val="34"/>
    <w:qFormat/>
    <w:rsid w:val="00097488"/>
    <w:pPr>
      <w:ind w:left="720"/>
      <w:contextualSpacing/>
    </w:pPr>
  </w:style>
  <w:style w:type="character" w:styleId="IntenseEmphasis">
    <w:name w:val="Intense Emphasis"/>
    <w:basedOn w:val="DefaultParagraphFont"/>
    <w:uiPriority w:val="21"/>
    <w:qFormat/>
    <w:rsid w:val="00097488"/>
    <w:rPr>
      <w:i/>
      <w:iCs/>
      <w:color w:val="0F4761" w:themeColor="accent1" w:themeShade="BF"/>
    </w:rPr>
  </w:style>
  <w:style w:type="paragraph" w:styleId="IntenseQuote">
    <w:name w:val="Intense Quote"/>
    <w:basedOn w:val="Normal"/>
    <w:next w:val="Normal"/>
    <w:link w:val="IntenseQuoteChar"/>
    <w:uiPriority w:val="30"/>
    <w:qFormat/>
    <w:rsid w:val="00097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88"/>
    <w:rPr>
      <w:i/>
      <w:iCs/>
      <w:color w:val="0F4761" w:themeColor="accent1" w:themeShade="BF"/>
    </w:rPr>
  </w:style>
  <w:style w:type="character" w:styleId="IntenseReference">
    <w:name w:val="Intense Reference"/>
    <w:basedOn w:val="DefaultParagraphFont"/>
    <w:uiPriority w:val="32"/>
    <w:qFormat/>
    <w:rsid w:val="00097488"/>
    <w:rPr>
      <w:b/>
      <w:bCs/>
      <w:smallCaps/>
      <w:color w:val="0F4761" w:themeColor="accent1" w:themeShade="BF"/>
      <w:spacing w:val="5"/>
    </w:rPr>
  </w:style>
  <w:style w:type="paragraph" w:customStyle="1" w:styleId="msonormal0">
    <w:name w:val="msonormal"/>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488"/>
    <w:rPr>
      <w:b/>
      <w:bCs/>
    </w:rPr>
  </w:style>
  <w:style w:type="character" w:customStyle="1" w:styleId="katex">
    <w:name w:val="katex"/>
    <w:basedOn w:val="DefaultParagraphFont"/>
    <w:rsid w:val="00097488"/>
  </w:style>
  <w:style w:type="character" w:customStyle="1" w:styleId="katex-mathml">
    <w:name w:val="katex-mathml"/>
    <w:basedOn w:val="DefaultParagraphFont"/>
    <w:rsid w:val="00097488"/>
  </w:style>
  <w:style w:type="character" w:customStyle="1" w:styleId="katex-html">
    <w:name w:val="katex-html"/>
    <w:basedOn w:val="DefaultParagraphFont"/>
    <w:rsid w:val="00097488"/>
  </w:style>
  <w:style w:type="character" w:customStyle="1" w:styleId="base">
    <w:name w:val="base"/>
    <w:basedOn w:val="DefaultParagraphFont"/>
    <w:rsid w:val="00097488"/>
  </w:style>
  <w:style w:type="character" w:customStyle="1" w:styleId="strut">
    <w:name w:val="strut"/>
    <w:basedOn w:val="DefaultParagraphFont"/>
    <w:rsid w:val="00097488"/>
  </w:style>
  <w:style w:type="character" w:customStyle="1" w:styleId="mord">
    <w:name w:val="mord"/>
    <w:basedOn w:val="DefaultParagraphFont"/>
    <w:rsid w:val="00097488"/>
  </w:style>
  <w:style w:type="character" w:customStyle="1" w:styleId="msupsub">
    <w:name w:val="msupsub"/>
    <w:basedOn w:val="DefaultParagraphFont"/>
    <w:rsid w:val="00097488"/>
  </w:style>
  <w:style w:type="character" w:customStyle="1" w:styleId="vlist-t">
    <w:name w:val="vlist-t"/>
    <w:basedOn w:val="DefaultParagraphFont"/>
    <w:rsid w:val="00097488"/>
  </w:style>
  <w:style w:type="character" w:customStyle="1" w:styleId="vlist-r">
    <w:name w:val="vlist-r"/>
    <w:basedOn w:val="DefaultParagraphFont"/>
    <w:rsid w:val="00097488"/>
  </w:style>
  <w:style w:type="character" w:customStyle="1" w:styleId="vlist">
    <w:name w:val="vlist"/>
    <w:basedOn w:val="DefaultParagraphFont"/>
    <w:rsid w:val="00097488"/>
  </w:style>
  <w:style w:type="character" w:customStyle="1" w:styleId="pstrut">
    <w:name w:val="pstrut"/>
    <w:basedOn w:val="DefaultParagraphFont"/>
    <w:rsid w:val="00097488"/>
  </w:style>
  <w:style w:type="character" w:customStyle="1" w:styleId="sizing">
    <w:name w:val="sizing"/>
    <w:basedOn w:val="DefaultParagraphFont"/>
    <w:rsid w:val="00097488"/>
  </w:style>
  <w:style w:type="character" w:customStyle="1" w:styleId="vlist-s">
    <w:name w:val="vlist-s"/>
    <w:basedOn w:val="DefaultParagraphFont"/>
    <w:rsid w:val="00097488"/>
  </w:style>
  <w:style w:type="paragraph" w:customStyle="1" w:styleId="katex-block">
    <w:name w:val="katex-block"/>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097488"/>
  </w:style>
  <w:style w:type="character" w:customStyle="1" w:styleId="mspace">
    <w:name w:val="mspace"/>
    <w:basedOn w:val="DefaultParagraphFont"/>
    <w:rsid w:val="00097488"/>
  </w:style>
  <w:style w:type="character" w:customStyle="1" w:styleId="mrel">
    <w:name w:val="mrel"/>
    <w:basedOn w:val="DefaultParagraphFont"/>
    <w:rsid w:val="00097488"/>
  </w:style>
  <w:style w:type="character" w:customStyle="1" w:styleId="minner">
    <w:name w:val="minner"/>
    <w:basedOn w:val="DefaultParagraphFont"/>
    <w:rsid w:val="00097488"/>
  </w:style>
  <w:style w:type="character" w:customStyle="1" w:styleId="mopen">
    <w:name w:val="mopen"/>
    <w:basedOn w:val="DefaultParagraphFont"/>
    <w:rsid w:val="00097488"/>
  </w:style>
  <w:style w:type="character" w:customStyle="1" w:styleId="delimsizing">
    <w:name w:val="delimsizing"/>
    <w:basedOn w:val="DefaultParagraphFont"/>
    <w:rsid w:val="00097488"/>
  </w:style>
  <w:style w:type="character" w:customStyle="1" w:styleId="mfrac">
    <w:name w:val="mfrac"/>
    <w:basedOn w:val="DefaultParagraphFont"/>
    <w:rsid w:val="00097488"/>
  </w:style>
  <w:style w:type="character" w:customStyle="1" w:styleId="mbin">
    <w:name w:val="mbin"/>
    <w:basedOn w:val="DefaultParagraphFont"/>
    <w:rsid w:val="00097488"/>
  </w:style>
  <w:style w:type="character" w:customStyle="1" w:styleId="mclose">
    <w:name w:val="mclose"/>
    <w:basedOn w:val="DefaultParagraphFont"/>
    <w:rsid w:val="00097488"/>
  </w:style>
  <w:style w:type="character" w:customStyle="1" w:styleId="frac-line">
    <w:name w:val="frac-line"/>
    <w:basedOn w:val="DefaultParagraphFont"/>
    <w:rsid w:val="00097488"/>
  </w:style>
  <w:style w:type="character" w:customStyle="1" w:styleId="svg-align">
    <w:name w:val="svg-align"/>
    <w:basedOn w:val="DefaultParagraphFont"/>
    <w:rsid w:val="00097488"/>
  </w:style>
  <w:style w:type="character" w:customStyle="1" w:styleId="hide-tail">
    <w:name w:val="hide-tail"/>
    <w:basedOn w:val="DefaultParagraphFont"/>
    <w:rsid w:val="00097488"/>
  </w:style>
  <w:style w:type="character" w:customStyle="1" w:styleId="mpunct">
    <w:name w:val="mpunct"/>
    <w:basedOn w:val="DefaultParagraphFont"/>
    <w:rsid w:val="00097488"/>
  </w:style>
  <w:style w:type="character" w:customStyle="1" w:styleId="accent-body">
    <w:name w:val="accent-body"/>
    <w:basedOn w:val="DefaultParagraphFont"/>
    <w:rsid w:val="00097488"/>
  </w:style>
  <w:style w:type="character" w:styleId="Emphasis">
    <w:name w:val="Emphasis"/>
    <w:basedOn w:val="DefaultParagraphFont"/>
    <w:uiPriority w:val="20"/>
    <w:qFormat/>
    <w:rsid w:val="00097488"/>
    <w:rPr>
      <w:i/>
      <w:iCs/>
    </w:rPr>
  </w:style>
  <w:style w:type="character" w:customStyle="1" w:styleId="mop">
    <w:name w:val="mop"/>
    <w:basedOn w:val="DefaultParagraphFont"/>
    <w:rsid w:val="00097488"/>
  </w:style>
  <w:style w:type="character" w:styleId="Hyperlink">
    <w:name w:val="Hyperlink"/>
    <w:basedOn w:val="DefaultParagraphFont"/>
    <w:uiPriority w:val="99"/>
    <w:semiHidden/>
    <w:unhideWhenUsed/>
    <w:rsid w:val="00097488"/>
    <w:rPr>
      <w:color w:val="0000FF"/>
      <w:u w:val="single"/>
    </w:rPr>
  </w:style>
  <w:style w:type="character" w:styleId="FollowedHyperlink">
    <w:name w:val="FollowedHyperlink"/>
    <w:basedOn w:val="DefaultParagraphFont"/>
    <w:uiPriority w:val="99"/>
    <w:semiHidden/>
    <w:unhideWhenUsed/>
    <w:rsid w:val="00097488"/>
    <w:rPr>
      <w:color w:val="800080"/>
      <w:u w:val="single"/>
    </w:rPr>
  </w:style>
  <w:style w:type="character" w:styleId="HTMLCode">
    <w:name w:val="HTML Code"/>
    <w:basedOn w:val="DefaultParagraphFont"/>
    <w:uiPriority w:val="99"/>
    <w:semiHidden/>
    <w:unhideWhenUsed/>
    <w:rsid w:val="000974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kelor/TsaThroughp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5286</Words>
  <Characters>30135</Characters>
  <Application>Microsoft Office Word</Application>
  <DocSecurity>0</DocSecurity>
  <Lines>251</Lines>
  <Paragraphs>70</Paragraphs>
  <ScaleCrop>false</ScaleCrop>
  <Company/>
  <LinksUpToDate>false</LinksUpToDate>
  <CharactersWithSpaces>35351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3</cp:revision>
  <dcterms:created xsi:type="dcterms:W3CDTF">2026-10-06T17:47:00Z</dcterms:created>
  <dcterms:modified xsi:type="dcterms:W3CDTF">2026-10-07T04:05:00Z</dcterms:modified>
</cp:coreProperties>
</file>