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DD3333" w14:textId="61EDE922" w:rsidR="00D350E7" w:rsidRDefault="00D350E7" w:rsidP="00714277">
      <w:pPr>
        <w:snapToGrid w:val="0"/>
        <w:contextualSpacing/>
        <w:jc w:val="center"/>
        <w:rPr>
          <w:rFonts w:cs="Times New Roman"/>
          <w:b/>
          <w:bCs/>
          <w:color w:val="000000" w:themeColor="text1"/>
          <w:szCs w:val="24"/>
        </w:rPr>
      </w:pPr>
      <w:r w:rsidRPr="009310D6">
        <w:rPr>
          <w:rFonts w:cs="Times New Roman"/>
          <w:b/>
          <w:bCs/>
          <w:color w:val="000000" w:themeColor="text1"/>
          <w:szCs w:val="24"/>
        </w:rPr>
        <w:t>Chapter I</w:t>
      </w:r>
      <w:r w:rsidR="009310D6" w:rsidRPr="009310D6">
        <w:rPr>
          <w:rFonts w:cs="Times New Roman"/>
          <w:b/>
          <w:bCs/>
          <w:color w:val="000000" w:themeColor="text1"/>
          <w:szCs w:val="24"/>
        </w:rPr>
        <w:t>V</w:t>
      </w:r>
    </w:p>
    <w:p w14:paraId="6AD1B189" w14:textId="4D4DBBFC" w:rsidR="0024205F" w:rsidRDefault="0024205F" w:rsidP="00714277">
      <w:pPr>
        <w:snapToGrid w:val="0"/>
        <w:contextualSpacing/>
        <w:jc w:val="center"/>
        <w:rPr>
          <w:rFonts w:cs="Times New Roman"/>
          <w:b/>
          <w:bCs/>
          <w:color w:val="000000" w:themeColor="text1"/>
          <w:szCs w:val="24"/>
        </w:rPr>
      </w:pPr>
      <w:r>
        <w:rPr>
          <w:rFonts w:cs="Times New Roman"/>
          <w:b/>
          <w:bCs/>
          <w:color w:val="000000" w:themeColor="text1"/>
          <w:szCs w:val="24"/>
        </w:rPr>
        <w:t>Results</w:t>
      </w:r>
    </w:p>
    <w:p w14:paraId="1323E225" w14:textId="5722AE84" w:rsidR="005B272A" w:rsidRDefault="005B272A" w:rsidP="0024205F">
      <w:pPr>
        <w:snapToGrid w:val="0"/>
        <w:contextualSpacing/>
        <w:rPr>
          <w:rFonts w:cs="Times New Roman"/>
          <w:color w:val="000000" w:themeColor="text1"/>
          <w:szCs w:val="24"/>
        </w:rPr>
      </w:pPr>
      <w:r>
        <w:rPr>
          <w:rFonts w:cs="Times New Roman"/>
          <w:color w:val="000000" w:themeColor="text1"/>
          <w:szCs w:val="24"/>
        </w:rPr>
        <w:t>Findings</w:t>
      </w:r>
      <w:r w:rsidR="004934A1">
        <w:rPr>
          <w:rFonts w:cs="Times New Roman"/>
          <w:color w:val="000000" w:themeColor="text1"/>
          <w:szCs w:val="24"/>
        </w:rPr>
        <w:t>/results</w:t>
      </w:r>
    </w:p>
    <w:p w14:paraId="1CE8C0DA" w14:textId="456A1E94" w:rsidR="0024205F" w:rsidRPr="005B272A" w:rsidRDefault="00483418" w:rsidP="005B272A">
      <w:pPr>
        <w:pStyle w:val="ListParagraph"/>
        <w:numPr>
          <w:ilvl w:val="0"/>
          <w:numId w:val="12"/>
        </w:numPr>
        <w:snapToGrid w:val="0"/>
        <w:rPr>
          <w:rFonts w:cs="Times New Roman"/>
          <w:color w:val="000000" w:themeColor="text1"/>
          <w:szCs w:val="24"/>
        </w:rPr>
      </w:pPr>
      <w:r w:rsidRPr="005B272A">
        <w:rPr>
          <w:rFonts w:cs="Times New Roman"/>
          <w:color w:val="000000" w:themeColor="text1"/>
          <w:szCs w:val="24"/>
        </w:rPr>
        <w:t>Descriptive Statistics</w:t>
      </w:r>
    </w:p>
    <w:p w14:paraId="09C1612F" w14:textId="31AE057A" w:rsidR="00D27B04" w:rsidRDefault="00D27B04" w:rsidP="005B272A">
      <w:pPr>
        <w:pStyle w:val="ListParagraph"/>
        <w:numPr>
          <w:ilvl w:val="0"/>
          <w:numId w:val="12"/>
        </w:numPr>
        <w:snapToGrid w:val="0"/>
        <w:rPr>
          <w:rFonts w:cs="Times New Roman"/>
          <w:color w:val="000000" w:themeColor="text1"/>
          <w:szCs w:val="24"/>
        </w:rPr>
      </w:pPr>
      <w:r w:rsidRPr="005B272A">
        <w:rPr>
          <w:rFonts w:cs="Times New Roman"/>
          <w:color w:val="000000" w:themeColor="text1"/>
          <w:szCs w:val="24"/>
        </w:rPr>
        <w:t>Narrowing down results (</w:t>
      </w:r>
      <w:proofErr w:type="gramStart"/>
      <w:r w:rsidRPr="005B272A">
        <w:rPr>
          <w:rFonts w:cs="Times New Roman"/>
          <w:color w:val="000000" w:themeColor="text1"/>
          <w:szCs w:val="24"/>
        </w:rPr>
        <w:t>4 tie</w:t>
      </w:r>
      <w:r w:rsidR="009D7758" w:rsidRPr="005B272A">
        <w:rPr>
          <w:rFonts w:cs="Times New Roman"/>
          <w:color w:val="000000" w:themeColor="text1"/>
          <w:szCs w:val="24"/>
        </w:rPr>
        <w:t>red</w:t>
      </w:r>
      <w:proofErr w:type="gramEnd"/>
      <w:r w:rsidR="009D7758" w:rsidRPr="005B272A">
        <w:rPr>
          <w:rFonts w:cs="Times New Roman"/>
          <w:color w:val="000000" w:themeColor="text1"/>
          <w:szCs w:val="24"/>
        </w:rPr>
        <w:t xml:space="preserve"> purposive filtering pipeline) summary and analysis</w:t>
      </w:r>
    </w:p>
    <w:p w14:paraId="4B3FCEE1" w14:textId="401FCB60" w:rsidR="00DD7BF6" w:rsidRDefault="00DD7BF6" w:rsidP="005B272A">
      <w:pPr>
        <w:pStyle w:val="ListParagraph"/>
        <w:numPr>
          <w:ilvl w:val="0"/>
          <w:numId w:val="12"/>
        </w:numPr>
        <w:snapToGrid w:val="0"/>
        <w:rPr>
          <w:rFonts w:cs="Times New Roman"/>
          <w:color w:val="000000" w:themeColor="text1"/>
          <w:szCs w:val="24"/>
        </w:rPr>
      </w:pPr>
      <w:r>
        <w:rPr>
          <w:rFonts w:cs="Times New Roman"/>
          <w:color w:val="000000" w:themeColor="text1"/>
          <w:szCs w:val="24"/>
        </w:rPr>
        <w:t xml:space="preserve">Findings on any </w:t>
      </w:r>
      <w:proofErr w:type="gramStart"/>
      <w:r>
        <w:rPr>
          <w:rFonts w:cs="Times New Roman"/>
          <w:color w:val="000000" w:themeColor="text1"/>
          <w:szCs w:val="24"/>
        </w:rPr>
        <w:t>particular clusters</w:t>
      </w:r>
      <w:proofErr w:type="gramEnd"/>
      <w:r>
        <w:rPr>
          <w:rFonts w:cs="Times New Roman"/>
          <w:color w:val="000000" w:themeColor="text1"/>
          <w:szCs w:val="24"/>
        </w:rPr>
        <w:t>, outliers,</w:t>
      </w:r>
      <w:r w:rsidR="007B4A69">
        <w:rPr>
          <w:rFonts w:cs="Times New Roman"/>
          <w:color w:val="000000" w:themeColor="text1"/>
          <w:szCs w:val="24"/>
        </w:rPr>
        <w:t xml:space="preserve"> notable trends</w:t>
      </w:r>
    </w:p>
    <w:p w14:paraId="0B6C8890" w14:textId="231D65CD" w:rsidR="008D4245" w:rsidRPr="008D4245" w:rsidRDefault="008D4245" w:rsidP="008D4245">
      <w:pPr>
        <w:pStyle w:val="ListParagraph"/>
        <w:numPr>
          <w:ilvl w:val="0"/>
          <w:numId w:val="12"/>
        </w:numPr>
        <w:snapToGrid w:val="0"/>
        <w:rPr>
          <w:rFonts w:cs="Times New Roman"/>
          <w:color w:val="000000" w:themeColor="text1"/>
          <w:szCs w:val="24"/>
        </w:rPr>
      </w:pPr>
      <w:r w:rsidRPr="005B272A">
        <w:rPr>
          <w:rFonts w:cs="Times New Roman"/>
          <w:color w:val="000000" w:themeColor="text1"/>
          <w:szCs w:val="24"/>
        </w:rPr>
        <w:t>Results for defining post-pandemic time to start using data and determining which dates for training, testing, using 2025 to compare etc.</w:t>
      </w:r>
    </w:p>
    <w:p w14:paraId="2CC2B63A" w14:textId="77777777" w:rsidR="008D4245" w:rsidRDefault="007B4A69" w:rsidP="008D4245">
      <w:pPr>
        <w:pStyle w:val="ListParagraph"/>
        <w:numPr>
          <w:ilvl w:val="0"/>
          <w:numId w:val="12"/>
        </w:numPr>
        <w:snapToGrid w:val="0"/>
        <w:rPr>
          <w:rFonts w:cs="Times New Roman"/>
          <w:color w:val="000000" w:themeColor="text1"/>
          <w:szCs w:val="24"/>
        </w:rPr>
      </w:pPr>
      <w:r>
        <w:rPr>
          <w:rFonts w:cs="Times New Roman"/>
          <w:color w:val="000000" w:themeColor="text1"/>
          <w:szCs w:val="24"/>
        </w:rPr>
        <w:t xml:space="preserve">What is notably statistically significant, particularly </w:t>
      </w:r>
      <w:r w:rsidR="004934A1">
        <w:rPr>
          <w:rFonts w:cs="Times New Roman"/>
          <w:color w:val="000000" w:themeColor="text1"/>
          <w:szCs w:val="24"/>
        </w:rPr>
        <w:t xml:space="preserve">in regard to validating that using only exclusive checkpoints are used vs others (there will need to be a model with all checkpoints will need to be performed to </w:t>
      </w:r>
      <w:r w:rsidR="008D4245">
        <w:rPr>
          <w:rFonts w:cs="Times New Roman"/>
          <w:color w:val="000000" w:themeColor="text1"/>
          <w:szCs w:val="24"/>
        </w:rPr>
        <w:t xml:space="preserve">confirm that there is a difference between that and exclusive ones, may it be </w:t>
      </w:r>
      <w:proofErr w:type="spellStart"/>
      <w:r w:rsidR="008D4245">
        <w:rPr>
          <w:rFonts w:cs="Times New Roman"/>
          <w:color w:val="000000" w:themeColor="text1"/>
          <w:szCs w:val="24"/>
        </w:rPr>
        <w:t>rsquared</w:t>
      </w:r>
      <w:proofErr w:type="spellEnd"/>
      <w:r w:rsidR="008D4245">
        <w:rPr>
          <w:rFonts w:cs="Times New Roman"/>
          <w:color w:val="000000" w:themeColor="text1"/>
          <w:szCs w:val="24"/>
        </w:rPr>
        <w:t xml:space="preserve"> or another measure of significance/confidence)</w:t>
      </w:r>
    </w:p>
    <w:p w14:paraId="174AD307" w14:textId="77777777" w:rsidR="008D4245" w:rsidRDefault="008D4245" w:rsidP="008D4245">
      <w:pPr>
        <w:pStyle w:val="ListParagraph"/>
        <w:numPr>
          <w:ilvl w:val="0"/>
          <w:numId w:val="12"/>
        </w:numPr>
        <w:snapToGrid w:val="0"/>
        <w:rPr>
          <w:rFonts w:cs="Times New Roman"/>
          <w:color w:val="000000" w:themeColor="text1"/>
          <w:szCs w:val="24"/>
        </w:rPr>
      </w:pPr>
      <w:r>
        <w:rPr>
          <w:rFonts w:cs="Times New Roman"/>
          <w:color w:val="000000" w:themeColor="text1"/>
          <w:szCs w:val="24"/>
        </w:rPr>
        <w:t>Model Development</w:t>
      </w:r>
    </w:p>
    <w:p w14:paraId="6B629893" w14:textId="0A707525" w:rsidR="000052D6" w:rsidRPr="008D4245" w:rsidRDefault="008E1BD3" w:rsidP="008D4245">
      <w:pPr>
        <w:pStyle w:val="ListParagraph"/>
        <w:numPr>
          <w:ilvl w:val="1"/>
          <w:numId w:val="12"/>
        </w:numPr>
        <w:snapToGrid w:val="0"/>
        <w:rPr>
          <w:rFonts w:cs="Times New Roman"/>
          <w:color w:val="000000" w:themeColor="text1"/>
          <w:szCs w:val="24"/>
        </w:rPr>
      </w:pPr>
      <w:r w:rsidRPr="008D4245">
        <w:rPr>
          <w:rFonts w:cs="Times New Roman"/>
          <w:color w:val="000000" w:themeColor="text1"/>
          <w:szCs w:val="24"/>
        </w:rPr>
        <w:t>Training/feature engineering/testing results</w:t>
      </w:r>
    </w:p>
    <w:p w14:paraId="1604FA3A" w14:textId="5EDF710C" w:rsidR="008E1BD3" w:rsidRPr="005B272A" w:rsidRDefault="008E1BD3" w:rsidP="008D4245">
      <w:pPr>
        <w:pStyle w:val="ListParagraph"/>
        <w:numPr>
          <w:ilvl w:val="1"/>
          <w:numId w:val="12"/>
        </w:numPr>
        <w:snapToGrid w:val="0"/>
        <w:rPr>
          <w:rFonts w:cs="Times New Roman"/>
          <w:color w:val="000000" w:themeColor="text1"/>
          <w:szCs w:val="24"/>
        </w:rPr>
      </w:pPr>
      <w:r w:rsidRPr="005B272A">
        <w:rPr>
          <w:rFonts w:cs="Times New Roman"/>
          <w:color w:val="000000" w:themeColor="text1"/>
          <w:szCs w:val="24"/>
        </w:rPr>
        <w:t>List of models created</w:t>
      </w:r>
    </w:p>
    <w:p w14:paraId="5F9403D3" w14:textId="425D2240" w:rsidR="008E1BD3" w:rsidRPr="005B272A" w:rsidRDefault="005B272A" w:rsidP="008D4245">
      <w:pPr>
        <w:pStyle w:val="ListParagraph"/>
        <w:numPr>
          <w:ilvl w:val="1"/>
          <w:numId w:val="12"/>
        </w:numPr>
        <w:snapToGrid w:val="0"/>
        <w:rPr>
          <w:rFonts w:cs="Times New Roman"/>
          <w:color w:val="000000" w:themeColor="text1"/>
          <w:szCs w:val="24"/>
        </w:rPr>
      </w:pPr>
      <w:r w:rsidRPr="005B272A">
        <w:rPr>
          <w:rFonts w:cs="Times New Roman"/>
          <w:color w:val="000000" w:themeColor="text1"/>
          <w:szCs w:val="24"/>
        </w:rPr>
        <w:t>Model Evaluations</w:t>
      </w:r>
    </w:p>
    <w:p w14:paraId="01E0C6E9" w14:textId="5613DCE1" w:rsidR="005B272A" w:rsidRDefault="00536231" w:rsidP="0024205F">
      <w:pPr>
        <w:snapToGrid w:val="0"/>
        <w:contextualSpacing/>
        <w:rPr>
          <w:rFonts w:cs="Times New Roman"/>
          <w:color w:val="000000" w:themeColor="text1"/>
          <w:szCs w:val="24"/>
        </w:rPr>
      </w:pPr>
      <w:r>
        <w:rPr>
          <w:rFonts w:cs="Times New Roman"/>
          <w:color w:val="000000" w:themeColor="text1"/>
          <w:szCs w:val="24"/>
        </w:rPr>
        <w:t xml:space="preserve">Analysis &amp; </w:t>
      </w:r>
      <w:r w:rsidR="005B272A">
        <w:rPr>
          <w:rFonts w:cs="Times New Roman"/>
          <w:color w:val="000000" w:themeColor="text1"/>
          <w:szCs w:val="24"/>
        </w:rPr>
        <w:t>Discussion</w:t>
      </w:r>
    </w:p>
    <w:p w14:paraId="5BB1C0C8" w14:textId="22E70E5B" w:rsidR="007B4A69" w:rsidRDefault="007B4A69" w:rsidP="005B272A">
      <w:pPr>
        <w:pStyle w:val="ListParagraph"/>
        <w:numPr>
          <w:ilvl w:val="0"/>
          <w:numId w:val="12"/>
        </w:numPr>
        <w:snapToGrid w:val="0"/>
        <w:rPr>
          <w:rFonts w:cs="Times New Roman"/>
          <w:color w:val="000000" w:themeColor="text1"/>
          <w:szCs w:val="24"/>
        </w:rPr>
      </w:pPr>
      <w:r>
        <w:rPr>
          <w:rFonts w:cs="Times New Roman"/>
          <w:color w:val="000000" w:themeColor="text1"/>
          <w:szCs w:val="24"/>
        </w:rPr>
        <w:t xml:space="preserve">For discussion of descriptive statistics, </w:t>
      </w:r>
      <w:r w:rsidR="004934A1">
        <w:rPr>
          <w:rFonts w:cs="Times New Roman"/>
          <w:color w:val="000000" w:themeColor="text1"/>
          <w:szCs w:val="24"/>
        </w:rPr>
        <w:t xml:space="preserve">what was found about </w:t>
      </w:r>
      <w:proofErr w:type="spellStart"/>
      <w:r w:rsidR="004934A1">
        <w:rPr>
          <w:rFonts w:cs="Times New Roman"/>
          <w:color w:val="000000" w:themeColor="text1"/>
          <w:szCs w:val="24"/>
        </w:rPr>
        <w:t>chec</w:t>
      </w:r>
      <w:proofErr w:type="spellEnd"/>
    </w:p>
    <w:p w14:paraId="1BD3898A" w14:textId="60D80E84" w:rsidR="005B272A" w:rsidRDefault="00536231" w:rsidP="005B272A">
      <w:pPr>
        <w:pStyle w:val="ListParagraph"/>
        <w:numPr>
          <w:ilvl w:val="0"/>
          <w:numId w:val="12"/>
        </w:numPr>
        <w:snapToGrid w:val="0"/>
        <w:rPr>
          <w:rFonts w:cs="Times New Roman"/>
          <w:color w:val="000000" w:themeColor="text1"/>
          <w:szCs w:val="24"/>
        </w:rPr>
      </w:pPr>
      <w:r>
        <w:rPr>
          <w:rFonts w:cs="Times New Roman"/>
          <w:color w:val="000000" w:themeColor="text1"/>
          <w:szCs w:val="24"/>
        </w:rPr>
        <w:t>Analysis of results for initial training</w:t>
      </w:r>
    </w:p>
    <w:p w14:paraId="203B8918" w14:textId="3B8B7DE1" w:rsidR="00536231" w:rsidRDefault="00536231" w:rsidP="005B272A">
      <w:pPr>
        <w:pStyle w:val="ListParagraph"/>
        <w:numPr>
          <w:ilvl w:val="0"/>
          <w:numId w:val="12"/>
        </w:numPr>
        <w:snapToGrid w:val="0"/>
        <w:rPr>
          <w:rFonts w:cs="Times New Roman"/>
          <w:color w:val="000000" w:themeColor="text1"/>
          <w:szCs w:val="24"/>
        </w:rPr>
      </w:pPr>
      <w:r>
        <w:rPr>
          <w:rFonts w:cs="Times New Roman"/>
          <w:color w:val="000000" w:themeColor="text1"/>
          <w:szCs w:val="24"/>
        </w:rPr>
        <w:t xml:space="preserve">Analysis of </w:t>
      </w:r>
      <w:r w:rsidR="00DD7BF6">
        <w:rPr>
          <w:rFonts w:cs="Times New Roman"/>
          <w:color w:val="000000" w:themeColor="text1"/>
          <w:szCs w:val="24"/>
        </w:rPr>
        <w:t>results for key performance metrics</w:t>
      </w:r>
    </w:p>
    <w:p w14:paraId="2EA7AFF9" w14:textId="0CE3E0A7" w:rsidR="004817F8" w:rsidRPr="008D4245" w:rsidRDefault="00DD7BF6" w:rsidP="0024205F">
      <w:pPr>
        <w:pStyle w:val="ListParagraph"/>
        <w:numPr>
          <w:ilvl w:val="0"/>
          <w:numId w:val="12"/>
        </w:numPr>
        <w:snapToGrid w:val="0"/>
        <w:rPr>
          <w:rFonts w:cs="Times New Roman"/>
          <w:color w:val="000000" w:themeColor="text1"/>
          <w:szCs w:val="24"/>
        </w:rPr>
      </w:pPr>
      <w:r>
        <w:rPr>
          <w:rFonts w:cs="Times New Roman"/>
          <w:color w:val="000000" w:themeColor="text1"/>
          <w:szCs w:val="24"/>
        </w:rPr>
        <w:t>Discussion on indications for models and how well suited they are for robustness, resilience, and generalizability</w:t>
      </w:r>
    </w:p>
    <w:p w14:paraId="695E0CD6" w14:textId="77777777" w:rsidR="004817F8" w:rsidRPr="0024205F" w:rsidRDefault="004817F8" w:rsidP="0024205F">
      <w:pPr>
        <w:snapToGrid w:val="0"/>
        <w:contextualSpacing/>
        <w:rPr>
          <w:rFonts w:cs="Times New Roman"/>
          <w:color w:val="000000" w:themeColor="text1"/>
          <w:szCs w:val="24"/>
        </w:rPr>
      </w:pPr>
    </w:p>
    <w:p w14:paraId="6AA0765A" w14:textId="77777777" w:rsidR="0024205F" w:rsidRDefault="0024205F" w:rsidP="00AA7D09">
      <w:pPr>
        <w:contextualSpacing/>
        <w:jc w:val="center"/>
        <w:rPr>
          <w:rFonts w:cs="Times New Roman"/>
          <w:color w:val="000000" w:themeColor="text1"/>
        </w:rPr>
      </w:pPr>
    </w:p>
    <w:p w14:paraId="1696D1AD" w14:textId="77777777" w:rsidR="0024205F" w:rsidRDefault="0024205F" w:rsidP="00AA7D09">
      <w:pPr>
        <w:contextualSpacing/>
        <w:jc w:val="center"/>
        <w:rPr>
          <w:rFonts w:cs="Times New Roman"/>
          <w:color w:val="000000" w:themeColor="text1"/>
        </w:rPr>
      </w:pPr>
    </w:p>
    <w:p w14:paraId="38D1CCBA" w14:textId="77777777" w:rsidR="0024205F" w:rsidRDefault="0024205F" w:rsidP="00AA7D09">
      <w:pPr>
        <w:contextualSpacing/>
        <w:jc w:val="center"/>
        <w:rPr>
          <w:rFonts w:cs="Times New Roman"/>
          <w:color w:val="000000" w:themeColor="text1"/>
        </w:rPr>
      </w:pPr>
    </w:p>
    <w:p w14:paraId="3A4DFC53" w14:textId="77777777" w:rsidR="0024205F" w:rsidRDefault="0024205F" w:rsidP="00AA7D09">
      <w:pPr>
        <w:contextualSpacing/>
        <w:jc w:val="center"/>
        <w:rPr>
          <w:rFonts w:cs="Times New Roman"/>
          <w:color w:val="000000" w:themeColor="text1"/>
        </w:rPr>
      </w:pPr>
    </w:p>
    <w:p w14:paraId="35A79BB5" w14:textId="63A7E01F" w:rsidR="00AA7D09" w:rsidRPr="009310D6" w:rsidRDefault="00AA7D09" w:rsidP="00AA7D09">
      <w:pPr>
        <w:contextualSpacing/>
        <w:jc w:val="center"/>
        <w:rPr>
          <w:rFonts w:cs="Times New Roman"/>
          <w:b/>
          <w:bCs/>
          <w:color w:val="000000" w:themeColor="text1"/>
        </w:rPr>
      </w:pPr>
      <w:r w:rsidRPr="009310D6">
        <w:rPr>
          <w:rFonts w:cs="Times New Roman"/>
          <w:b/>
          <w:bCs/>
          <w:color w:val="000000" w:themeColor="text1"/>
        </w:rPr>
        <w:t>Methodology</w:t>
      </w:r>
    </w:p>
    <w:p w14:paraId="70CA4CA6" w14:textId="7D94C36E" w:rsidR="00AA7D09" w:rsidRPr="009310D6" w:rsidRDefault="00AA7D09" w:rsidP="009310D6">
      <w:pPr>
        <w:rPr>
          <w:rFonts w:cs="Times New Roman"/>
          <w:b/>
          <w:bCs/>
          <w:color w:val="000000" w:themeColor="text1"/>
        </w:rPr>
      </w:pPr>
      <w:r w:rsidRPr="009310D6">
        <w:rPr>
          <w:rFonts w:cs="Times New Roman"/>
          <w:b/>
          <w:bCs/>
          <w:color w:val="000000" w:themeColor="text1"/>
        </w:rPr>
        <w:t>Phase 1: Data Collection &amp; Preprocessing</w:t>
      </w:r>
      <w:r w:rsidR="007A1E3C" w:rsidRPr="009310D6">
        <w:rPr>
          <w:rFonts w:cs="Times New Roman"/>
          <w:b/>
          <w:bCs/>
          <w:color w:val="000000" w:themeColor="text1"/>
        </w:rPr>
        <w:t xml:space="preserve"> (ETL)</w:t>
      </w:r>
    </w:p>
    <w:p w14:paraId="1BEB69A1" w14:textId="23C8A61D" w:rsidR="00AA7D09" w:rsidRPr="009310D6" w:rsidRDefault="00AA7D09" w:rsidP="009310D6">
      <w:pPr>
        <w:pStyle w:val="ListParagraph"/>
        <w:numPr>
          <w:ilvl w:val="0"/>
          <w:numId w:val="7"/>
        </w:numPr>
        <w:rPr>
          <w:rFonts w:cs="Times New Roman"/>
          <w:color w:val="000000" w:themeColor="text1"/>
        </w:rPr>
      </w:pPr>
      <w:r w:rsidRPr="009310D6">
        <w:rPr>
          <w:rFonts w:cs="Times New Roman"/>
          <w:color w:val="000000" w:themeColor="text1"/>
        </w:rPr>
        <w:t xml:space="preserve">Pull </w:t>
      </w:r>
      <w:r w:rsidR="009310D6">
        <w:rPr>
          <w:rFonts w:cs="Times New Roman"/>
          <w:color w:val="000000" w:themeColor="text1"/>
        </w:rPr>
        <w:t>O&amp;D</w:t>
      </w:r>
      <w:r w:rsidRPr="009310D6">
        <w:rPr>
          <w:rFonts w:cs="Times New Roman"/>
          <w:color w:val="000000" w:themeColor="text1"/>
        </w:rPr>
        <w:t xml:space="preserve">, </w:t>
      </w:r>
      <w:r w:rsidR="00BE566E" w:rsidRPr="009310D6">
        <w:rPr>
          <w:rFonts w:cs="Times New Roman"/>
          <w:color w:val="000000" w:themeColor="text1"/>
        </w:rPr>
        <w:t>load factor</w:t>
      </w:r>
      <w:r w:rsidR="009310D6">
        <w:rPr>
          <w:rFonts w:cs="Times New Roman"/>
          <w:color w:val="000000" w:themeColor="text1"/>
        </w:rPr>
        <w:t>s</w:t>
      </w:r>
      <w:r w:rsidR="00BE566E" w:rsidRPr="009310D6">
        <w:rPr>
          <w:rFonts w:cs="Times New Roman"/>
          <w:color w:val="000000" w:themeColor="text1"/>
        </w:rPr>
        <w:t xml:space="preserve">, </w:t>
      </w:r>
      <w:r w:rsidRPr="009310D6">
        <w:rPr>
          <w:rFonts w:cs="Times New Roman"/>
          <w:color w:val="000000" w:themeColor="text1"/>
        </w:rPr>
        <w:t>TSA throughput &amp; On-Time Flight Performance data</w:t>
      </w:r>
    </w:p>
    <w:p w14:paraId="313FF991" w14:textId="40907D05" w:rsidR="00AA7D09" w:rsidRPr="009310D6" w:rsidRDefault="00AA7D09" w:rsidP="009310D6">
      <w:pPr>
        <w:pStyle w:val="ListParagraph"/>
        <w:numPr>
          <w:ilvl w:val="0"/>
          <w:numId w:val="7"/>
        </w:numPr>
        <w:rPr>
          <w:rFonts w:cs="Times New Roman"/>
          <w:color w:val="000000" w:themeColor="text1"/>
        </w:rPr>
      </w:pPr>
      <w:r w:rsidRPr="009310D6">
        <w:rPr>
          <w:rFonts w:cs="Times New Roman"/>
          <w:color w:val="000000" w:themeColor="text1"/>
        </w:rPr>
        <w:t>Filter 2019-202</w:t>
      </w:r>
      <w:r w:rsidR="007A1E3C" w:rsidRPr="009310D6">
        <w:rPr>
          <w:rFonts w:cs="Times New Roman"/>
          <w:color w:val="000000" w:themeColor="text1"/>
        </w:rPr>
        <w:t>5</w:t>
      </w:r>
      <w:r w:rsidRPr="009310D6">
        <w:rPr>
          <w:rFonts w:cs="Times New Roman"/>
          <w:color w:val="000000" w:themeColor="text1"/>
        </w:rPr>
        <w:t xml:space="preserve"> to preserve baseline operational validity.</w:t>
      </w:r>
    </w:p>
    <w:p w14:paraId="4E17672B" w14:textId="75A905D6" w:rsidR="00BE566E" w:rsidRPr="009310D6" w:rsidRDefault="00BE566E" w:rsidP="009310D6">
      <w:pPr>
        <w:pStyle w:val="ListParagraph"/>
        <w:numPr>
          <w:ilvl w:val="0"/>
          <w:numId w:val="7"/>
        </w:numPr>
        <w:rPr>
          <w:rFonts w:cs="Times New Roman"/>
          <w:color w:val="000000" w:themeColor="text1"/>
        </w:rPr>
      </w:pPr>
      <w:r w:rsidRPr="009310D6">
        <w:rPr>
          <w:rFonts w:cs="Times New Roman"/>
          <w:color w:val="000000" w:themeColor="text1"/>
        </w:rPr>
        <w:t xml:space="preserve">Define metrics to evaluate each framework’s robustness, resilience, and generalizability. </w:t>
      </w:r>
    </w:p>
    <w:p w14:paraId="7E55EC5D" w14:textId="77777777" w:rsidR="00AA7D09" w:rsidRPr="009310D6" w:rsidRDefault="00AA7D09" w:rsidP="009310D6">
      <w:pPr>
        <w:rPr>
          <w:rFonts w:cs="Times New Roman"/>
          <w:b/>
          <w:bCs/>
          <w:color w:val="000000" w:themeColor="text1"/>
        </w:rPr>
      </w:pPr>
      <w:r w:rsidRPr="009310D6">
        <w:rPr>
          <w:rFonts w:cs="Times New Roman"/>
          <w:b/>
          <w:bCs/>
          <w:color w:val="000000" w:themeColor="text1"/>
        </w:rPr>
        <w:t>Phase 2: Model Development</w:t>
      </w:r>
    </w:p>
    <w:p w14:paraId="4159B0EF" w14:textId="77777777" w:rsidR="00AA7D09" w:rsidRPr="009310D6" w:rsidRDefault="00AA7D09" w:rsidP="009310D6">
      <w:pPr>
        <w:pStyle w:val="ListParagraph"/>
        <w:numPr>
          <w:ilvl w:val="0"/>
          <w:numId w:val="7"/>
        </w:numPr>
        <w:rPr>
          <w:rFonts w:cs="Times New Roman"/>
          <w:color w:val="000000" w:themeColor="text1"/>
        </w:rPr>
      </w:pPr>
      <w:r w:rsidRPr="009310D6">
        <w:rPr>
          <w:rFonts w:cs="Times New Roman"/>
          <w:color w:val="000000" w:themeColor="text1"/>
        </w:rPr>
        <w:t>Construct and calibrate static deterministic baselines queue structures to establish an operational control group.</w:t>
      </w:r>
    </w:p>
    <w:p w14:paraId="28E59220" w14:textId="0839D0A2" w:rsidR="00AA7D09" w:rsidRPr="009310D6" w:rsidRDefault="00AA7D09" w:rsidP="009310D6">
      <w:pPr>
        <w:pStyle w:val="ListParagraph"/>
        <w:numPr>
          <w:ilvl w:val="0"/>
          <w:numId w:val="7"/>
        </w:numPr>
        <w:rPr>
          <w:rFonts w:cs="Times New Roman"/>
          <w:color w:val="000000" w:themeColor="text1"/>
        </w:rPr>
      </w:pPr>
      <w:r w:rsidRPr="009310D6">
        <w:rPr>
          <w:rFonts w:cs="Times New Roman"/>
          <w:color w:val="000000" w:themeColor="text1"/>
        </w:rPr>
        <w:t>Train probabilistic and data-driven time-series architectures (e.g., SARIMA and LSTM)</w:t>
      </w:r>
      <w:r w:rsidR="009310D6">
        <w:rPr>
          <w:rFonts w:cs="Times New Roman"/>
          <w:color w:val="000000" w:themeColor="text1"/>
        </w:rPr>
        <w:t>.</w:t>
      </w:r>
    </w:p>
    <w:p w14:paraId="0A238C2D" w14:textId="77777777" w:rsidR="00AA7D09" w:rsidRDefault="00AA7D09" w:rsidP="009310D6">
      <w:pPr>
        <w:pStyle w:val="ListParagraph"/>
        <w:numPr>
          <w:ilvl w:val="0"/>
          <w:numId w:val="7"/>
        </w:numPr>
        <w:rPr>
          <w:rFonts w:cs="Times New Roman"/>
          <w:color w:val="000000" w:themeColor="text1"/>
        </w:rPr>
      </w:pPr>
      <w:r w:rsidRPr="009310D6">
        <w:rPr>
          <w:rFonts w:cs="Times New Roman"/>
          <w:color w:val="000000" w:themeColor="text1"/>
        </w:rPr>
        <w:t>Program hybrid frameworks that dynamically integrate queuing theory with real-time flight schedule data.</w:t>
      </w:r>
    </w:p>
    <w:p w14:paraId="464F739B" w14:textId="77777777" w:rsidR="009310D6" w:rsidRDefault="009310D6" w:rsidP="009310D6">
      <w:pPr>
        <w:rPr>
          <w:rFonts w:cs="Times New Roman"/>
          <w:color w:val="000000" w:themeColor="text1"/>
        </w:rPr>
      </w:pPr>
    </w:p>
    <w:p w14:paraId="27311492" w14:textId="77E01330" w:rsidR="009310D6" w:rsidRDefault="009310D6" w:rsidP="009310D6">
      <w:pPr>
        <w:rPr>
          <w:rFonts w:cs="Times New Roman"/>
          <w:color w:val="000000" w:themeColor="text1"/>
        </w:rPr>
      </w:pPr>
      <w:r>
        <w:rPr>
          <w:rFonts w:cs="Times New Roman"/>
          <w:color w:val="000000" w:themeColor="text1"/>
        </w:rPr>
        <w:t>Control Group</w:t>
      </w:r>
    </w:p>
    <w:p w14:paraId="2907F0BA" w14:textId="4AE36DAD" w:rsidR="009310D6" w:rsidRPr="009310D6" w:rsidRDefault="009310D6" w:rsidP="009310D6">
      <w:pPr>
        <w:rPr>
          <w:rFonts w:cs="Times New Roman"/>
          <w:color w:val="000000" w:themeColor="text1"/>
        </w:rPr>
      </w:pPr>
      <w:r>
        <w:rPr>
          <w:rFonts w:cs="Times New Roman"/>
          <w:color w:val="000000" w:themeColor="text1"/>
        </w:rPr>
        <w:t>Test and Train</w:t>
      </w:r>
    </w:p>
    <w:p w14:paraId="10C556D1" w14:textId="77777777" w:rsidR="00AA7D09" w:rsidRPr="009310D6" w:rsidRDefault="00AA7D09" w:rsidP="009310D6">
      <w:pPr>
        <w:rPr>
          <w:rFonts w:cs="Times New Roman"/>
          <w:b/>
          <w:bCs/>
          <w:color w:val="000000" w:themeColor="text1"/>
        </w:rPr>
      </w:pPr>
      <w:r w:rsidRPr="009310D6">
        <w:rPr>
          <w:rFonts w:cs="Times New Roman"/>
          <w:b/>
          <w:bCs/>
          <w:color w:val="000000" w:themeColor="text1"/>
        </w:rPr>
        <w:t>Phase 3: Evaluation Framework</w:t>
      </w:r>
    </w:p>
    <w:p w14:paraId="7DA059CD" w14:textId="77777777" w:rsidR="00AA7D09" w:rsidRPr="009310D6" w:rsidRDefault="00AA7D09" w:rsidP="009310D6">
      <w:pPr>
        <w:pStyle w:val="ListParagraph"/>
        <w:numPr>
          <w:ilvl w:val="0"/>
          <w:numId w:val="7"/>
        </w:numPr>
        <w:rPr>
          <w:rFonts w:cs="Times New Roman"/>
          <w:color w:val="000000" w:themeColor="text1"/>
        </w:rPr>
      </w:pPr>
      <w:r w:rsidRPr="009310D6">
        <w:rPr>
          <w:rFonts w:cs="Times New Roman"/>
          <w:color w:val="000000" w:themeColor="text1"/>
        </w:rPr>
        <w:t>Run model inferences against standardized baseline historical testing datasets.</w:t>
      </w:r>
    </w:p>
    <w:p w14:paraId="0BA2116D" w14:textId="549DEB61" w:rsidR="00AA7D09" w:rsidRPr="009310D6" w:rsidRDefault="00AA7D09" w:rsidP="009310D6">
      <w:pPr>
        <w:pStyle w:val="ListParagraph"/>
        <w:numPr>
          <w:ilvl w:val="0"/>
          <w:numId w:val="7"/>
        </w:numPr>
        <w:rPr>
          <w:rFonts w:cs="Times New Roman"/>
          <w:color w:val="000000" w:themeColor="text1"/>
        </w:rPr>
      </w:pPr>
      <w:r w:rsidRPr="009310D6">
        <w:rPr>
          <w:rFonts w:cs="Times New Roman"/>
          <w:color w:val="000000" w:themeColor="text1"/>
        </w:rPr>
        <w:t>Stress-test frameworks under simulated scenarios, such as peak asset constraints and operational failures.</w:t>
      </w:r>
    </w:p>
    <w:p w14:paraId="63833120" w14:textId="11F3574C" w:rsidR="00AA7D09" w:rsidRPr="009310D6" w:rsidRDefault="00AA7D09" w:rsidP="009310D6">
      <w:pPr>
        <w:pStyle w:val="ListParagraph"/>
        <w:numPr>
          <w:ilvl w:val="0"/>
          <w:numId w:val="7"/>
        </w:numPr>
        <w:rPr>
          <w:rFonts w:cs="Times New Roman"/>
          <w:color w:val="000000" w:themeColor="text1"/>
        </w:rPr>
      </w:pPr>
      <w:r w:rsidRPr="009310D6">
        <w:rPr>
          <w:rFonts w:cs="Times New Roman"/>
          <w:color w:val="000000" w:themeColor="text1"/>
        </w:rPr>
        <w:lastRenderedPageBreak/>
        <w:t xml:space="preserve">Compute metrics </w:t>
      </w:r>
      <w:r w:rsidR="00BE566E" w:rsidRPr="009310D6">
        <w:rPr>
          <w:rFonts w:cs="Times New Roman"/>
          <w:color w:val="000000" w:themeColor="text1"/>
        </w:rPr>
        <w:t>to evaluate</w:t>
      </w:r>
      <w:r w:rsidRPr="009310D6">
        <w:rPr>
          <w:rFonts w:cs="Times New Roman"/>
          <w:color w:val="000000" w:themeColor="text1"/>
        </w:rPr>
        <w:t xml:space="preserve"> each framework’s robustness, resilience, and generalizability. </w:t>
      </w:r>
    </w:p>
    <w:p w14:paraId="55B9A459" w14:textId="77777777" w:rsidR="00BF539E" w:rsidRPr="009310D6" w:rsidRDefault="00BF539E" w:rsidP="00BF539E">
      <w:pPr>
        <w:keepNext/>
      </w:pPr>
      <w:r w:rsidRPr="009310D6">
        <w:rPr>
          <w:rFonts w:cs="Times New Roman"/>
          <w:bCs/>
          <w:noProof/>
          <w:color w:val="000000" w:themeColor="text1"/>
          <w:szCs w:val="24"/>
        </w:rPr>
        <w:drawing>
          <wp:inline distT="0" distB="0" distL="0" distR="0" wp14:anchorId="43FD7125" wp14:editId="5866A321">
            <wp:extent cx="5611263" cy="1955549"/>
            <wp:effectExtent l="0" t="0" r="2540" b="635"/>
            <wp:docPr id="186110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3342" name="Picture 18611033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19066" cy="2027969"/>
                    </a:xfrm>
                    <a:prstGeom prst="rect">
                      <a:avLst/>
                    </a:prstGeom>
                  </pic:spPr>
                </pic:pic>
              </a:graphicData>
            </a:graphic>
          </wp:inline>
        </w:drawing>
      </w:r>
    </w:p>
    <w:p w14:paraId="652B3305" w14:textId="35E7E34C" w:rsidR="00BF539E" w:rsidRPr="009310D6" w:rsidRDefault="00BF539E" w:rsidP="00BF539E">
      <w:pPr>
        <w:pStyle w:val="Caption"/>
        <w:jc w:val="center"/>
        <w:rPr>
          <w:rFonts w:cs="Times New Roman"/>
          <w:b w:val="0"/>
          <w:bCs w:val="0"/>
          <w:color w:val="000000" w:themeColor="text1"/>
          <w:sz w:val="24"/>
          <w:szCs w:val="24"/>
        </w:rPr>
      </w:pPr>
      <w:r w:rsidRPr="009310D6">
        <w:rPr>
          <w:b w:val="0"/>
          <w:bCs w:val="0"/>
          <w:i/>
          <w:iCs/>
          <w:color w:val="000000" w:themeColor="text1"/>
          <w:sz w:val="24"/>
          <w:szCs w:val="24"/>
        </w:rPr>
        <w:t xml:space="preserve">Figure </w:t>
      </w:r>
      <w:r w:rsidRPr="009310D6">
        <w:rPr>
          <w:b w:val="0"/>
          <w:bCs w:val="0"/>
          <w:i/>
          <w:iCs/>
          <w:color w:val="000000" w:themeColor="text1"/>
          <w:sz w:val="24"/>
          <w:szCs w:val="24"/>
        </w:rPr>
        <w:fldChar w:fldCharType="begin"/>
      </w:r>
      <w:r w:rsidRPr="009310D6">
        <w:rPr>
          <w:b w:val="0"/>
          <w:bCs w:val="0"/>
          <w:i/>
          <w:iCs/>
          <w:color w:val="000000" w:themeColor="text1"/>
          <w:sz w:val="24"/>
          <w:szCs w:val="24"/>
        </w:rPr>
        <w:instrText xml:space="preserve"> SEQ Figure \* ARABIC </w:instrText>
      </w:r>
      <w:r w:rsidRPr="009310D6">
        <w:rPr>
          <w:b w:val="0"/>
          <w:bCs w:val="0"/>
          <w:i/>
          <w:iCs/>
          <w:color w:val="000000" w:themeColor="text1"/>
          <w:sz w:val="24"/>
          <w:szCs w:val="24"/>
        </w:rPr>
        <w:fldChar w:fldCharType="separate"/>
      </w:r>
      <w:r w:rsidRPr="009310D6">
        <w:rPr>
          <w:b w:val="0"/>
          <w:bCs w:val="0"/>
          <w:i/>
          <w:iCs/>
          <w:noProof/>
          <w:color w:val="000000" w:themeColor="text1"/>
          <w:sz w:val="24"/>
          <w:szCs w:val="24"/>
        </w:rPr>
        <w:t>2</w:t>
      </w:r>
      <w:r w:rsidRPr="009310D6">
        <w:rPr>
          <w:b w:val="0"/>
          <w:bCs w:val="0"/>
          <w:i/>
          <w:iCs/>
          <w:color w:val="000000" w:themeColor="text1"/>
          <w:sz w:val="24"/>
          <w:szCs w:val="24"/>
        </w:rPr>
        <w:fldChar w:fldCharType="end"/>
      </w:r>
      <w:r w:rsidRPr="009310D6">
        <w:rPr>
          <w:b w:val="0"/>
          <w:bCs w:val="0"/>
          <w:i/>
          <w:iCs/>
          <w:color w:val="000000" w:themeColor="text1"/>
          <w:sz w:val="24"/>
          <w:szCs w:val="24"/>
        </w:rPr>
        <w:t>.</w:t>
      </w:r>
      <w:r w:rsidRPr="009310D6">
        <w:rPr>
          <w:b w:val="0"/>
          <w:bCs w:val="0"/>
          <w:color w:val="000000" w:themeColor="text1"/>
          <w:sz w:val="24"/>
          <w:szCs w:val="24"/>
        </w:rPr>
        <w:t xml:space="preserve"> Evaluation Metric Definition</w:t>
      </w:r>
    </w:p>
    <w:p w14:paraId="3B00911C" w14:textId="77777777" w:rsidR="00AA7D09" w:rsidRPr="009310D6" w:rsidRDefault="00AA7D09" w:rsidP="009310D6">
      <w:pPr>
        <w:rPr>
          <w:rFonts w:cs="Times New Roman"/>
          <w:b/>
          <w:bCs/>
          <w:color w:val="000000" w:themeColor="text1"/>
        </w:rPr>
      </w:pPr>
      <w:r w:rsidRPr="009310D6">
        <w:rPr>
          <w:rFonts w:cs="Times New Roman"/>
          <w:b/>
          <w:bCs/>
          <w:color w:val="000000" w:themeColor="text1"/>
        </w:rPr>
        <w:t>Phase 4: Analysis and Interpretation</w:t>
      </w:r>
    </w:p>
    <w:p w14:paraId="1FCBBC03" w14:textId="77777777" w:rsidR="00AA7D09" w:rsidRPr="009310D6" w:rsidRDefault="00AA7D09" w:rsidP="009310D6">
      <w:pPr>
        <w:pStyle w:val="ListParagraph"/>
        <w:numPr>
          <w:ilvl w:val="0"/>
          <w:numId w:val="7"/>
        </w:numPr>
        <w:rPr>
          <w:rFonts w:cs="Times New Roman"/>
          <w:color w:val="000000" w:themeColor="text1"/>
        </w:rPr>
      </w:pPr>
      <w:r w:rsidRPr="009310D6">
        <w:rPr>
          <w:rFonts w:cs="Times New Roman"/>
          <w:color w:val="000000" w:themeColor="text1"/>
        </w:rPr>
        <w:t>Map empirical performance outputs to initial foundational literature alignment.</w:t>
      </w:r>
    </w:p>
    <w:p w14:paraId="65F87496" w14:textId="77777777" w:rsidR="00AA7D09" w:rsidRPr="009310D6" w:rsidRDefault="00AA7D09" w:rsidP="009310D6">
      <w:pPr>
        <w:pStyle w:val="ListParagraph"/>
        <w:numPr>
          <w:ilvl w:val="0"/>
          <w:numId w:val="7"/>
        </w:numPr>
        <w:rPr>
          <w:rFonts w:cs="Times New Roman"/>
          <w:color w:val="000000" w:themeColor="text1"/>
        </w:rPr>
      </w:pPr>
      <w:r w:rsidRPr="009310D6">
        <w:rPr>
          <w:rFonts w:cs="Times New Roman"/>
          <w:color w:val="000000" w:themeColor="text1"/>
        </w:rPr>
        <w:t xml:space="preserve">Segment predictive insights into system-wide trends (both macro and micro) to deliver actionable recommendations. </w:t>
      </w:r>
    </w:p>
    <w:p w14:paraId="50DEB7B0" w14:textId="77777777" w:rsidR="00AA7D09" w:rsidRPr="009310D6" w:rsidRDefault="00AA7D09" w:rsidP="00AA7D09">
      <w:pPr>
        <w:contextualSpacing/>
        <w:rPr>
          <w:rFonts w:cs="Times New Roman"/>
          <w:b/>
          <w:bCs/>
          <w:color w:val="000000" w:themeColor="text1"/>
        </w:rPr>
      </w:pPr>
      <w:r w:rsidRPr="009310D6">
        <w:rPr>
          <w:rFonts w:cs="Times New Roman"/>
          <w:b/>
          <w:bCs/>
          <w:color w:val="000000" w:themeColor="text1"/>
        </w:rPr>
        <w:t>Sample</w:t>
      </w:r>
    </w:p>
    <w:p w14:paraId="0B39AE43" w14:textId="60B52B4F" w:rsidR="00AA7D09" w:rsidRPr="009310D6" w:rsidRDefault="00AA7D09" w:rsidP="00AA7D09">
      <w:pPr>
        <w:ind w:firstLine="720"/>
        <w:contextualSpacing/>
        <w:rPr>
          <w:rFonts w:cs="Times New Roman"/>
          <w:color w:val="000000" w:themeColor="text1"/>
        </w:rPr>
      </w:pPr>
      <w:r w:rsidRPr="009310D6">
        <w:rPr>
          <w:rFonts w:cs="Times New Roman"/>
          <w:color w:val="000000" w:themeColor="text1"/>
        </w:rPr>
        <w:t>The sample consists of airport checkpoint environments selected to reflect variation in terminal structure and airline dominance. Airports are grouped into structured categories (Figure 3, Figure 4) to account for how physical layout influences passenger distribution and checkpoint use</w:t>
      </w:r>
      <w:r w:rsidR="0067557A" w:rsidRPr="009310D6">
        <w:rPr>
          <w:rFonts w:cs="Times New Roman"/>
          <w:color w:val="000000" w:themeColor="text1"/>
        </w:rPr>
        <w:t xml:space="preserve"> (OAG, 2026)</w:t>
      </w:r>
      <w:r w:rsidRPr="009310D6">
        <w:rPr>
          <w:rFonts w:cs="Times New Roman"/>
          <w:color w:val="000000" w:themeColor="text1"/>
        </w:rPr>
        <w:t>. This strategy is intended to support comparison across terminal types and carriers rather than to claim complete uniformity across airports and airlines.</w:t>
      </w:r>
    </w:p>
    <w:p w14:paraId="3EDEF337" w14:textId="77777777" w:rsidR="00AA7D09" w:rsidRPr="009310D6" w:rsidRDefault="00AA7D09" w:rsidP="00AA7D09">
      <w:pPr>
        <w:keepNext/>
        <w:spacing w:line="240" w:lineRule="auto"/>
        <w:contextualSpacing/>
        <w:jc w:val="center"/>
        <w:rPr>
          <w:color w:val="000000" w:themeColor="text1"/>
        </w:rPr>
      </w:pPr>
      <w:r w:rsidRPr="009310D6">
        <w:rPr>
          <w:rFonts w:cs="Times New Roman"/>
          <w:b/>
          <w:bCs/>
          <w:noProof/>
          <w:color w:val="000000" w:themeColor="text1"/>
        </w:rPr>
        <w:lastRenderedPageBreak/>
        <w:drawing>
          <wp:inline distT="0" distB="0" distL="0" distR="0" wp14:anchorId="63AB6B01" wp14:editId="6A69A917">
            <wp:extent cx="3727048" cy="1210892"/>
            <wp:effectExtent l="0" t="0" r="0" b="0"/>
            <wp:docPr id="28478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82582" name=""/>
                    <pic:cNvPicPr/>
                  </pic:nvPicPr>
                  <pic:blipFill>
                    <a:blip r:embed="rId13"/>
                    <a:stretch>
                      <a:fillRect/>
                    </a:stretch>
                  </pic:blipFill>
                  <pic:spPr>
                    <a:xfrm>
                      <a:off x="0" y="0"/>
                      <a:ext cx="3786887" cy="1230333"/>
                    </a:xfrm>
                    <a:prstGeom prst="rect">
                      <a:avLst/>
                    </a:prstGeom>
                  </pic:spPr>
                </pic:pic>
              </a:graphicData>
            </a:graphic>
          </wp:inline>
        </w:drawing>
      </w:r>
    </w:p>
    <w:p w14:paraId="0A256BA3" w14:textId="7F02B4F4" w:rsidR="00AA7D09" w:rsidRPr="009310D6" w:rsidRDefault="00AA7D09" w:rsidP="00AA7D09">
      <w:pPr>
        <w:pStyle w:val="Caption"/>
        <w:jc w:val="center"/>
        <w:rPr>
          <w:rFonts w:cs="Times New Roman"/>
          <w:b w:val="0"/>
          <w:bCs w:val="0"/>
          <w:i/>
          <w:iCs/>
          <w:color w:val="000000" w:themeColor="text1"/>
          <w:sz w:val="24"/>
          <w:szCs w:val="24"/>
        </w:rPr>
      </w:pPr>
      <w:r w:rsidRPr="009310D6">
        <w:rPr>
          <w:rFonts w:cs="Times New Roman"/>
          <w:b w:val="0"/>
          <w:bCs w:val="0"/>
          <w:i/>
          <w:iCs/>
          <w:color w:val="000000" w:themeColor="text1"/>
          <w:sz w:val="24"/>
          <w:szCs w:val="24"/>
        </w:rPr>
        <w:t xml:space="preserve">Figure </w:t>
      </w:r>
      <w:r w:rsidRPr="009310D6">
        <w:rPr>
          <w:rFonts w:cs="Times New Roman"/>
          <w:b w:val="0"/>
          <w:bCs w:val="0"/>
          <w:i/>
          <w:iCs/>
          <w:color w:val="000000" w:themeColor="text1"/>
          <w:sz w:val="24"/>
          <w:szCs w:val="24"/>
        </w:rPr>
        <w:fldChar w:fldCharType="begin"/>
      </w:r>
      <w:r w:rsidRPr="009310D6">
        <w:rPr>
          <w:rFonts w:cs="Times New Roman"/>
          <w:b w:val="0"/>
          <w:bCs w:val="0"/>
          <w:i/>
          <w:iCs/>
          <w:color w:val="000000" w:themeColor="text1"/>
          <w:sz w:val="24"/>
          <w:szCs w:val="24"/>
        </w:rPr>
        <w:instrText xml:space="preserve"> SEQ Figure \* ARABIC </w:instrText>
      </w:r>
      <w:r w:rsidRPr="009310D6">
        <w:rPr>
          <w:rFonts w:cs="Times New Roman"/>
          <w:b w:val="0"/>
          <w:bCs w:val="0"/>
          <w:i/>
          <w:iCs/>
          <w:color w:val="000000" w:themeColor="text1"/>
          <w:sz w:val="24"/>
          <w:szCs w:val="24"/>
        </w:rPr>
        <w:fldChar w:fldCharType="separate"/>
      </w:r>
      <w:r w:rsidR="00BF539E" w:rsidRPr="009310D6">
        <w:rPr>
          <w:rFonts w:cs="Times New Roman"/>
          <w:b w:val="0"/>
          <w:bCs w:val="0"/>
          <w:i/>
          <w:iCs/>
          <w:noProof/>
          <w:color w:val="000000" w:themeColor="text1"/>
          <w:sz w:val="24"/>
          <w:szCs w:val="24"/>
        </w:rPr>
        <w:t>4</w:t>
      </w:r>
      <w:r w:rsidRPr="009310D6">
        <w:rPr>
          <w:rFonts w:cs="Times New Roman"/>
          <w:b w:val="0"/>
          <w:bCs w:val="0"/>
          <w:i/>
          <w:iCs/>
          <w:color w:val="000000" w:themeColor="text1"/>
          <w:sz w:val="24"/>
          <w:szCs w:val="24"/>
        </w:rPr>
        <w:fldChar w:fldCharType="end"/>
      </w:r>
      <w:r w:rsidRPr="009310D6">
        <w:rPr>
          <w:rFonts w:cs="Times New Roman"/>
          <w:b w:val="0"/>
          <w:bCs w:val="0"/>
          <w:i/>
          <w:iCs/>
          <w:color w:val="000000" w:themeColor="text1"/>
          <w:sz w:val="24"/>
          <w:szCs w:val="24"/>
        </w:rPr>
        <w:t>.</w:t>
      </w:r>
      <w:r w:rsidRPr="009310D6">
        <w:rPr>
          <w:rFonts w:cs="Times New Roman"/>
          <w:b w:val="0"/>
          <w:bCs w:val="0"/>
          <w:color w:val="000000" w:themeColor="text1"/>
          <w:sz w:val="24"/>
          <w:szCs w:val="24"/>
        </w:rPr>
        <w:t xml:space="preserve"> Sample Framework for Terminal Capacity and Checkpoint Configuration</w:t>
      </w:r>
    </w:p>
    <w:p w14:paraId="589EF9D8" w14:textId="77777777" w:rsidR="00AA7D09" w:rsidRPr="009310D6" w:rsidRDefault="00AA7D09" w:rsidP="00C860CC">
      <w:pPr>
        <w:keepNext/>
        <w:spacing w:line="240" w:lineRule="auto"/>
        <w:contextualSpacing/>
        <w:jc w:val="center"/>
        <w:rPr>
          <w:color w:val="000000" w:themeColor="text1"/>
        </w:rPr>
      </w:pPr>
      <w:r w:rsidRPr="009310D6">
        <w:rPr>
          <w:rFonts w:cs="Times New Roman"/>
          <w:noProof/>
          <w:color w:val="000000" w:themeColor="text1"/>
        </w:rPr>
        <w:drawing>
          <wp:inline distT="0" distB="0" distL="0" distR="0" wp14:anchorId="05CD4CBE" wp14:editId="7BAC9A6A">
            <wp:extent cx="4352081" cy="942021"/>
            <wp:effectExtent l="0" t="0" r="4445" b="0"/>
            <wp:docPr id="43343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30796" name=""/>
                    <pic:cNvPicPr/>
                  </pic:nvPicPr>
                  <pic:blipFill>
                    <a:blip r:embed="rId14"/>
                    <a:stretch>
                      <a:fillRect/>
                    </a:stretch>
                  </pic:blipFill>
                  <pic:spPr>
                    <a:xfrm>
                      <a:off x="0" y="0"/>
                      <a:ext cx="4399701" cy="952328"/>
                    </a:xfrm>
                    <a:prstGeom prst="rect">
                      <a:avLst/>
                    </a:prstGeom>
                  </pic:spPr>
                </pic:pic>
              </a:graphicData>
            </a:graphic>
          </wp:inline>
        </w:drawing>
      </w:r>
    </w:p>
    <w:p w14:paraId="65E3C50F" w14:textId="55D5CE1D" w:rsidR="00AA7D09" w:rsidRPr="009310D6" w:rsidRDefault="00AA7D09" w:rsidP="00AA7D09">
      <w:pPr>
        <w:pStyle w:val="Caption"/>
        <w:jc w:val="center"/>
        <w:rPr>
          <w:rFonts w:cs="Times New Roman"/>
          <w:b w:val="0"/>
          <w:bCs w:val="0"/>
          <w:color w:val="000000" w:themeColor="text1"/>
          <w:sz w:val="24"/>
          <w:szCs w:val="24"/>
        </w:rPr>
      </w:pPr>
      <w:r w:rsidRPr="009310D6">
        <w:rPr>
          <w:rFonts w:cs="Times New Roman"/>
          <w:b w:val="0"/>
          <w:bCs w:val="0"/>
          <w:i/>
          <w:iCs/>
          <w:color w:val="000000" w:themeColor="text1"/>
          <w:sz w:val="24"/>
          <w:szCs w:val="24"/>
        </w:rPr>
        <w:t xml:space="preserve">Figure </w:t>
      </w:r>
      <w:r w:rsidRPr="009310D6">
        <w:rPr>
          <w:rFonts w:cs="Times New Roman"/>
          <w:b w:val="0"/>
          <w:bCs w:val="0"/>
          <w:i/>
          <w:iCs/>
          <w:color w:val="000000" w:themeColor="text1"/>
          <w:sz w:val="24"/>
          <w:szCs w:val="24"/>
        </w:rPr>
        <w:fldChar w:fldCharType="begin"/>
      </w:r>
      <w:r w:rsidRPr="009310D6">
        <w:rPr>
          <w:rFonts w:cs="Times New Roman"/>
          <w:b w:val="0"/>
          <w:bCs w:val="0"/>
          <w:i/>
          <w:iCs/>
          <w:color w:val="000000" w:themeColor="text1"/>
          <w:sz w:val="24"/>
          <w:szCs w:val="24"/>
        </w:rPr>
        <w:instrText xml:space="preserve"> SEQ Figure \* ARABIC </w:instrText>
      </w:r>
      <w:r w:rsidRPr="009310D6">
        <w:rPr>
          <w:rFonts w:cs="Times New Roman"/>
          <w:b w:val="0"/>
          <w:bCs w:val="0"/>
          <w:i/>
          <w:iCs/>
          <w:color w:val="000000" w:themeColor="text1"/>
          <w:sz w:val="24"/>
          <w:szCs w:val="24"/>
        </w:rPr>
        <w:fldChar w:fldCharType="separate"/>
      </w:r>
      <w:r w:rsidR="00BF539E" w:rsidRPr="009310D6">
        <w:rPr>
          <w:rFonts w:cs="Times New Roman"/>
          <w:b w:val="0"/>
          <w:bCs w:val="0"/>
          <w:i/>
          <w:iCs/>
          <w:noProof/>
          <w:color w:val="000000" w:themeColor="text1"/>
          <w:sz w:val="24"/>
          <w:szCs w:val="24"/>
        </w:rPr>
        <w:t>5</w:t>
      </w:r>
      <w:r w:rsidRPr="009310D6">
        <w:rPr>
          <w:rFonts w:cs="Times New Roman"/>
          <w:b w:val="0"/>
          <w:bCs w:val="0"/>
          <w:i/>
          <w:iCs/>
          <w:color w:val="000000" w:themeColor="text1"/>
          <w:sz w:val="24"/>
          <w:szCs w:val="24"/>
        </w:rPr>
        <w:fldChar w:fldCharType="end"/>
      </w:r>
      <w:r w:rsidRPr="009310D6">
        <w:rPr>
          <w:rFonts w:cs="Times New Roman"/>
          <w:b w:val="0"/>
          <w:bCs w:val="0"/>
          <w:i/>
          <w:iCs/>
          <w:color w:val="000000" w:themeColor="text1"/>
          <w:sz w:val="24"/>
          <w:szCs w:val="24"/>
        </w:rPr>
        <w:t>.</w:t>
      </w:r>
      <w:r w:rsidRPr="009310D6">
        <w:rPr>
          <w:rFonts w:cs="Times New Roman"/>
          <w:b w:val="0"/>
          <w:bCs w:val="0"/>
          <w:color w:val="000000" w:themeColor="text1"/>
          <w:sz w:val="24"/>
          <w:szCs w:val="24"/>
        </w:rPr>
        <w:t xml:space="preserve"> Airport Operational Archetypes and Terminal Configuration</w:t>
      </w:r>
    </w:p>
    <w:p w14:paraId="6E0BB85F" w14:textId="1D6DAAC3" w:rsidR="00AA7D09" w:rsidRPr="009310D6" w:rsidRDefault="00AA7D09" w:rsidP="00AA7D09">
      <w:pPr>
        <w:ind w:firstLine="720"/>
        <w:contextualSpacing/>
        <w:rPr>
          <w:rFonts w:cs="Times New Roman"/>
          <w:b/>
          <w:bCs/>
          <w:color w:val="000000" w:themeColor="text1"/>
        </w:rPr>
      </w:pPr>
      <w:r w:rsidRPr="009310D6">
        <w:rPr>
          <w:rFonts w:cs="Times New Roman"/>
          <w:b/>
          <w:bCs/>
          <w:color w:val="000000" w:themeColor="text1"/>
        </w:rPr>
        <w:t xml:space="preserve">Macro Categorization: Terminal-to-Airline Distribution. </w:t>
      </w:r>
      <w:r w:rsidRPr="009310D6">
        <w:rPr>
          <w:rFonts w:cs="Times New Roman"/>
          <w:color w:val="000000" w:themeColor="text1"/>
        </w:rPr>
        <w:t>Airports are first classified into four structural archetypes to control for how airline market share impacts terminal distribution, with structural archetypes outlined below:</w:t>
      </w:r>
    </w:p>
    <w:p w14:paraId="52AD123E" w14:textId="7A312C24" w:rsidR="00AA7D09" w:rsidRPr="009310D6" w:rsidRDefault="00AA7D09" w:rsidP="00AA7D09">
      <w:pPr>
        <w:pStyle w:val="ListParagraph"/>
        <w:numPr>
          <w:ilvl w:val="0"/>
          <w:numId w:val="6"/>
        </w:numPr>
        <w:rPr>
          <w:rFonts w:cs="Times New Roman"/>
          <w:color w:val="000000" w:themeColor="text1"/>
        </w:rPr>
      </w:pPr>
      <w:r w:rsidRPr="009310D6">
        <w:rPr>
          <w:rFonts w:cs="Times New Roman"/>
          <w:b/>
          <w:bCs/>
          <w:color w:val="000000" w:themeColor="text1"/>
        </w:rPr>
        <w:t>Mega Hubs with No Dedicated Terminals (e.g., ATL, CLT,</w:t>
      </w:r>
      <w:r w:rsidR="00C57486" w:rsidRPr="009310D6">
        <w:rPr>
          <w:rFonts w:cs="Times New Roman"/>
          <w:b/>
          <w:bCs/>
          <w:color w:val="000000" w:themeColor="text1"/>
        </w:rPr>
        <w:t xml:space="preserve"> </w:t>
      </w:r>
      <w:r w:rsidRPr="009310D6">
        <w:rPr>
          <w:rFonts w:cs="Times New Roman"/>
          <w:b/>
          <w:bCs/>
          <w:color w:val="000000" w:themeColor="text1"/>
        </w:rPr>
        <w:t>DEN):</w:t>
      </w:r>
      <w:r w:rsidRPr="009310D6">
        <w:rPr>
          <w:rFonts w:cs="Times New Roman"/>
          <w:color w:val="000000" w:themeColor="text1"/>
        </w:rPr>
        <w:t xml:space="preserve"> Sprawling operations where major legacy carriers share linear concourses or central ticketing, distributing passenger volume across shared screening areas.</w:t>
      </w:r>
    </w:p>
    <w:p w14:paraId="54A1A66B" w14:textId="77777777" w:rsidR="00AA7D09" w:rsidRPr="009310D6" w:rsidRDefault="00AA7D09" w:rsidP="00AA7D09">
      <w:pPr>
        <w:pStyle w:val="ListParagraph"/>
        <w:numPr>
          <w:ilvl w:val="0"/>
          <w:numId w:val="6"/>
        </w:numPr>
        <w:rPr>
          <w:rFonts w:cs="Times New Roman"/>
          <w:color w:val="000000" w:themeColor="text1"/>
        </w:rPr>
      </w:pPr>
      <w:r w:rsidRPr="009310D6">
        <w:rPr>
          <w:rFonts w:cs="Times New Roman"/>
          <w:b/>
          <w:bCs/>
          <w:color w:val="000000" w:themeColor="text1"/>
        </w:rPr>
        <w:t>Decentralized Airline-Dedicated Terminals (e.g., LAX):</w:t>
      </w:r>
      <w:r w:rsidRPr="009310D6">
        <w:rPr>
          <w:rFonts w:cs="Times New Roman"/>
          <w:color w:val="000000" w:themeColor="text1"/>
        </w:rPr>
        <w:t xml:space="preserve"> Dispersed multi-terminal airports where distinct physical buildings are allocated exclusively to individual legacy carriers, isolating an airline's passenger wave to specific physical checkpoints.</w:t>
      </w:r>
    </w:p>
    <w:p w14:paraId="587A452A" w14:textId="77777777" w:rsidR="00AA7D09" w:rsidRPr="009310D6" w:rsidRDefault="00AA7D09" w:rsidP="00AA7D09">
      <w:pPr>
        <w:pStyle w:val="ListParagraph"/>
        <w:numPr>
          <w:ilvl w:val="0"/>
          <w:numId w:val="6"/>
        </w:numPr>
        <w:rPr>
          <w:rFonts w:cs="Times New Roman"/>
          <w:color w:val="000000" w:themeColor="text1"/>
        </w:rPr>
      </w:pPr>
      <w:r w:rsidRPr="009310D6">
        <w:rPr>
          <w:rFonts w:cs="Times New Roman"/>
          <w:b/>
          <w:bCs/>
          <w:color w:val="000000" w:themeColor="text1"/>
        </w:rPr>
        <w:t>Single-Carrier Dedicated Mega-Terminals (e.g., DTW):</w:t>
      </w:r>
      <w:r w:rsidRPr="009310D6">
        <w:rPr>
          <w:rFonts w:cs="Times New Roman"/>
          <w:color w:val="000000" w:themeColor="text1"/>
        </w:rPr>
        <w:t xml:space="preserve"> Single-carrier "fortress" environments where a single dominant airline channels its entire domestic and international operation through one massive mega-terminal (e.g., Delta’s exclusive hold on the McNamara Terminal).</w:t>
      </w:r>
    </w:p>
    <w:p w14:paraId="65BC447B" w14:textId="77777777" w:rsidR="00AA7D09" w:rsidRPr="009310D6" w:rsidRDefault="00AA7D09" w:rsidP="00AA7D09">
      <w:pPr>
        <w:pStyle w:val="ListParagraph"/>
        <w:numPr>
          <w:ilvl w:val="0"/>
          <w:numId w:val="6"/>
        </w:numPr>
        <w:rPr>
          <w:rFonts w:cs="Times New Roman"/>
          <w:color w:val="000000" w:themeColor="text1"/>
        </w:rPr>
      </w:pPr>
      <w:r w:rsidRPr="009310D6">
        <w:rPr>
          <w:rFonts w:cs="Times New Roman"/>
          <w:b/>
          <w:bCs/>
          <w:color w:val="000000" w:themeColor="text1"/>
        </w:rPr>
        <w:lastRenderedPageBreak/>
        <w:t>Airports with Multiple Terminals Dedicated Exclusively to One Airline (e.g., DFW):</w:t>
      </w:r>
      <w:r w:rsidRPr="009310D6">
        <w:rPr>
          <w:rFonts w:cs="Times New Roman"/>
          <w:color w:val="000000" w:themeColor="text1"/>
        </w:rPr>
        <w:t xml:space="preserve"> Large-scale regional hubs requiring a single dominant carrier to distribute hub-and-spoke operations across multiple independent terminal buildings (e.g., American Airlines utilizing Terminals A, B, C, and E) to scale its operations.</w:t>
      </w:r>
    </w:p>
    <w:p w14:paraId="029C15ED" w14:textId="102ECCBC" w:rsidR="00AA7D09" w:rsidRPr="009310D6" w:rsidRDefault="00AA7D09" w:rsidP="00AA7D09">
      <w:pPr>
        <w:ind w:firstLine="720"/>
        <w:contextualSpacing/>
        <w:rPr>
          <w:rFonts w:cs="Times New Roman"/>
          <w:color w:val="000000" w:themeColor="text1"/>
        </w:rPr>
      </w:pPr>
      <w:r w:rsidRPr="009310D6">
        <w:rPr>
          <w:rFonts w:cs="Times New Roman"/>
          <w:b/>
          <w:bCs/>
          <w:color w:val="000000" w:themeColor="text1"/>
        </w:rPr>
        <w:t>Micro-Level Refinement: Checkpoint Co-Location and Isolation.</w:t>
      </w:r>
      <w:r w:rsidRPr="009310D6">
        <w:rPr>
          <w:rFonts w:cs="Times New Roman"/>
          <w:color w:val="000000" w:themeColor="text1"/>
        </w:rPr>
        <w:t xml:space="preserve"> </w:t>
      </w:r>
    </w:p>
    <w:p w14:paraId="3901E683" w14:textId="6E710F40" w:rsidR="00AA7D09" w:rsidRPr="009310D6" w:rsidRDefault="00AA7D09" w:rsidP="00AA7D09">
      <w:pPr>
        <w:ind w:firstLine="360"/>
        <w:rPr>
          <w:rFonts w:cs="Times New Roman"/>
          <w:color w:val="000000" w:themeColor="text1"/>
        </w:rPr>
      </w:pPr>
      <w:r w:rsidRPr="009310D6">
        <w:rPr>
          <w:rFonts w:cs="Times New Roman"/>
          <w:i/>
          <w:iCs/>
          <w:color w:val="000000" w:themeColor="text1"/>
        </w:rPr>
        <w:t>Shared Checkpoints with Limited Carrier-Level Separation (Centralized).</w:t>
      </w:r>
      <w:r w:rsidRPr="009310D6">
        <w:rPr>
          <w:rFonts w:cs="Times New Roman"/>
          <w:color w:val="000000" w:themeColor="text1"/>
        </w:rPr>
        <w:t xml:space="preserve"> </w:t>
      </w:r>
    </w:p>
    <w:p w14:paraId="16CEA32D" w14:textId="77777777" w:rsidR="009310D6" w:rsidRDefault="00AA7D09" w:rsidP="009310D6">
      <w:pPr>
        <w:ind w:firstLine="360"/>
        <w:rPr>
          <w:rFonts w:cs="Times New Roman"/>
          <w:color w:val="000000" w:themeColor="text1"/>
        </w:rPr>
      </w:pPr>
      <w:r w:rsidRPr="009310D6">
        <w:rPr>
          <w:rFonts w:cs="Times New Roman"/>
          <w:i/>
          <w:iCs/>
          <w:color w:val="000000" w:themeColor="text1"/>
        </w:rPr>
        <w:t>Isolated Three Checkpoints (Decentralized).</w:t>
      </w:r>
      <w:r w:rsidRPr="009310D6">
        <w:rPr>
          <w:rFonts w:cs="Times New Roman"/>
          <w:b/>
          <w:bCs/>
          <w:color w:val="000000" w:themeColor="text1"/>
        </w:rPr>
        <w:t xml:space="preserve"> </w:t>
      </w:r>
    </w:p>
    <w:p w14:paraId="090225F6" w14:textId="06BCDF49" w:rsidR="00AA7D09" w:rsidRPr="009310D6" w:rsidRDefault="00AA7D09" w:rsidP="009310D6">
      <w:pPr>
        <w:rPr>
          <w:rFonts w:cs="Times New Roman"/>
          <w:color w:val="000000" w:themeColor="text1"/>
        </w:rPr>
      </w:pPr>
      <w:r w:rsidRPr="009310D6">
        <w:rPr>
          <w:rFonts w:cs="Times New Roman"/>
          <w:b/>
          <w:bCs/>
          <w:color w:val="000000" w:themeColor="text1"/>
        </w:rPr>
        <w:t>DCA (Terminal 1):</w:t>
      </w:r>
      <w:r w:rsidRPr="009310D6">
        <w:rPr>
          <w:rFonts w:cs="Times New Roman"/>
          <w:color w:val="000000" w:themeColor="text1"/>
        </w:rPr>
        <w:t xml:space="preserve"> Consisting of Gates A1–A9, this terminal exclusively serves Air Canada, Frontier, and Southwest. American, Delta, and United are completely segregated into Terminal 2, creating a strong comparison setting for low-cost and regional carrier processing behaviors.</w:t>
      </w:r>
    </w:p>
    <w:p w14:paraId="32770C7C" w14:textId="77777777" w:rsidR="00AA7D09" w:rsidRPr="009310D6" w:rsidRDefault="00AA7D09" w:rsidP="009310D6">
      <w:pPr>
        <w:rPr>
          <w:rFonts w:cs="Times New Roman"/>
          <w:color w:val="000000" w:themeColor="text1"/>
        </w:rPr>
      </w:pPr>
      <w:r w:rsidRPr="009310D6">
        <w:rPr>
          <w:rFonts w:cs="Times New Roman"/>
          <w:b/>
          <w:bCs/>
          <w:color w:val="000000" w:themeColor="text1"/>
        </w:rPr>
        <w:t>SEA (Decentralized Main Terminal):</w:t>
      </w:r>
      <w:r w:rsidRPr="009310D6">
        <w:rPr>
          <w:rFonts w:cs="Times New Roman"/>
          <w:color w:val="000000" w:themeColor="text1"/>
        </w:rPr>
        <w:t xml:space="preserve"> Utilizing five separate security checkpoints across a footprint dominated by Alaska Airlines (52% market share). Checkpoints feeding Alaska-heavy gates or dedicated satellite concourses offer a high statistical probability of isolating non-Big Three passenger flows.</w:t>
      </w:r>
    </w:p>
    <w:p w14:paraId="1C26BAC7" w14:textId="77777777" w:rsidR="00AA7D09" w:rsidRPr="009310D6" w:rsidRDefault="00AA7D09" w:rsidP="009310D6">
      <w:pPr>
        <w:rPr>
          <w:rFonts w:cs="Times New Roman"/>
          <w:color w:val="000000" w:themeColor="text1"/>
        </w:rPr>
      </w:pPr>
      <w:r w:rsidRPr="009310D6">
        <w:rPr>
          <w:rFonts w:cs="Times New Roman"/>
          <w:b/>
          <w:bCs/>
          <w:color w:val="000000" w:themeColor="text1"/>
        </w:rPr>
        <w:t>CLT (Extreme Dominance Isolation):</w:t>
      </w:r>
      <w:r w:rsidRPr="009310D6">
        <w:rPr>
          <w:rFonts w:cs="Times New Roman"/>
          <w:color w:val="000000" w:themeColor="text1"/>
        </w:rPr>
        <w:t xml:space="preserve"> Where American Airlines controls 90% of the market share. Because Delta (2.5%) and United (2%) maintain a negligible footprint across the airport's 5 checkpoints, nearly any selected lane acts as a functional monoculture for a single legacy carrier's hub behavior.</w:t>
      </w:r>
    </w:p>
    <w:p w14:paraId="454D819D" w14:textId="77777777" w:rsidR="00AA7D09" w:rsidRPr="009310D6" w:rsidRDefault="00AA7D09" w:rsidP="00AA7D09">
      <w:pPr>
        <w:contextualSpacing/>
        <w:rPr>
          <w:rFonts w:cs="Times New Roman"/>
          <w:b/>
          <w:bCs/>
          <w:color w:val="000000" w:themeColor="text1"/>
        </w:rPr>
      </w:pPr>
      <w:r w:rsidRPr="009310D6">
        <w:rPr>
          <w:rFonts w:cs="Times New Roman"/>
          <w:b/>
          <w:bCs/>
          <w:color w:val="000000" w:themeColor="text1"/>
        </w:rPr>
        <w:t>Sources of the Data</w:t>
      </w:r>
    </w:p>
    <w:p w14:paraId="49722E70" w14:textId="42418DA2" w:rsidR="00AA7D09" w:rsidRPr="009310D6" w:rsidRDefault="00AA7D09" w:rsidP="00AA7D09">
      <w:pPr>
        <w:ind w:firstLine="360"/>
        <w:contextualSpacing/>
        <w:rPr>
          <w:rFonts w:cs="Times New Roman"/>
          <w:color w:val="000000" w:themeColor="text1"/>
        </w:rPr>
      </w:pPr>
      <w:r w:rsidRPr="009310D6">
        <w:rPr>
          <w:rFonts w:cs="Times New Roman"/>
          <w:color w:val="000000" w:themeColor="text1"/>
        </w:rPr>
        <w:t>Secondary operational data will be compiled from three primary repositories covering the 2019 to 2025 period. TSA checkpoint throughput data is obtained from TSA FOIA resources, on-time flight performance data</w:t>
      </w:r>
      <w:r w:rsidR="007E4762" w:rsidRPr="009310D6">
        <w:rPr>
          <w:rFonts w:cs="Times New Roman"/>
          <w:color w:val="000000" w:themeColor="text1"/>
        </w:rPr>
        <w:t>, origin and departures,</w:t>
      </w:r>
      <w:r w:rsidRPr="009310D6">
        <w:rPr>
          <w:rFonts w:cs="Times New Roman"/>
          <w:color w:val="000000" w:themeColor="text1"/>
        </w:rPr>
        <w:t xml:space="preserve"> </w:t>
      </w:r>
      <w:r w:rsidR="00F402C0" w:rsidRPr="009310D6">
        <w:rPr>
          <w:rFonts w:cs="Times New Roman"/>
          <w:color w:val="000000" w:themeColor="text1"/>
        </w:rPr>
        <w:t xml:space="preserve">and </w:t>
      </w:r>
      <w:r w:rsidR="007E4762" w:rsidRPr="009310D6">
        <w:rPr>
          <w:rFonts w:cs="Times New Roman"/>
          <w:color w:val="000000" w:themeColor="text1"/>
        </w:rPr>
        <w:t xml:space="preserve">load factors </w:t>
      </w:r>
      <w:r w:rsidRPr="009310D6">
        <w:rPr>
          <w:rFonts w:cs="Times New Roman"/>
          <w:color w:val="000000" w:themeColor="text1"/>
        </w:rPr>
        <w:t xml:space="preserve">are drawn from the Bureau of Transportation Statistics, and origin-and-destination ratios are used to support </w:t>
      </w:r>
      <w:r w:rsidRPr="009310D6">
        <w:rPr>
          <w:rFonts w:cs="Times New Roman"/>
          <w:color w:val="000000" w:themeColor="text1"/>
        </w:rPr>
        <w:lastRenderedPageBreak/>
        <w:t>passenger flow estimation from selected monthly airport reports, such as LAX Statistics (TSA, 2026; BTS, 2026; LAWA, 2026)</w:t>
      </w:r>
      <w:r w:rsidR="00F402C0" w:rsidRPr="009310D6">
        <w:rPr>
          <w:rFonts w:cs="Times New Roman"/>
          <w:color w:val="000000" w:themeColor="text1"/>
        </w:rPr>
        <w:t>.</w:t>
      </w:r>
    </w:p>
    <w:p w14:paraId="5DF6E734" w14:textId="77777777" w:rsidR="00AA7D09" w:rsidRPr="009310D6" w:rsidRDefault="00AA7D09" w:rsidP="00AA7D09">
      <w:pPr>
        <w:contextualSpacing/>
        <w:rPr>
          <w:rFonts w:cs="Times New Roman"/>
          <w:b/>
          <w:bCs/>
          <w:color w:val="000000" w:themeColor="text1"/>
        </w:rPr>
      </w:pPr>
      <w:r w:rsidRPr="009310D6">
        <w:rPr>
          <w:rFonts w:cs="Times New Roman"/>
          <w:b/>
          <w:bCs/>
          <w:color w:val="000000" w:themeColor="text1"/>
        </w:rPr>
        <w:t>Treatment of the Data</w:t>
      </w:r>
    </w:p>
    <w:p w14:paraId="0C067D70" w14:textId="67EF3616" w:rsidR="0052525B" w:rsidRDefault="00D66232" w:rsidP="006D164E">
      <w:pPr>
        <w:snapToGrid w:val="0"/>
        <w:contextualSpacing/>
        <w:rPr>
          <w:rFonts w:cs="Times New Roman"/>
          <w:bCs/>
          <w:color w:val="000000" w:themeColor="text1"/>
          <w:szCs w:val="24"/>
        </w:rPr>
      </w:pPr>
      <w:r>
        <w:rPr>
          <w:rFonts w:cs="Times New Roman"/>
          <w:bCs/>
          <w:color w:val="000000" w:themeColor="text1"/>
          <w:szCs w:val="24"/>
        </w:rPr>
        <w:t>ETL (outline)</w:t>
      </w:r>
    </w:p>
    <w:p w14:paraId="5867EF52" w14:textId="77777777" w:rsidR="00D66232" w:rsidRDefault="00D66232" w:rsidP="006D164E">
      <w:pPr>
        <w:snapToGrid w:val="0"/>
        <w:contextualSpacing/>
        <w:rPr>
          <w:rFonts w:cs="Times New Roman"/>
          <w:bCs/>
          <w:color w:val="000000" w:themeColor="text1"/>
          <w:szCs w:val="24"/>
        </w:rPr>
      </w:pPr>
    </w:p>
    <w:p w14:paraId="27497059" w14:textId="77777777" w:rsidR="00D66232" w:rsidRPr="007A1E3C" w:rsidRDefault="00D66232" w:rsidP="006D164E">
      <w:pPr>
        <w:snapToGrid w:val="0"/>
        <w:contextualSpacing/>
        <w:rPr>
          <w:rFonts w:cs="Times New Roman"/>
          <w:bCs/>
          <w:color w:val="000000" w:themeColor="text1"/>
          <w:szCs w:val="24"/>
        </w:rPr>
      </w:pPr>
    </w:p>
    <w:sectPr w:rsidR="00D66232" w:rsidRPr="007A1E3C" w:rsidSect="001A5F94">
      <w:headerReference w:type="default" r:id="rId15"/>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11B7E9" w14:textId="77777777" w:rsidR="006E06E8" w:rsidRDefault="006E06E8">
      <w:r>
        <w:separator/>
      </w:r>
    </w:p>
  </w:endnote>
  <w:endnote w:type="continuationSeparator" w:id="0">
    <w:p w14:paraId="1037478A" w14:textId="77777777" w:rsidR="006E06E8" w:rsidRDefault="006E0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18D360" w14:textId="77777777" w:rsidR="006E06E8" w:rsidRDefault="006E06E8">
      <w:r>
        <w:separator/>
      </w:r>
    </w:p>
  </w:footnote>
  <w:footnote w:type="continuationSeparator" w:id="0">
    <w:p w14:paraId="4AE42712" w14:textId="77777777" w:rsidR="006E06E8" w:rsidRDefault="006E06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29CCC2" w14:textId="568604AD" w:rsidR="00D92EBB" w:rsidRDefault="00D92EBB" w:rsidP="007B61B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411879"/>
    <w:multiLevelType w:val="hybridMultilevel"/>
    <w:tmpl w:val="40207A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D76DD"/>
    <w:multiLevelType w:val="hybridMultilevel"/>
    <w:tmpl w:val="DA3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778AE"/>
    <w:multiLevelType w:val="hybridMultilevel"/>
    <w:tmpl w:val="EE7248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9433EE"/>
    <w:multiLevelType w:val="hybridMultilevel"/>
    <w:tmpl w:val="EF120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EA6281"/>
    <w:multiLevelType w:val="hybridMultilevel"/>
    <w:tmpl w:val="564285B6"/>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EF7969"/>
    <w:multiLevelType w:val="hybridMultilevel"/>
    <w:tmpl w:val="D7A8D0A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4CC3600"/>
    <w:multiLevelType w:val="hybridMultilevel"/>
    <w:tmpl w:val="DA3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9A42F8"/>
    <w:multiLevelType w:val="hybridMultilevel"/>
    <w:tmpl w:val="10FAB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92186B"/>
    <w:multiLevelType w:val="hybridMultilevel"/>
    <w:tmpl w:val="D97289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7BB371B"/>
    <w:multiLevelType w:val="multilevel"/>
    <w:tmpl w:val="7D48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1C0A34"/>
    <w:multiLevelType w:val="hybridMultilevel"/>
    <w:tmpl w:val="3AC4E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A93E0C"/>
    <w:multiLevelType w:val="hybridMultilevel"/>
    <w:tmpl w:val="BA96B0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9906009">
    <w:abstractNumId w:val="7"/>
  </w:num>
  <w:num w:numId="2" w16cid:durableId="737047445">
    <w:abstractNumId w:val="4"/>
  </w:num>
  <w:num w:numId="3" w16cid:durableId="421609656">
    <w:abstractNumId w:val="8"/>
  </w:num>
  <w:num w:numId="4" w16cid:durableId="705837754">
    <w:abstractNumId w:val="9"/>
  </w:num>
  <w:num w:numId="5" w16cid:durableId="1616063439">
    <w:abstractNumId w:val="10"/>
  </w:num>
  <w:num w:numId="6" w16cid:durableId="94636418">
    <w:abstractNumId w:val="5"/>
  </w:num>
  <w:num w:numId="7" w16cid:durableId="1860969754">
    <w:abstractNumId w:val="0"/>
  </w:num>
  <w:num w:numId="8" w16cid:durableId="25646316">
    <w:abstractNumId w:val="3"/>
  </w:num>
  <w:num w:numId="9" w16cid:durableId="806894995">
    <w:abstractNumId w:val="1"/>
  </w:num>
  <w:num w:numId="10" w16cid:durableId="1973780043">
    <w:abstractNumId w:val="11"/>
  </w:num>
  <w:num w:numId="11" w16cid:durableId="1423649317">
    <w:abstractNumId w:val="6"/>
  </w:num>
  <w:num w:numId="12" w16cid:durableId="52783658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activeWritingStyle w:appName="MSWord" w:lang="en-US" w:vendorID="64" w:dllVersion="6" w:nlCheck="1" w:checkStyle="1"/>
  <w:activeWritingStyle w:appName="MSWord" w:lang="en-US" w:vendorID="64" w:dllVersion="0" w:nlCheck="1" w:checkStyle="0"/>
  <w:activeWritingStyle w:appName="MSWord" w:lang="pt-BR" w:vendorID="64" w:dllVersion="0" w:nlCheck="1" w:checkStyle="0"/>
  <w:activeWritingStyle w:appName="MSWord" w:lang="en-GB" w:vendorID="64" w:dllVersion="6" w:nlCheck="1" w:checkStyle="0"/>
  <w:activeWritingStyle w:appName="MSWord" w:lang="en-US" w:vendorID="64" w:dllVersion="4096" w:nlCheck="1" w:checkStyle="0"/>
  <w:activeWritingStyle w:appName="MSWord" w:lang="es-ES" w:vendorID="64" w:dllVersion="0" w:nlCheck="1" w:checkStyle="0"/>
  <w:activeWritingStyle w:appName="MSWord" w:lang="en-US" w:vendorID="2" w:dllVersion="6"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843294C6-A308-4100-82FB-5B018E7B3F1B}"/>
    <w:docVar w:name="dgnword-eventsink" w:val="49603272"/>
  </w:docVars>
  <w:rsids>
    <w:rsidRoot w:val="00220409"/>
    <w:rsid w:val="00002CA4"/>
    <w:rsid w:val="000052D6"/>
    <w:rsid w:val="0000570E"/>
    <w:rsid w:val="0000615E"/>
    <w:rsid w:val="00007DD5"/>
    <w:rsid w:val="00010E7C"/>
    <w:rsid w:val="00012273"/>
    <w:rsid w:val="00014154"/>
    <w:rsid w:val="000146B1"/>
    <w:rsid w:val="00014F98"/>
    <w:rsid w:val="000165F2"/>
    <w:rsid w:val="000168B6"/>
    <w:rsid w:val="000208F0"/>
    <w:rsid w:val="00022458"/>
    <w:rsid w:val="00022901"/>
    <w:rsid w:val="00022D30"/>
    <w:rsid w:val="00023039"/>
    <w:rsid w:val="00023A63"/>
    <w:rsid w:val="00025339"/>
    <w:rsid w:val="000256FE"/>
    <w:rsid w:val="00026ED0"/>
    <w:rsid w:val="00030FBC"/>
    <w:rsid w:val="00031385"/>
    <w:rsid w:val="00033F79"/>
    <w:rsid w:val="000343D9"/>
    <w:rsid w:val="0003501D"/>
    <w:rsid w:val="00035C21"/>
    <w:rsid w:val="00035EDD"/>
    <w:rsid w:val="0003658F"/>
    <w:rsid w:val="00040AF0"/>
    <w:rsid w:val="000445EB"/>
    <w:rsid w:val="00044E23"/>
    <w:rsid w:val="0004591D"/>
    <w:rsid w:val="0005122C"/>
    <w:rsid w:val="00052A0A"/>
    <w:rsid w:val="00054950"/>
    <w:rsid w:val="00054ABD"/>
    <w:rsid w:val="00055ED5"/>
    <w:rsid w:val="00056D12"/>
    <w:rsid w:val="00062D5B"/>
    <w:rsid w:val="000632EA"/>
    <w:rsid w:val="000637AC"/>
    <w:rsid w:val="00065B8B"/>
    <w:rsid w:val="00065BFB"/>
    <w:rsid w:val="00065EF9"/>
    <w:rsid w:val="00067A5C"/>
    <w:rsid w:val="00071312"/>
    <w:rsid w:val="00071384"/>
    <w:rsid w:val="00072AA3"/>
    <w:rsid w:val="00076ECC"/>
    <w:rsid w:val="00076F4B"/>
    <w:rsid w:val="0007766B"/>
    <w:rsid w:val="0009218B"/>
    <w:rsid w:val="000931FB"/>
    <w:rsid w:val="0009346D"/>
    <w:rsid w:val="00094B03"/>
    <w:rsid w:val="000964D6"/>
    <w:rsid w:val="000A1622"/>
    <w:rsid w:val="000A2A12"/>
    <w:rsid w:val="000A3013"/>
    <w:rsid w:val="000A4082"/>
    <w:rsid w:val="000A5CC6"/>
    <w:rsid w:val="000A6D6D"/>
    <w:rsid w:val="000A6E26"/>
    <w:rsid w:val="000A73EC"/>
    <w:rsid w:val="000A7CE9"/>
    <w:rsid w:val="000B052D"/>
    <w:rsid w:val="000B1B7D"/>
    <w:rsid w:val="000C4B2E"/>
    <w:rsid w:val="000C6BF8"/>
    <w:rsid w:val="000D06F6"/>
    <w:rsid w:val="000D13C4"/>
    <w:rsid w:val="000D1C56"/>
    <w:rsid w:val="000D258B"/>
    <w:rsid w:val="000D5C5D"/>
    <w:rsid w:val="000E27CA"/>
    <w:rsid w:val="000E4D02"/>
    <w:rsid w:val="000E5EB0"/>
    <w:rsid w:val="000F02B1"/>
    <w:rsid w:val="000F078F"/>
    <w:rsid w:val="000F2691"/>
    <w:rsid w:val="000F3689"/>
    <w:rsid w:val="000F3D61"/>
    <w:rsid w:val="000F4378"/>
    <w:rsid w:val="001000BD"/>
    <w:rsid w:val="00100F71"/>
    <w:rsid w:val="00102679"/>
    <w:rsid w:val="001043B9"/>
    <w:rsid w:val="001073B8"/>
    <w:rsid w:val="00107727"/>
    <w:rsid w:val="001114BA"/>
    <w:rsid w:val="00112917"/>
    <w:rsid w:val="00113670"/>
    <w:rsid w:val="0011773F"/>
    <w:rsid w:val="0012277A"/>
    <w:rsid w:val="001243D9"/>
    <w:rsid w:val="0012456E"/>
    <w:rsid w:val="00130DB7"/>
    <w:rsid w:val="00133825"/>
    <w:rsid w:val="001345AE"/>
    <w:rsid w:val="00137D4E"/>
    <w:rsid w:val="00137DD5"/>
    <w:rsid w:val="00137F86"/>
    <w:rsid w:val="00141BA9"/>
    <w:rsid w:val="00141CCB"/>
    <w:rsid w:val="0014323E"/>
    <w:rsid w:val="00150688"/>
    <w:rsid w:val="00150ED4"/>
    <w:rsid w:val="00151080"/>
    <w:rsid w:val="001511AB"/>
    <w:rsid w:val="00151737"/>
    <w:rsid w:val="00152BB8"/>
    <w:rsid w:val="00154386"/>
    <w:rsid w:val="0015442A"/>
    <w:rsid w:val="0015524B"/>
    <w:rsid w:val="00156ED4"/>
    <w:rsid w:val="00161DF1"/>
    <w:rsid w:val="0016292F"/>
    <w:rsid w:val="00163917"/>
    <w:rsid w:val="0016447E"/>
    <w:rsid w:val="001645F6"/>
    <w:rsid w:val="00170098"/>
    <w:rsid w:val="001755F4"/>
    <w:rsid w:val="0017696B"/>
    <w:rsid w:val="00177ECF"/>
    <w:rsid w:val="00182A0A"/>
    <w:rsid w:val="00183937"/>
    <w:rsid w:val="00187FA7"/>
    <w:rsid w:val="00194141"/>
    <w:rsid w:val="0019468A"/>
    <w:rsid w:val="00194EDC"/>
    <w:rsid w:val="001A1049"/>
    <w:rsid w:val="001A14E9"/>
    <w:rsid w:val="001A1BC1"/>
    <w:rsid w:val="001A30E7"/>
    <w:rsid w:val="001A5F82"/>
    <w:rsid w:val="001A5F94"/>
    <w:rsid w:val="001B13B1"/>
    <w:rsid w:val="001B18EB"/>
    <w:rsid w:val="001B44C0"/>
    <w:rsid w:val="001B6D6A"/>
    <w:rsid w:val="001C115A"/>
    <w:rsid w:val="001C28DE"/>
    <w:rsid w:val="001C36B5"/>
    <w:rsid w:val="001C6AD2"/>
    <w:rsid w:val="001C7C36"/>
    <w:rsid w:val="001D00EF"/>
    <w:rsid w:val="001D13F5"/>
    <w:rsid w:val="001D1627"/>
    <w:rsid w:val="001D16DC"/>
    <w:rsid w:val="001D302F"/>
    <w:rsid w:val="001D4874"/>
    <w:rsid w:val="001E3771"/>
    <w:rsid w:val="001E380B"/>
    <w:rsid w:val="001E52DC"/>
    <w:rsid w:val="001E574F"/>
    <w:rsid w:val="001F091E"/>
    <w:rsid w:val="001F1B49"/>
    <w:rsid w:val="001F306D"/>
    <w:rsid w:val="001F43E9"/>
    <w:rsid w:val="001F5319"/>
    <w:rsid w:val="001F642F"/>
    <w:rsid w:val="001F68EF"/>
    <w:rsid w:val="001F6997"/>
    <w:rsid w:val="001F7626"/>
    <w:rsid w:val="00202A46"/>
    <w:rsid w:val="00203758"/>
    <w:rsid w:val="002053E7"/>
    <w:rsid w:val="00211407"/>
    <w:rsid w:val="00211CA2"/>
    <w:rsid w:val="00213434"/>
    <w:rsid w:val="00214B82"/>
    <w:rsid w:val="00215244"/>
    <w:rsid w:val="00217616"/>
    <w:rsid w:val="00220409"/>
    <w:rsid w:val="002312C7"/>
    <w:rsid w:val="002327B5"/>
    <w:rsid w:val="0023381B"/>
    <w:rsid w:val="00234DC1"/>
    <w:rsid w:val="0024205F"/>
    <w:rsid w:val="00245E1D"/>
    <w:rsid w:val="0025469F"/>
    <w:rsid w:val="00254F67"/>
    <w:rsid w:val="00256DA7"/>
    <w:rsid w:val="002577B7"/>
    <w:rsid w:val="0026119C"/>
    <w:rsid w:val="00265C9A"/>
    <w:rsid w:val="00266CF4"/>
    <w:rsid w:val="00267773"/>
    <w:rsid w:val="00271A31"/>
    <w:rsid w:val="002745A4"/>
    <w:rsid w:val="00275187"/>
    <w:rsid w:val="002753FF"/>
    <w:rsid w:val="002759FB"/>
    <w:rsid w:val="00276516"/>
    <w:rsid w:val="00276E3E"/>
    <w:rsid w:val="0028164A"/>
    <w:rsid w:val="002816EE"/>
    <w:rsid w:val="00282125"/>
    <w:rsid w:val="00285D74"/>
    <w:rsid w:val="00287A7E"/>
    <w:rsid w:val="0029270F"/>
    <w:rsid w:val="0029645E"/>
    <w:rsid w:val="00296728"/>
    <w:rsid w:val="002B2ECD"/>
    <w:rsid w:val="002B5A97"/>
    <w:rsid w:val="002B6BB5"/>
    <w:rsid w:val="002C2859"/>
    <w:rsid w:val="002C388A"/>
    <w:rsid w:val="002C3970"/>
    <w:rsid w:val="002C7458"/>
    <w:rsid w:val="002C7C44"/>
    <w:rsid w:val="002D2466"/>
    <w:rsid w:val="002D3A54"/>
    <w:rsid w:val="002D5479"/>
    <w:rsid w:val="002D55F9"/>
    <w:rsid w:val="002D79A4"/>
    <w:rsid w:val="002E1137"/>
    <w:rsid w:val="002E2F1A"/>
    <w:rsid w:val="002E4908"/>
    <w:rsid w:val="002E4A1E"/>
    <w:rsid w:val="002E72F5"/>
    <w:rsid w:val="002F03CB"/>
    <w:rsid w:val="002F0DF2"/>
    <w:rsid w:val="002F20ED"/>
    <w:rsid w:val="002F2417"/>
    <w:rsid w:val="002F3DDF"/>
    <w:rsid w:val="002F5359"/>
    <w:rsid w:val="002F536A"/>
    <w:rsid w:val="002F597D"/>
    <w:rsid w:val="00301218"/>
    <w:rsid w:val="00302958"/>
    <w:rsid w:val="003040CF"/>
    <w:rsid w:val="00304643"/>
    <w:rsid w:val="00313E7B"/>
    <w:rsid w:val="00325705"/>
    <w:rsid w:val="00325B81"/>
    <w:rsid w:val="003303B7"/>
    <w:rsid w:val="00330C63"/>
    <w:rsid w:val="00341B04"/>
    <w:rsid w:val="0034559D"/>
    <w:rsid w:val="0034670B"/>
    <w:rsid w:val="00346F4E"/>
    <w:rsid w:val="00346FCB"/>
    <w:rsid w:val="00350CC8"/>
    <w:rsid w:val="00351C3D"/>
    <w:rsid w:val="00352544"/>
    <w:rsid w:val="003536E2"/>
    <w:rsid w:val="003553DE"/>
    <w:rsid w:val="00356C18"/>
    <w:rsid w:val="00357BBE"/>
    <w:rsid w:val="00365C88"/>
    <w:rsid w:val="00365F72"/>
    <w:rsid w:val="003670E9"/>
    <w:rsid w:val="00367472"/>
    <w:rsid w:val="00370372"/>
    <w:rsid w:val="00372513"/>
    <w:rsid w:val="00372ABE"/>
    <w:rsid w:val="00376876"/>
    <w:rsid w:val="00382979"/>
    <w:rsid w:val="00383168"/>
    <w:rsid w:val="003834D2"/>
    <w:rsid w:val="00386236"/>
    <w:rsid w:val="0038762D"/>
    <w:rsid w:val="00390B6B"/>
    <w:rsid w:val="00390B7D"/>
    <w:rsid w:val="00395437"/>
    <w:rsid w:val="00397093"/>
    <w:rsid w:val="003978B2"/>
    <w:rsid w:val="003A112B"/>
    <w:rsid w:val="003A2353"/>
    <w:rsid w:val="003A6C22"/>
    <w:rsid w:val="003A7018"/>
    <w:rsid w:val="003A74BE"/>
    <w:rsid w:val="003B2CAE"/>
    <w:rsid w:val="003B2FA2"/>
    <w:rsid w:val="003B3496"/>
    <w:rsid w:val="003B508D"/>
    <w:rsid w:val="003B5BDB"/>
    <w:rsid w:val="003B62BF"/>
    <w:rsid w:val="003B7182"/>
    <w:rsid w:val="003C0429"/>
    <w:rsid w:val="003C0591"/>
    <w:rsid w:val="003C2457"/>
    <w:rsid w:val="003C4638"/>
    <w:rsid w:val="003C468A"/>
    <w:rsid w:val="003C62E5"/>
    <w:rsid w:val="003C6A98"/>
    <w:rsid w:val="003D0617"/>
    <w:rsid w:val="003D0CBB"/>
    <w:rsid w:val="003D1598"/>
    <w:rsid w:val="003D3D8E"/>
    <w:rsid w:val="003E41DC"/>
    <w:rsid w:val="003E6538"/>
    <w:rsid w:val="003F1EBE"/>
    <w:rsid w:val="003F5491"/>
    <w:rsid w:val="003F56CA"/>
    <w:rsid w:val="003F5CD1"/>
    <w:rsid w:val="004006DF"/>
    <w:rsid w:val="00406656"/>
    <w:rsid w:val="004108F5"/>
    <w:rsid w:val="00412EB4"/>
    <w:rsid w:val="00416379"/>
    <w:rsid w:val="00417F24"/>
    <w:rsid w:val="00420D2A"/>
    <w:rsid w:val="0043165F"/>
    <w:rsid w:val="004328AE"/>
    <w:rsid w:val="00433D95"/>
    <w:rsid w:val="004348E1"/>
    <w:rsid w:val="0043539B"/>
    <w:rsid w:val="00443C4B"/>
    <w:rsid w:val="00445C3F"/>
    <w:rsid w:val="00447065"/>
    <w:rsid w:val="00450CD6"/>
    <w:rsid w:val="00450DBE"/>
    <w:rsid w:val="00452D03"/>
    <w:rsid w:val="0045329E"/>
    <w:rsid w:val="004552A8"/>
    <w:rsid w:val="004639A1"/>
    <w:rsid w:val="004641BA"/>
    <w:rsid w:val="00465DCC"/>
    <w:rsid w:val="004662E4"/>
    <w:rsid w:val="00467992"/>
    <w:rsid w:val="00472FB2"/>
    <w:rsid w:val="00473A8F"/>
    <w:rsid w:val="00473DF2"/>
    <w:rsid w:val="00474262"/>
    <w:rsid w:val="004746F9"/>
    <w:rsid w:val="00480143"/>
    <w:rsid w:val="00480372"/>
    <w:rsid w:val="004817F8"/>
    <w:rsid w:val="00482A3F"/>
    <w:rsid w:val="00483407"/>
    <w:rsid w:val="00483418"/>
    <w:rsid w:val="00490D9B"/>
    <w:rsid w:val="00493248"/>
    <w:rsid w:val="004934A1"/>
    <w:rsid w:val="00493ECE"/>
    <w:rsid w:val="00497236"/>
    <w:rsid w:val="004A32B0"/>
    <w:rsid w:val="004A3970"/>
    <w:rsid w:val="004A429B"/>
    <w:rsid w:val="004A4BE5"/>
    <w:rsid w:val="004A6109"/>
    <w:rsid w:val="004A66AE"/>
    <w:rsid w:val="004B026A"/>
    <w:rsid w:val="004B1048"/>
    <w:rsid w:val="004B34AB"/>
    <w:rsid w:val="004C229E"/>
    <w:rsid w:val="004C3DA2"/>
    <w:rsid w:val="004C574E"/>
    <w:rsid w:val="004C5C91"/>
    <w:rsid w:val="004C67C6"/>
    <w:rsid w:val="004C6F11"/>
    <w:rsid w:val="004C747C"/>
    <w:rsid w:val="004D2B3B"/>
    <w:rsid w:val="004D3F93"/>
    <w:rsid w:val="004D535C"/>
    <w:rsid w:val="004E0342"/>
    <w:rsid w:val="004E23B8"/>
    <w:rsid w:val="004E4815"/>
    <w:rsid w:val="004E4A7C"/>
    <w:rsid w:val="004E6827"/>
    <w:rsid w:val="004E6D10"/>
    <w:rsid w:val="004F1558"/>
    <w:rsid w:val="004F2DDA"/>
    <w:rsid w:val="004F37E0"/>
    <w:rsid w:val="004F474A"/>
    <w:rsid w:val="004F5980"/>
    <w:rsid w:val="004F6723"/>
    <w:rsid w:val="004F7529"/>
    <w:rsid w:val="004F7C2C"/>
    <w:rsid w:val="0050331C"/>
    <w:rsid w:val="00504196"/>
    <w:rsid w:val="00511324"/>
    <w:rsid w:val="00512019"/>
    <w:rsid w:val="00523223"/>
    <w:rsid w:val="005246F4"/>
    <w:rsid w:val="005247A0"/>
    <w:rsid w:val="00524A5D"/>
    <w:rsid w:val="0052525B"/>
    <w:rsid w:val="0052549B"/>
    <w:rsid w:val="00526233"/>
    <w:rsid w:val="00526C10"/>
    <w:rsid w:val="00536231"/>
    <w:rsid w:val="005362B5"/>
    <w:rsid w:val="0053799A"/>
    <w:rsid w:val="00542505"/>
    <w:rsid w:val="00542AF7"/>
    <w:rsid w:val="005467E6"/>
    <w:rsid w:val="005504A3"/>
    <w:rsid w:val="00560851"/>
    <w:rsid w:val="0056316F"/>
    <w:rsid w:val="00563CB5"/>
    <w:rsid w:val="00565618"/>
    <w:rsid w:val="0056597B"/>
    <w:rsid w:val="00566953"/>
    <w:rsid w:val="00566964"/>
    <w:rsid w:val="005722A3"/>
    <w:rsid w:val="00573452"/>
    <w:rsid w:val="005753D4"/>
    <w:rsid w:val="0057683C"/>
    <w:rsid w:val="00581A65"/>
    <w:rsid w:val="0058551D"/>
    <w:rsid w:val="00586377"/>
    <w:rsid w:val="00586C1E"/>
    <w:rsid w:val="00590126"/>
    <w:rsid w:val="005912AC"/>
    <w:rsid w:val="00591CDA"/>
    <w:rsid w:val="005959AD"/>
    <w:rsid w:val="005A0CA9"/>
    <w:rsid w:val="005B107D"/>
    <w:rsid w:val="005B272A"/>
    <w:rsid w:val="005B2D41"/>
    <w:rsid w:val="005B3673"/>
    <w:rsid w:val="005B3ABE"/>
    <w:rsid w:val="005B3FCD"/>
    <w:rsid w:val="005B7D0D"/>
    <w:rsid w:val="005C007D"/>
    <w:rsid w:val="005C20E6"/>
    <w:rsid w:val="005C279B"/>
    <w:rsid w:val="005C4AA8"/>
    <w:rsid w:val="005D0FED"/>
    <w:rsid w:val="005D2C71"/>
    <w:rsid w:val="005D66B8"/>
    <w:rsid w:val="005E2573"/>
    <w:rsid w:val="005E2818"/>
    <w:rsid w:val="005E3839"/>
    <w:rsid w:val="005E4199"/>
    <w:rsid w:val="005E4D2A"/>
    <w:rsid w:val="005E5B61"/>
    <w:rsid w:val="005E7787"/>
    <w:rsid w:val="005E79B8"/>
    <w:rsid w:val="005F274D"/>
    <w:rsid w:val="005F459C"/>
    <w:rsid w:val="005F4A13"/>
    <w:rsid w:val="005F7431"/>
    <w:rsid w:val="00603BCF"/>
    <w:rsid w:val="00603C6A"/>
    <w:rsid w:val="00605004"/>
    <w:rsid w:val="006076F6"/>
    <w:rsid w:val="00610C23"/>
    <w:rsid w:val="00611725"/>
    <w:rsid w:val="00611C2B"/>
    <w:rsid w:val="00615A57"/>
    <w:rsid w:val="0061627E"/>
    <w:rsid w:val="00620199"/>
    <w:rsid w:val="0062225E"/>
    <w:rsid w:val="0062232C"/>
    <w:rsid w:val="006254B5"/>
    <w:rsid w:val="00626249"/>
    <w:rsid w:val="00640ED2"/>
    <w:rsid w:val="00644FB6"/>
    <w:rsid w:val="00644FD2"/>
    <w:rsid w:val="00645E59"/>
    <w:rsid w:val="006478E6"/>
    <w:rsid w:val="00650505"/>
    <w:rsid w:val="006519AB"/>
    <w:rsid w:val="00652E43"/>
    <w:rsid w:val="006548A0"/>
    <w:rsid w:val="00661077"/>
    <w:rsid w:val="0066248D"/>
    <w:rsid w:val="00663BE2"/>
    <w:rsid w:val="00666B55"/>
    <w:rsid w:val="00667887"/>
    <w:rsid w:val="00670AF5"/>
    <w:rsid w:val="00671077"/>
    <w:rsid w:val="00673742"/>
    <w:rsid w:val="00674239"/>
    <w:rsid w:val="00674AFF"/>
    <w:rsid w:val="0067557A"/>
    <w:rsid w:val="00675812"/>
    <w:rsid w:val="0067669E"/>
    <w:rsid w:val="00681186"/>
    <w:rsid w:val="00681317"/>
    <w:rsid w:val="00683A20"/>
    <w:rsid w:val="006843E4"/>
    <w:rsid w:val="00687651"/>
    <w:rsid w:val="00690337"/>
    <w:rsid w:val="00690980"/>
    <w:rsid w:val="00693A7F"/>
    <w:rsid w:val="0069471D"/>
    <w:rsid w:val="00694EBA"/>
    <w:rsid w:val="0069560C"/>
    <w:rsid w:val="006A095D"/>
    <w:rsid w:val="006A0B7C"/>
    <w:rsid w:val="006A10F3"/>
    <w:rsid w:val="006A1D4F"/>
    <w:rsid w:val="006A253D"/>
    <w:rsid w:val="006A47EC"/>
    <w:rsid w:val="006A50AD"/>
    <w:rsid w:val="006A592B"/>
    <w:rsid w:val="006A7CEC"/>
    <w:rsid w:val="006B142D"/>
    <w:rsid w:val="006B57AF"/>
    <w:rsid w:val="006B794A"/>
    <w:rsid w:val="006C06F1"/>
    <w:rsid w:val="006C0838"/>
    <w:rsid w:val="006C2276"/>
    <w:rsid w:val="006C331F"/>
    <w:rsid w:val="006C5143"/>
    <w:rsid w:val="006C589C"/>
    <w:rsid w:val="006C6806"/>
    <w:rsid w:val="006C780E"/>
    <w:rsid w:val="006D0980"/>
    <w:rsid w:val="006D164E"/>
    <w:rsid w:val="006D46C6"/>
    <w:rsid w:val="006D79A0"/>
    <w:rsid w:val="006E06E8"/>
    <w:rsid w:val="006E2EF0"/>
    <w:rsid w:val="006E369F"/>
    <w:rsid w:val="006E4D3C"/>
    <w:rsid w:val="006F0154"/>
    <w:rsid w:val="006F0CCD"/>
    <w:rsid w:val="006F1C2D"/>
    <w:rsid w:val="006F3338"/>
    <w:rsid w:val="006F403D"/>
    <w:rsid w:val="006F4200"/>
    <w:rsid w:val="006F42EB"/>
    <w:rsid w:val="006F4EA7"/>
    <w:rsid w:val="006F66AF"/>
    <w:rsid w:val="00703B0F"/>
    <w:rsid w:val="00704316"/>
    <w:rsid w:val="007064D1"/>
    <w:rsid w:val="007077EB"/>
    <w:rsid w:val="00707A9B"/>
    <w:rsid w:val="00714277"/>
    <w:rsid w:val="00717047"/>
    <w:rsid w:val="00717771"/>
    <w:rsid w:val="00717E19"/>
    <w:rsid w:val="0072191F"/>
    <w:rsid w:val="00722BC7"/>
    <w:rsid w:val="00726F69"/>
    <w:rsid w:val="007304C4"/>
    <w:rsid w:val="00730B6F"/>
    <w:rsid w:val="00733894"/>
    <w:rsid w:val="00734B2C"/>
    <w:rsid w:val="00737E64"/>
    <w:rsid w:val="0074145E"/>
    <w:rsid w:val="007453FE"/>
    <w:rsid w:val="00746DEC"/>
    <w:rsid w:val="00753601"/>
    <w:rsid w:val="00755655"/>
    <w:rsid w:val="00756048"/>
    <w:rsid w:val="007570EA"/>
    <w:rsid w:val="0076075D"/>
    <w:rsid w:val="007628AB"/>
    <w:rsid w:val="00766164"/>
    <w:rsid w:val="00771CE4"/>
    <w:rsid w:val="007731E5"/>
    <w:rsid w:val="00773253"/>
    <w:rsid w:val="00773A89"/>
    <w:rsid w:val="00775483"/>
    <w:rsid w:val="00775844"/>
    <w:rsid w:val="00775DB2"/>
    <w:rsid w:val="00776CDE"/>
    <w:rsid w:val="00782272"/>
    <w:rsid w:val="0078445B"/>
    <w:rsid w:val="007847DD"/>
    <w:rsid w:val="00784C69"/>
    <w:rsid w:val="0078617D"/>
    <w:rsid w:val="0079485A"/>
    <w:rsid w:val="00795C83"/>
    <w:rsid w:val="0079712B"/>
    <w:rsid w:val="007A1E3C"/>
    <w:rsid w:val="007A1F40"/>
    <w:rsid w:val="007A4597"/>
    <w:rsid w:val="007B4A69"/>
    <w:rsid w:val="007B61BD"/>
    <w:rsid w:val="007C14E4"/>
    <w:rsid w:val="007C2210"/>
    <w:rsid w:val="007C28A8"/>
    <w:rsid w:val="007D102E"/>
    <w:rsid w:val="007D41C1"/>
    <w:rsid w:val="007D449D"/>
    <w:rsid w:val="007D478D"/>
    <w:rsid w:val="007D47BE"/>
    <w:rsid w:val="007E4762"/>
    <w:rsid w:val="007E5A01"/>
    <w:rsid w:val="007E65A1"/>
    <w:rsid w:val="007F1263"/>
    <w:rsid w:val="007F13F5"/>
    <w:rsid w:val="007F2AC7"/>
    <w:rsid w:val="007F4F83"/>
    <w:rsid w:val="007F4FE8"/>
    <w:rsid w:val="007F5BB7"/>
    <w:rsid w:val="007F7E5B"/>
    <w:rsid w:val="007F7F23"/>
    <w:rsid w:val="008029BA"/>
    <w:rsid w:val="00802E59"/>
    <w:rsid w:val="008035A9"/>
    <w:rsid w:val="00803D7B"/>
    <w:rsid w:val="00810E64"/>
    <w:rsid w:val="00812188"/>
    <w:rsid w:val="00814C50"/>
    <w:rsid w:val="00814C92"/>
    <w:rsid w:val="00820739"/>
    <w:rsid w:val="0082155F"/>
    <w:rsid w:val="00825115"/>
    <w:rsid w:val="00825F9B"/>
    <w:rsid w:val="00826EA9"/>
    <w:rsid w:val="008279DA"/>
    <w:rsid w:val="00831439"/>
    <w:rsid w:val="00832AB0"/>
    <w:rsid w:val="00835DCF"/>
    <w:rsid w:val="008365E1"/>
    <w:rsid w:val="008379C9"/>
    <w:rsid w:val="00840664"/>
    <w:rsid w:val="00841822"/>
    <w:rsid w:val="00845FF3"/>
    <w:rsid w:val="008464F8"/>
    <w:rsid w:val="00851E0D"/>
    <w:rsid w:val="008538E5"/>
    <w:rsid w:val="0085436C"/>
    <w:rsid w:val="00856458"/>
    <w:rsid w:val="00857D0D"/>
    <w:rsid w:val="00861D27"/>
    <w:rsid w:val="00862FA8"/>
    <w:rsid w:val="00865ECF"/>
    <w:rsid w:val="00870853"/>
    <w:rsid w:val="008712C6"/>
    <w:rsid w:val="0087270E"/>
    <w:rsid w:val="00872F99"/>
    <w:rsid w:val="00873C94"/>
    <w:rsid w:val="00874565"/>
    <w:rsid w:val="0087584D"/>
    <w:rsid w:val="00877F33"/>
    <w:rsid w:val="00880622"/>
    <w:rsid w:val="00882C81"/>
    <w:rsid w:val="00883354"/>
    <w:rsid w:val="00884ADC"/>
    <w:rsid w:val="0088685A"/>
    <w:rsid w:val="00887B36"/>
    <w:rsid w:val="00890B6B"/>
    <w:rsid w:val="00891D2E"/>
    <w:rsid w:val="008938A7"/>
    <w:rsid w:val="00894227"/>
    <w:rsid w:val="008951A4"/>
    <w:rsid w:val="00895939"/>
    <w:rsid w:val="008A0EB2"/>
    <w:rsid w:val="008A28FA"/>
    <w:rsid w:val="008A37FE"/>
    <w:rsid w:val="008A4804"/>
    <w:rsid w:val="008A530E"/>
    <w:rsid w:val="008A7697"/>
    <w:rsid w:val="008B0E26"/>
    <w:rsid w:val="008B16C6"/>
    <w:rsid w:val="008B1F57"/>
    <w:rsid w:val="008B28A5"/>
    <w:rsid w:val="008B2FBE"/>
    <w:rsid w:val="008B4731"/>
    <w:rsid w:val="008B4CA0"/>
    <w:rsid w:val="008B6820"/>
    <w:rsid w:val="008B78B1"/>
    <w:rsid w:val="008C02D3"/>
    <w:rsid w:val="008C1DA9"/>
    <w:rsid w:val="008C35C1"/>
    <w:rsid w:val="008C4E43"/>
    <w:rsid w:val="008D1EFD"/>
    <w:rsid w:val="008D2CCF"/>
    <w:rsid w:val="008D33D6"/>
    <w:rsid w:val="008D3512"/>
    <w:rsid w:val="008D3AC5"/>
    <w:rsid w:val="008D4245"/>
    <w:rsid w:val="008D5C1F"/>
    <w:rsid w:val="008E0167"/>
    <w:rsid w:val="008E1430"/>
    <w:rsid w:val="008E1BD3"/>
    <w:rsid w:val="008E1BE0"/>
    <w:rsid w:val="008E31CD"/>
    <w:rsid w:val="008E63ED"/>
    <w:rsid w:val="008E66C5"/>
    <w:rsid w:val="008F1A7D"/>
    <w:rsid w:val="008F1CBD"/>
    <w:rsid w:val="008F45FD"/>
    <w:rsid w:val="008F5AEC"/>
    <w:rsid w:val="008F639B"/>
    <w:rsid w:val="008F7CC2"/>
    <w:rsid w:val="008F7FAA"/>
    <w:rsid w:val="0090004F"/>
    <w:rsid w:val="00912B36"/>
    <w:rsid w:val="009135E5"/>
    <w:rsid w:val="00913EFB"/>
    <w:rsid w:val="00915ADD"/>
    <w:rsid w:val="009201D7"/>
    <w:rsid w:val="00921B83"/>
    <w:rsid w:val="00922CA6"/>
    <w:rsid w:val="0092352A"/>
    <w:rsid w:val="00925D5B"/>
    <w:rsid w:val="0092607F"/>
    <w:rsid w:val="009262B1"/>
    <w:rsid w:val="00927D9F"/>
    <w:rsid w:val="009302BA"/>
    <w:rsid w:val="009310D6"/>
    <w:rsid w:val="00932579"/>
    <w:rsid w:val="0093295C"/>
    <w:rsid w:val="00937AFC"/>
    <w:rsid w:val="009408D1"/>
    <w:rsid w:val="00944F6D"/>
    <w:rsid w:val="00950611"/>
    <w:rsid w:val="00952E85"/>
    <w:rsid w:val="00953A10"/>
    <w:rsid w:val="009549CC"/>
    <w:rsid w:val="00956550"/>
    <w:rsid w:val="00963254"/>
    <w:rsid w:val="00964335"/>
    <w:rsid w:val="00964BBD"/>
    <w:rsid w:val="00965BF5"/>
    <w:rsid w:val="00966C1E"/>
    <w:rsid w:val="00967F79"/>
    <w:rsid w:val="00971F33"/>
    <w:rsid w:val="00976B7C"/>
    <w:rsid w:val="00976D4A"/>
    <w:rsid w:val="009774AD"/>
    <w:rsid w:val="00980CAA"/>
    <w:rsid w:val="00981217"/>
    <w:rsid w:val="0098585B"/>
    <w:rsid w:val="009866F6"/>
    <w:rsid w:val="0098772E"/>
    <w:rsid w:val="009934C6"/>
    <w:rsid w:val="0099620C"/>
    <w:rsid w:val="00997AF3"/>
    <w:rsid w:val="009A1657"/>
    <w:rsid w:val="009A40CA"/>
    <w:rsid w:val="009A4D45"/>
    <w:rsid w:val="009A4E5C"/>
    <w:rsid w:val="009A5A1F"/>
    <w:rsid w:val="009A70F7"/>
    <w:rsid w:val="009B2674"/>
    <w:rsid w:val="009B3D0F"/>
    <w:rsid w:val="009B47E5"/>
    <w:rsid w:val="009B512A"/>
    <w:rsid w:val="009B515E"/>
    <w:rsid w:val="009B7723"/>
    <w:rsid w:val="009C12F7"/>
    <w:rsid w:val="009C1AA4"/>
    <w:rsid w:val="009C2C78"/>
    <w:rsid w:val="009C366B"/>
    <w:rsid w:val="009C4176"/>
    <w:rsid w:val="009C7174"/>
    <w:rsid w:val="009C7B2A"/>
    <w:rsid w:val="009D02B7"/>
    <w:rsid w:val="009D08D4"/>
    <w:rsid w:val="009D2464"/>
    <w:rsid w:val="009D4C5C"/>
    <w:rsid w:val="009D769C"/>
    <w:rsid w:val="009D7758"/>
    <w:rsid w:val="009E01CF"/>
    <w:rsid w:val="009E024E"/>
    <w:rsid w:val="009E05D9"/>
    <w:rsid w:val="009E0A8A"/>
    <w:rsid w:val="009E596B"/>
    <w:rsid w:val="009F4559"/>
    <w:rsid w:val="009F5C70"/>
    <w:rsid w:val="00A03CFB"/>
    <w:rsid w:val="00A040FB"/>
    <w:rsid w:val="00A048A8"/>
    <w:rsid w:val="00A07E19"/>
    <w:rsid w:val="00A10E49"/>
    <w:rsid w:val="00A12141"/>
    <w:rsid w:val="00A13C07"/>
    <w:rsid w:val="00A14687"/>
    <w:rsid w:val="00A158D4"/>
    <w:rsid w:val="00A17AA6"/>
    <w:rsid w:val="00A207B9"/>
    <w:rsid w:val="00A20A90"/>
    <w:rsid w:val="00A22F29"/>
    <w:rsid w:val="00A2440D"/>
    <w:rsid w:val="00A24721"/>
    <w:rsid w:val="00A25759"/>
    <w:rsid w:val="00A27432"/>
    <w:rsid w:val="00A301B6"/>
    <w:rsid w:val="00A34A3D"/>
    <w:rsid w:val="00A4198B"/>
    <w:rsid w:val="00A43AB8"/>
    <w:rsid w:val="00A43E99"/>
    <w:rsid w:val="00A44B75"/>
    <w:rsid w:val="00A44CA4"/>
    <w:rsid w:val="00A537E5"/>
    <w:rsid w:val="00A53ED2"/>
    <w:rsid w:val="00A53FE7"/>
    <w:rsid w:val="00A54A81"/>
    <w:rsid w:val="00A60EE6"/>
    <w:rsid w:val="00A61639"/>
    <w:rsid w:val="00A61BC9"/>
    <w:rsid w:val="00A61FE7"/>
    <w:rsid w:val="00A65061"/>
    <w:rsid w:val="00A653B2"/>
    <w:rsid w:val="00A6553D"/>
    <w:rsid w:val="00A66FC1"/>
    <w:rsid w:val="00A70448"/>
    <w:rsid w:val="00A709F4"/>
    <w:rsid w:val="00A71CAB"/>
    <w:rsid w:val="00A74462"/>
    <w:rsid w:val="00A755AA"/>
    <w:rsid w:val="00A769C4"/>
    <w:rsid w:val="00A76F02"/>
    <w:rsid w:val="00A8049D"/>
    <w:rsid w:val="00A80A88"/>
    <w:rsid w:val="00A813C6"/>
    <w:rsid w:val="00A82B68"/>
    <w:rsid w:val="00A834D4"/>
    <w:rsid w:val="00A84A41"/>
    <w:rsid w:val="00A84D88"/>
    <w:rsid w:val="00A84E64"/>
    <w:rsid w:val="00A8550C"/>
    <w:rsid w:val="00A9086F"/>
    <w:rsid w:val="00A942FF"/>
    <w:rsid w:val="00A94523"/>
    <w:rsid w:val="00A9543A"/>
    <w:rsid w:val="00A97297"/>
    <w:rsid w:val="00AA5814"/>
    <w:rsid w:val="00AA7D09"/>
    <w:rsid w:val="00AC079D"/>
    <w:rsid w:val="00AC0C8E"/>
    <w:rsid w:val="00AC2A3C"/>
    <w:rsid w:val="00AC2BC3"/>
    <w:rsid w:val="00AC35D1"/>
    <w:rsid w:val="00AC55B3"/>
    <w:rsid w:val="00AC56CC"/>
    <w:rsid w:val="00AC6123"/>
    <w:rsid w:val="00AC691B"/>
    <w:rsid w:val="00AC701B"/>
    <w:rsid w:val="00AD5047"/>
    <w:rsid w:val="00AE0657"/>
    <w:rsid w:val="00AE092E"/>
    <w:rsid w:val="00AE0E21"/>
    <w:rsid w:val="00AE28E4"/>
    <w:rsid w:val="00AE4B26"/>
    <w:rsid w:val="00AE4D87"/>
    <w:rsid w:val="00AE718B"/>
    <w:rsid w:val="00AF04A1"/>
    <w:rsid w:val="00AF2AE3"/>
    <w:rsid w:val="00B01D77"/>
    <w:rsid w:val="00B05F98"/>
    <w:rsid w:val="00B07DD0"/>
    <w:rsid w:val="00B11B7C"/>
    <w:rsid w:val="00B132A8"/>
    <w:rsid w:val="00B13FED"/>
    <w:rsid w:val="00B14049"/>
    <w:rsid w:val="00B17218"/>
    <w:rsid w:val="00B17A8D"/>
    <w:rsid w:val="00B24472"/>
    <w:rsid w:val="00B248C0"/>
    <w:rsid w:val="00B254B2"/>
    <w:rsid w:val="00B2629D"/>
    <w:rsid w:val="00B27937"/>
    <w:rsid w:val="00B27EAC"/>
    <w:rsid w:val="00B321E7"/>
    <w:rsid w:val="00B326DA"/>
    <w:rsid w:val="00B3458E"/>
    <w:rsid w:val="00B34742"/>
    <w:rsid w:val="00B40967"/>
    <w:rsid w:val="00B42776"/>
    <w:rsid w:val="00B42C05"/>
    <w:rsid w:val="00B4408D"/>
    <w:rsid w:val="00B47BAE"/>
    <w:rsid w:val="00B527A7"/>
    <w:rsid w:val="00B5318F"/>
    <w:rsid w:val="00B57F7C"/>
    <w:rsid w:val="00B6017E"/>
    <w:rsid w:val="00B62394"/>
    <w:rsid w:val="00B62E86"/>
    <w:rsid w:val="00B63046"/>
    <w:rsid w:val="00B641A2"/>
    <w:rsid w:val="00B707D8"/>
    <w:rsid w:val="00B71E91"/>
    <w:rsid w:val="00B727E4"/>
    <w:rsid w:val="00B7354F"/>
    <w:rsid w:val="00B745D4"/>
    <w:rsid w:val="00B74D54"/>
    <w:rsid w:val="00B76CC7"/>
    <w:rsid w:val="00B816E0"/>
    <w:rsid w:val="00B839A7"/>
    <w:rsid w:val="00B85939"/>
    <w:rsid w:val="00B903DE"/>
    <w:rsid w:val="00B9094F"/>
    <w:rsid w:val="00B91E74"/>
    <w:rsid w:val="00B9270C"/>
    <w:rsid w:val="00BA2256"/>
    <w:rsid w:val="00BA4C58"/>
    <w:rsid w:val="00BB1173"/>
    <w:rsid w:val="00BB3350"/>
    <w:rsid w:val="00BB5908"/>
    <w:rsid w:val="00BC2411"/>
    <w:rsid w:val="00BC286F"/>
    <w:rsid w:val="00BC3352"/>
    <w:rsid w:val="00BC4CB0"/>
    <w:rsid w:val="00BC58C2"/>
    <w:rsid w:val="00BC71DA"/>
    <w:rsid w:val="00BD18BF"/>
    <w:rsid w:val="00BD7852"/>
    <w:rsid w:val="00BE11B0"/>
    <w:rsid w:val="00BE3D5A"/>
    <w:rsid w:val="00BE566E"/>
    <w:rsid w:val="00BE5684"/>
    <w:rsid w:val="00BE6E7D"/>
    <w:rsid w:val="00BE7813"/>
    <w:rsid w:val="00BF1591"/>
    <w:rsid w:val="00BF15C0"/>
    <w:rsid w:val="00BF1E6B"/>
    <w:rsid w:val="00BF48C3"/>
    <w:rsid w:val="00BF539E"/>
    <w:rsid w:val="00BF56BB"/>
    <w:rsid w:val="00BF584D"/>
    <w:rsid w:val="00BF62CC"/>
    <w:rsid w:val="00BF6374"/>
    <w:rsid w:val="00BF7C3D"/>
    <w:rsid w:val="00C0472C"/>
    <w:rsid w:val="00C055F9"/>
    <w:rsid w:val="00C05793"/>
    <w:rsid w:val="00C05C87"/>
    <w:rsid w:val="00C11306"/>
    <w:rsid w:val="00C1565C"/>
    <w:rsid w:val="00C15ACF"/>
    <w:rsid w:val="00C17667"/>
    <w:rsid w:val="00C22BED"/>
    <w:rsid w:val="00C265CD"/>
    <w:rsid w:val="00C312F3"/>
    <w:rsid w:val="00C31A84"/>
    <w:rsid w:val="00C3217E"/>
    <w:rsid w:val="00C33636"/>
    <w:rsid w:val="00C34375"/>
    <w:rsid w:val="00C348EF"/>
    <w:rsid w:val="00C3653B"/>
    <w:rsid w:val="00C4022D"/>
    <w:rsid w:val="00C524BD"/>
    <w:rsid w:val="00C53928"/>
    <w:rsid w:val="00C562D4"/>
    <w:rsid w:val="00C57486"/>
    <w:rsid w:val="00C577BB"/>
    <w:rsid w:val="00C60042"/>
    <w:rsid w:val="00C60E87"/>
    <w:rsid w:val="00C61EF3"/>
    <w:rsid w:val="00C6289E"/>
    <w:rsid w:val="00C62B60"/>
    <w:rsid w:val="00C6467E"/>
    <w:rsid w:val="00C64AA5"/>
    <w:rsid w:val="00C664DB"/>
    <w:rsid w:val="00C704E0"/>
    <w:rsid w:val="00C7078F"/>
    <w:rsid w:val="00C7261B"/>
    <w:rsid w:val="00C73DF8"/>
    <w:rsid w:val="00C74558"/>
    <w:rsid w:val="00C75681"/>
    <w:rsid w:val="00C81029"/>
    <w:rsid w:val="00C82E2E"/>
    <w:rsid w:val="00C84280"/>
    <w:rsid w:val="00C860CC"/>
    <w:rsid w:val="00C879AB"/>
    <w:rsid w:val="00C90784"/>
    <w:rsid w:val="00C90E70"/>
    <w:rsid w:val="00C913D4"/>
    <w:rsid w:val="00C9284F"/>
    <w:rsid w:val="00C94326"/>
    <w:rsid w:val="00C946B2"/>
    <w:rsid w:val="00C953BA"/>
    <w:rsid w:val="00CA01A5"/>
    <w:rsid w:val="00CA0263"/>
    <w:rsid w:val="00CA1B08"/>
    <w:rsid w:val="00CA3743"/>
    <w:rsid w:val="00CA57B4"/>
    <w:rsid w:val="00CA79E4"/>
    <w:rsid w:val="00CB000D"/>
    <w:rsid w:val="00CB12BA"/>
    <w:rsid w:val="00CB225F"/>
    <w:rsid w:val="00CB3066"/>
    <w:rsid w:val="00CB5711"/>
    <w:rsid w:val="00CB6019"/>
    <w:rsid w:val="00CB7602"/>
    <w:rsid w:val="00CC1372"/>
    <w:rsid w:val="00CC1409"/>
    <w:rsid w:val="00CC19A3"/>
    <w:rsid w:val="00CC4564"/>
    <w:rsid w:val="00CC4EB6"/>
    <w:rsid w:val="00CC6E4C"/>
    <w:rsid w:val="00CC75D7"/>
    <w:rsid w:val="00CD0962"/>
    <w:rsid w:val="00CD1E24"/>
    <w:rsid w:val="00CD4A0E"/>
    <w:rsid w:val="00CD5F37"/>
    <w:rsid w:val="00CD646E"/>
    <w:rsid w:val="00CD79E8"/>
    <w:rsid w:val="00CE0157"/>
    <w:rsid w:val="00CE113A"/>
    <w:rsid w:val="00CE393B"/>
    <w:rsid w:val="00CE5205"/>
    <w:rsid w:val="00CF1D0B"/>
    <w:rsid w:val="00CF3308"/>
    <w:rsid w:val="00CF365C"/>
    <w:rsid w:val="00D00BFB"/>
    <w:rsid w:val="00D01CEA"/>
    <w:rsid w:val="00D046A7"/>
    <w:rsid w:val="00D0557B"/>
    <w:rsid w:val="00D06215"/>
    <w:rsid w:val="00D068FF"/>
    <w:rsid w:val="00D0703C"/>
    <w:rsid w:val="00D114CE"/>
    <w:rsid w:val="00D1193B"/>
    <w:rsid w:val="00D12205"/>
    <w:rsid w:val="00D145E9"/>
    <w:rsid w:val="00D173DD"/>
    <w:rsid w:val="00D20DD4"/>
    <w:rsid w:val="00D219CD"/>
    <w:rsid w:val="00D27B04"/>
    <w:rsid w:val="00D27CE5"/>
    <w:rsid w:val="00D3282B"/>
    <w:rsid w:val="00D3337A"/>
    <w:rsid w:val="00D3500F"/>
    <w:rsid w:val="00D350E7"/>
    <w:rsid w:val="00D4066C"/>
    <w:rsid w:val="00D4356D"/>
    <w:rsid w:val="00D448FA"/>
    <w:rsid w:val="00D44DE0"/>
    <w:rsid w:val="00D45EDC"/>
    <w:rsid w:val="00D46031"/>
    <w:rsid w:val="00D5143A"/>
    <w:rsid w:val="00D53AC9"/>
    <w:rsid w:val="00D53E01"/>
    <w:rsid w:val="00D54219"/>
    <w:rsid w:val="00D54A7A"/>
    <w:rsid w:val="00D65100"/>
    <w:rsid w:val="00D6550C"/>
    <w:rsid w:val="00D66232"/>
    <w:rsid w:val="00D66394"/>
    <w:rsid w:val="00D73A08"/>
    <w:rsid w:val="00D74015"/>
    <w:rsid w:val="00D74BBB"/>
    <w:rsid w:val="00D75D2E"/>
    <w:rsid w:val="00D761B2"/>
    <w:rsid w:val="00D765CC"/>
    <w:rsid w:val="00D8006B"/>
    <w:rsid w:val="00D805BE"/>
    <w:rsid w:val="00D81B86"/>
    <w:rsid w:val="00D820E8"/>
    <w:rsid w:val="00D82313"/>
    <w:rsid w:val="00D872B3"/>
    <w:rsid w:val="00D90520"/>
    <w:rsid w:val="00D927A9"/>
    <w:rsid w:val="00D92C17"/>
    <w:rsid w:val="00D92EBB"/>
    <w:rsid w:val="00D934A8"/>
    <w:rsid w:val="00DA097B"/>
    <w:rsid w:val="00DA26C6"/>
    <w:rsid w:val="00DA333E"/>
    <w:rsid w:val="00DA5B53"/>
    <w:rsid w:val="00DA7344"/>
    <w:rsid w:val="00DA7F60"/>
    <w:rsid w:val="00DB2845"/>
    <w:rsid w:val="00DB42B2"/>
    <w:rsid w:val="00DC2769"/>
    <w:rsid w:val="00DC3F74"/>
    <w:rsid w:val="00DC4CD7"/>
    <w:rsid w:val="00DC53FF"/>
    <w:rsid w:val="00DD0E9F"/>
    <w:rsid w:val="00DD0FA3"/>
    <w:rsid w:val="00DD3520"/>
    <w:rsid w:val="00DD7B77"/>
    <w:rsid w:val="00DD7BF6"/>
    <w:rsid w:val="00DE03EA"/>
    <w:rsid w:val="00DE1596"/>
    <w:rsid w:val="00DE2535"/>
    <w:rsid w:val="00DE514F"/>
    <w:rsid w:val="00DE599B"/>
    <w:rsid w:val="00DE6C27"/>
    <w:rsid w:val="00DE7072"/>
    <w:rsid w:val="00DE7EA5"/>
    <w:rsid w:val="00DF1F2A"/>
    <w:rsid w:val="00DF2018"/>
    <w:rsid w:val="00DF2721"/>
    <w:rsid w:val="00DF3D73"/>
    <w:rsid w:val="00E008FA"/>
    <w:rsid w:val="00E01B57"/>
    <w:rsid w:val="00E024EC"/>
    <w:rsid w:val="00E02503"/>
    <w:rsid w:val="00E07FCC"/>
    <w:rsid w:val="00E107E7"/>
    <w:rsid w:val="00E115A2"/>
    <w:rsid w:val="00E12790"/>
    <w:rsid w:val="00E12A08"/>
    <w:rsid w:val="00E14738"/>
    <w:rsid w:val="00E15279"/>
    <w:rsid w:val="00E16FE6"/>
    <w:rsid w:val="00E20C2D"/>
    <w:rsid w:val="00E22E76"/>
    <w:rsid w:val="00E235E6"/>
    <w:rsid w:val="00E27F78"/>
    <w:rsid w:val="00E32A6C"/>
    <w:rsid w:val="00E33026"/>
    <w:rsid w:val="00E352B4"/>
    <w:rsid w:val="00E3579E"/>
    <w:rsid w:val="00E41673"/>
    <w:rsid w:val="00E42338"/>
    <w:rsid w:val="00E42A09"/>
    <w:rsid w:val="00E46518"/>
    <w:rsid w:val="00E51A8E"/>
    <w:rsid w:val="00E524C2"/>
    <w:rsid w:val="00E5397B"/>
    <w:rsid w:val="00E5441D"/>
    <w:rsid w:val="00E54DE2"/>
    <w:rsid w:val="00E54E05"/>
    <w:rsid w:val="00E552BE"/>
    <w:rsid w:val="00E5537B"/>
    <w:rsid w:val="00E5596C"/>
    <w:rsid w:val="00E55CE2"/>
    <w:rsid w:val="00E63E9F"/>
    <w:rsid w:val="00E701AA"/>
    <w:rsid w:val="00E727B8"/>
    <w:rsid w:val="00E734A7"/>
    <w:rsid w:val="00E765B1"/>
    <w:rsid w:val="00E77F9D"/>
    <w:rsid w:val="00E807E2"/>
    <w:rsid w:val="00E81787"/>
    <w:rsid w:val="00E85A84"/>
    <w:rsid w:val="00E85C93"/>
    <w:rsid w:val="00E86268"/>
    <w:rsid w:val="00E93634"/>
    <w:rsid w:val="00E976E4"/>
    <w:rsid w:val="00E97F10"/>
    <w:rsid w:val="00EA1778"/>
    <w:rsid w:val="00EA35C4"/>
    <w:rsid w:val="00EB04CE"/>
    <w:rsid w:val="00EB0D90"/>
    <w:rsid w:val="00EB2FA2"/>
    <w:rsid w:val="00EB6F62"/>
    <w:rsid w:val="00EC0484"/>
    <w:rsid w:val="00EC0E54"/>
    <w:rsid w:val="00EC1504"/>
    <w:rsid w:val="00EC1C26"/>
    <w:rsid w:val="00EC6D33"/>
    <w:rsid w:val="00ED4C65"/>
    <w:rsid w:val="00ED7414"/>
    <w:rsid w:val="00EE42A6"/>
    <w:rsid w:val="00EE4C0A"/>
    <w:rsid w:val="00EE5710"/>
    <w:rsid w:val="00EE62F8"/>
    <w:rsid w:val="00EE6D25"/>
    <w:rsid w:val="00EF0799"/>
    <w:rsid w:val="00EF31EF"/>
    <w:rsid w:val="00EF3A26"/>
    <w:rsid w:val="00EF7269"/>
    <w:rsid w:val="00EF75CC"/>
    <w:rsid w:val="00F02B83"/>
    <w:rsid w:val="00F043E5"/>
    <w:rsid w:val="00F046F2"/>
    <w:rsid w:val="00F076C5"/>
    <w:rsid w:val="00F1013C"/>
    <w:rsid w:val="00F120D7"/>
    <w:rsid w:val="00F14CBE"/>
    <w:rsid w:val="00F203BF"/>
    <w:rsid w:val="00F2221D"/>
    <w:rsid w:val="00F24DF7"/>
    <w:rsid w:val="00F2526D"/>
    <w:rsid w:val="00F260C3"/>
    <w:rsid w:val="00F27663"/>
    <w:rsid w:val="00F30D4C"/>
    <w:rsid w:val="00F32593"/>
    <w:rsid w:val="00F32AA2"/>
    <w:rsid w:val="00F33623"/>
    <w:rsid w:val="00F349CF"/>
    <w:rsid w:val="00F34CEC"/>
    <w:rsid w:val="00F364EC"/>
    <w:rsid w:val="00F37374"/>
    <w:rsid w:val="00F402C0"/>
    <w:rsid w:val="00F408D8"/>
    <w:rsid w:val="00F4122F"/>
    <w:rsid w:val="00F43C0A"/>
    <w:rsid w:val="00F46123"/>
    <w:rsid w:val="00F46A7A"/>
    <w:rsid w:val="00F60FBA"/>
    <w:rsid w:val="00F63BD8"/>
    <w:rsid w:val="00F6421A"/>
    <w:rsid w:val="00F65DAC"/>
    <w:rsid w:val="00F65DB4"/>
    <w:rsid w:val="00F66C16"/>
    <w:rsid w:val="00F74288"/>
    <w:rsid w:val="00F76A50"/>
    <w:rsid w:val="00F83E05"/>
    <w:rsid w:val="00F8516F"/>
    <w:rsid w:val="00F87063"/>
    <w:rsid w:val="00F875BA"/>
    <w:rsid w:val="00F876E3"/>
    <w:rsid w:val="00F90179"/>
    <w:rsid w:val="00F91459"/>
    <w:rsid w:val="00F915BB"/>
    <w:rsid w:val="00F916A5"/>
    <w:rsid w:val="00F95739"/>
    <w:rsid w:val="00F977A1"/>
    <w:rsid w:val="00F978E8"/>
    <w:rsid w:val="00F97B43"/>
    <w:rsid w:val="00FA02C3"/>
    <w:rsid w:val="00FA296E"/>
    <w:rsid w:val="00FA3DF3"/>
    <w:rsid w:val="00FB0C15"/>
    <w:rsid w:val="00FB29D6"/>
    <w:rsid w:val="00FB34B9"/>
    <w:rsid w:val="00FB63D6"/>
    <w:rsid w:val="00FB69F9"/>
    <w:rsid w:val="00FB6BEB"/>
    <w:rsid w:val="00FB6F91"/>
    <w:rsid w:val="00FC3B4E"/>
    <w:rsid w:val="00FC591A"/>
    <w:rsid w:val="00FC7315"/>
    <w:rsid w:val="00FD33DD"/>
    <w:rsid w:val="00FD346C"/>
    <w:rsid w:val="00FD5657"/>
    <w:rsid w:val="00FD660C"/>
    <w:rsid w:val="00FE4D54"/>
    <w:rsid w:val="00FE55BF"/>
    <w:rsid w:val="00FE76EA"/>
    <w:rsid w:val="00FF1593"/>
    <w:rsid w:val="00FF4216"/>
    <w:rsid w:val="00FF49EF"/>
    <w:rsid w:val="00FF4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B16993"/>
  <w15:docId w15:val="{0DD335C1-AFC7-45B7-904C-FC95E7053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48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5C70"/>
    <w:rPr>
      <w:rFonts w:cs="Arial"/>
      <w:color w:val="000000"/>
      <w:sz w:val="24"/>
    </w:rPr>
  </w:style>
  <w:style w:type="paragraph" w:styleId="Heading1">
    <w:name w:val="heading 1"/>
    <w:basedOn w:val="Normal"/>
    <w:next w:val="Normal"/>
    <w:qFormat/>
    <w:rsid w:val="004F2DDA"/>
    <w:pPr>
      <w:keepNext/>
      <w:jc w:val="center"/>
      <w:outlineLvl w:val="0"/>
    </w:pPr>
    <w:rPr>
      <w:b/>
      <w:bCs/>
      <w:sz w:val="28"/>
    </w:rPr>
  </w:style>
  <w:style w:type="paragraph" w:styleId="Heading2">
    <w:name w:val="heading 2"/>
    <w:basedOn w:val="Normal"/>
    <w:next w:val="Normal"/>
    <w:qFormat/>
    <w:rsid w:val="004F2DDA"/>
    <w:pPr>
      <w:keepNext/>
      <w:spacing w:before="240" w:after="60"/>
      <w:outlineLvl w:val="1"/>
    </w:pPr>
    <w:rPr>
      <w:rFonts w:ascii="Arial" w:hAnsi="Arial"/>
      <w:b/>
      <w:bCs/>
      <w:i/>
      <w:iCs/>
      <w:sz w:val="28"/>
      <w:szCs w:val="28"/>
    </w:rPr>
  </w:style>
  <w:style w:type="paragraph" w:styleId="Heading3">
    <w:name w:val="heading 3"/>
    <w:basedOn w:val="Normal"/>
    <w:next w:val="Normal"/>
    <w:link w:val="Heading3Char"/>
    <w:semiHidden/>
    <w:unhideWhenUsed/>
    <w:qFormat/>
    <w:rsid w:val="00E51A8E"/>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5">
    <w:name w:val="heading 5"/>
    <w:basedOn w:val="Normal"/>
    <w:next w:val="Normal"/>
    <w:qFormat/>
    <w:rsid w:val="004F2DDA"/>
    <w:pPr>
      <w:keepNext/>
      <w:jc w:val="center"/>
      <w:outlineLvl w:val="4"/>
    </w:pPr>
    <w:rPr>
      <w:rFonts w:cs="Times New Roman"/>
      <w:sz w:val="28"/>
    </w:rPr>
  </w:style>
  <w:style w:type="paragraph" w:styleId="Heading6">
    <w:name w:val="heading 6"/>
    <w:basedOn w:val="Normal"/>
    <w:next w:val="Normal"/>
    <w:qFormat/>
    <w:rsid w:val="004F2DDA"/>
    <w:pPr>
      <w:keepNext/>
      <w:ind w:left="720"/>
      <w:jc w:val="center"/>
      <w:outlineLvl w:val="5"/>
    </w:pPr>
    <w:rPr>
      <w:rFonts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4F2DDA"/>
    <w:pPr>
      <w:tabs>
        <w:tab w:val="center" w:pos="4320"/>
        <w:tab w:val="right" w:pos="8640"/>
      </w:tabs>
    </w:pPr>
  </w:style>
  <w:style w:type="paragraph" w:styleId="BodyText">
    <w:name w:val="Body Text"/>
    <w:basedOn w:val="Normal"/>
    <w:link w:val="BodyTextChar"/>
    <w:uiPriority w:val="99"/>
    <w:rsid w:val="004F2DDA"/>
    <w:rPr>
      <w:b/>
      <w:bCs/>
      <w:sz w:val="28"/>
    </w:rPr>
  </w:style>
  <w:style w:type="paragraph" w:styleId="BodyText3">
    <w:name w:val="Body Text 3"/>
    <w:basedOn w:val="Normal"/>
    <w:rsid w:val="004F2DDA"/>
    <w:rPr>
      <w:sz w:val="28"/>
    </w:rPr>
  </w:style>
  <w:style w:type="character" w:styleId="PageNumber">
    <w:name w:val="page number"/>
    <w:basedOn w:val="DefaultParagraphFont"/>
    <w:rsid w:val="004F2DDA"/>
  </w:style>
  <w:style w:type="paragraph" w:styleId="BodyTextIndent">
    <w:name w:val="Body Text Indent"/>
    <w:basedOn w:val="Normal"/>
    <w:rsid w:val="004F2DDA"/>
    <w:pPr>
      <w:ind w:firstLine="720"/>
    </w:pPr>
    <w:rPr>
      <w:rFonts w:cs="Times New Roman"/>
    </w:rPr>
  </w:style>
  <w:style w:type="paragraph" w:styleId="Header">
    <w:name w:val="header"/>
    <w:basedOn w:val="Normal"/>
    <w:link w:val="HeaderChar"/>
    <w:uiPriority w:val="99"/>
    <w:rsid w:val="004F2DDA"/>
    <w:pPr>
      <w:tabs>
        <w:tab w:val="center" w:pos="4320"/>
        <w:tab w:val="right" w:pos="8640"/>
      </w:tabs>
    </w:pPr>
  </w:style>
  <w:style w:type="paragraph" w:styleId="BodyText2">
    <w:name w:val="Body Text 2"/>
    <w:basedOn w:val="Normal"/>
    <w:rsid w:val="00EC1504"/>
    <w:pPr>
      <w:spacing w:after="120"/>
    </w:pPr>
  </w:style>
  <w:style w:type="paragraph" w:styleId="BalloonText">
    <w:name w:val="Balloon Text"/>
    <w:basedOn w:val="Normal"/>
    <w:semiHidden/>
    <w:rsid w:val="004F2DDA"/>
    <w:rPr>
      <w:rFonts w:ascii="Tahoma" w:hAnsi="Tahoma" w:cs="Tahoma"/>
      <w:sz w:val="16"/>
      <w:szCs w:val="16"/>
    </w:rPr>
  </w:style>
  <w:style w:type="character" w:styleId="Hyperlink">
    <w:name w:val="Hyperlink"/>
    <w:uiPriority w:val="99"/>
    <w:rsid w:val="004F2DDA"/>
    <w:rPr>
      <w:color w:val="0000FF"/>
      <w:u w:val="single"/>
    </w:rPr>
  </w:style>
  <w:style w:type="paragraph" w:styleId="ListParagraph">
    <w:name w:val="List Paragraph"/>
    <w:basedOn w:val="Normal"/>
    <w:uiPriority w:val="34"/>
    <w:qFormat/>
    <w:rsid w:val="003D3D8E"/>
    <w:pPr>
      <w:ind w:left="720"/>
      <w:contextualSpacing/>
    </w:pPr>
  </w:style>
  <w:style w:type="character" w:customStyle="1" w:styleId="HeaderChar">
    <w:name w:val="Header Char"/>
    <w:link w:val="Header"/>
    <w:uiPriority w:val="99"/>
    <w:rsid w:val="0007766B"/>
    <w:rPr>
      <w:rFonts w:cs="Arial"/>
      <w:color w:val="000000"/>
      <w:sz w:val="24"/>
    </w:rPr>
  </w:style>
  <w:style w:type="table" w:styleId="TableGrid">
    <w:name w:val="Table Grid"/>
    <w:basedOn w:val="TableNormal"/>
    <w:rsid w:val="0012456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link w:val="Footer"/>
    <w:uiPriority w:val="99"/>
    <w:rsid w:val="00302958"/>
    <w:rPr>
      <w:rFonts w:cs="Arial"/>
      <w:color w:val="000000"/>
      <w:sz w:val="24"/>
    </w:rPr>
  </w:style>
  <w:style w:type="paragraph" w:styleId="Caption">
    <w:name w:val="caption"/>
    <w:basedOn w:val="Normal"/>
    <w:next w:val="Normal"/>
    <w:uiPriority w:val="35"/>
    <w:unhideWhenUsed/>
    <w:qFormat/>
    <w:rsid w:val="00F02B83"/>
    <w:pPr>
      <w:spacing w:after="200"/>
    </w:pPr>
    <w:rPr>
      <w:b/>
      <w:bCs/>
      <w:color w:val="4F81BD"/>
      <w:sz w:val="18"/>
      <w:szCs w:val="18"/>
    </w:rPr>
  </w:style>
  <w:style w:type="character" w:customStyle="1" w:styleId="BodyTextChar">
    <w:name w:val="Body Text Char"/>
    <w:basedOn w:val="DefaultParagraphFont"/>
    <w:link w:val="BodyText"/>
    <w:uiPriority w:val="99"/>
    <w:rsid w:val="00DF1F2A"/>
    <w:rPr>
      <w:rFonts w:cs="Arial"/>
      <w:b/>
      <w:bCs/>
      <w:color w:val="000000"/>
      <w:sz w:val="28"/>
    </w:rPr>
  </w:style>
  <w:style w:type="character" w:customStyle="1" w:styleId="Heading3Char">
    <w:name w:val="Heading 3 Char"/>
    <w:basedOn w:val="DefaultParagraphFont"/>
    <w:link w:val="Heading3"/>
    <w:uiPriority w:val="3"/>
    <w:rsid w:val="00E51A8E"/>
    <w:rPr>
      <w:rFonts w:asciiTheme="majorHAnsi" w:eastAsiaTheme="majorEastAsia" w:hAnsiTheme="majorHAnsi" w:cstheme="majorBidi"/>
      <w:color w:val="243F60" w:themeColor="accent1" w:themeShade="7F"/>
      <w:sz w:val="24"/>
      <w:szCs w:val="24"/>
    </w:rPr>
  </w:style>
  <w:style w:type="character" w:customStyle="1" w:styleId="apple-converted-space">
    <w:name w:val="apple-converted-space"/>
    <w:basedOn w:val="DefaultParagraphFont"/>
    <w:rsid w:val="00416379"/>
  </w:style>
  <w:style w:type="character" w:styleId="Emphasis">
    <w:name w:val="Emphasis"/>
    <w:basedOn w:val="DefaultParagraphFont"/>
    <w:uiPriority w:val="20"/>
    <w:qFormat/>
    <w:rsid w:val="00416379"/>
    <w:rPr>
      <w:i/>
      <w:iCs/>
    </w:rPr>
  </w:style>
  <w:style w:type="character" w:styleId="CommentReference">
    <w:name w:val="annotation reference"/>
    <w:basedOn w:val="DefaultParagraphFont"/>
    <w:semiHidden/>
    <w:unhideWhenUsed/>
    <w:rsid w:val="008C35C1"/>
    <w:rPr>
      <w:sz w:val="16"/>
      <w:szCs w:val="16"/>
    </w:rPr>
  </w:style>
  <w:style w:type="paragraph" w:styleId="CommentText">
    <w:name w:val="annotation text"/>
    <w:basedOn w:val="Normal"/>
    <w:link w:val="CommentTextChar"/>
    <w:semiHidden/>
    <w:unhideWhenUsed/>
    <w:rsid w:val="008C35C1"/>
    <w:rPr>
      <w:sz w:val="20"/>
    </w:rPr>
  </w:style>
  <w:style w:type="character" w:customStyle="1" w:styleId="CommentTextChar">
    <w:name w:val="Comment Text Char"/>
    <w:basedOn w:val="DefaultParagraphFont"/>
    <w:link w:val="CommentText"/>
    <w:semiHidden/>
    <w:rsid w:val="008C35C1"/>
    <w:rPr>
      <w:rFonts w:cs="Arial"/>
      <w:color w:val="000000"/>
    </w:rPr>
  </w:style>
  <w:style w:type="paragraph" w:styleId="CommentSubject">
    <w:name w:val="annotation subject"/>
    <w:basedOn w:val="CommentText"/>
    <w:next w:val="CommentText"/>
    <w:link w:val="CommentSubjectChar"/>
    <w:semiHidden/>
    <w:unhideWhenUsed/>
    <w:rsid w:val="008C35C1"/>
    <w:rPr>
      <w:b/>
      <w:bCs/>
    </w:rPr>
  </w:style>
  <w:style w:type="character" w:customStyle="1" w:styleId="CommentSubjectChar">
    <w:name w:val="Comment Subject Char"/>
    <w:basedOn w:val="CommentTextChar"/>
    <w:link w:val="CommentSubject"/>
    <w:semiHidden/>
    <w:rsid w:val="008C35C1"/>
    <w:rPr>
      <w:rFonts w:cs="Arial"/>
      <w:b/>
      <w:bCs/>
      <w:color w:val="000000"/>
    </w:rPr>
  </w:style>
  <w:style w:type="paragraph" w:styleId="NormalWeb">
    <w:name w:val="Normal (Web)"/>
    <w:basedOn w:val="Normal"/>
    <w:uiPriority w:val="99"/>
    <w:unhideWhenUsed/>
    <w:rsid w:val="00766164"/>
    <w:pPr>
      <w:spacing w:before="100" w:beforeAutospacing="1" w:after="100" w:afterAutospacing="1"/>
    </w:pPr>
    <w:rPr>
      <w:rFonts w:cs="Times New Roman"/>
      <w:color w:val="auto"/>
      <w:szCs w:val="24"/>
    </w:rPr>
  </w:style>
  <w:style w:type="paragraph" w:styleId="TOCHeading">
    <w:name w:val="TOC Heading"/>
    <w:basedOn w:val="Heading1"/>
    <w:next w:val="Normal"/>
    <w:uiPriority w:val="39"/>
    <w:unhideWhenUsed/>
    <w:qFormat/>
    <w:rsid w:val="007847DD"/>
    <w:pPr>
      <w:keepLines/>
      <w:spacing w:before="480" w:line="276" w:lineRule="auto"/>
      <w:jc w:val="left"/>
      <w:outlineLvl w:val="9"/>
    </w:pPr>
    <w:rPr>
      <w:rFonts w:asciiTheme="majorHAnsi" w:eastAsiaTheme="majorEastAsia" w:hAnsiTheme="majorHAnsi" w:cstheme="majorBidi"/>
      <w:color w:val="365F91" w:themeColor="accent1" w:themeShade="BF"/>
      <w:szCs w:val="28"/>
    </w:rPr>
  </w:style>
  <w:style w:type="paragraph" w:styleId="TOC1">
    <w:name w:val="toc 1"/>
    <w:basedOn w:val="Normal"/>
    <w:next w:val="Normal"/>
    <w:autoRedefine/>
    <w:uiPriority w:val="39"/>
    <w:unhideWhenUsed/>
    <w:rsid w:val="007847DD"/>
    <w:pPr>
      <w:spacing w:before="120"/>
    </w:pPr>
    <w:rPr>
      <w:rFonts w:asciiTheme="minorHAnsi" w:hAnsiTheme="minorHAnsi" w:cstheme="minorHAnsi"/>
      <w:b/>
      <w:bCs/>
      <w:i/>
      <w:iCs/>
      <w:szCs w:val="24"/>
    </w:rPr>
  </w:style>
  <w:style w:type="paragraph" w:styleId="TOC2">
    <w:name w:val="toc 2"/>
    <w:basedOn w:val="Normal"/>
    <w:next w:val="Normal"/>
    <w:autoRedefine/>
    <w:semiHidden/>
    <w:unhideWhenUsed/>
    <w:rsid w:val="007847DD"/>
    <w:pPr>
      <w:spacing w:before="120"/>
      <w:ind w:left="240"/>
    </w:pPr>
    <w:rPr>
      <w:rFonts w:asciiTheme="minorHAnsi" w:hAnsiTheme="minorHAnsi" w:cstheme="minorHAnsi"/>
      <w:b/>
      <w:bCs/>
      <w:sz w:val="22"/>
      <w:szCs w:val="22"/>
    </w:rPr>
  </w:style>
  <w:style w:type="paragraph" w:styleId="TOC3">
    <w:name w:val="toc 3"/>
    <w:basedOn w:val="Normal"/>
    <w:next w:val="Normal"/>
    <w:autoRedefine/>
    <w:semiHidden/>
    <w:unhideWhenUsed/>
    <w:rsid w:val="007847DD"/>
    <w:pPr>
      <w:ind w:left="480"/>
    </w:pPr>
    <w:rPr>
      <w:rFonts w:asciiTheme="minorHAnsi" w:hAnsiTheme="minorHAnsi" w:cstheme="minorHAnsi"/>
      <w:sz w:val="20"/>
    </w:rPr>
  </w:style>
  <w:style w:type="paragraph" w:styleId="TOC4">
    <w:name w:val="toc 4"/>
    <w:basedOn w:val="Normal"/>
    <w:next w:val="Normal"/>
    <w:autoRedefine/>
    <w:semiHidden/>
    <w:unhideWhenUsed/>
    <w:rsid w:val="007847DD"/>
    <w:pPr>
      <w:ind w:left="720"/>
    </w:pPr>
    <w:rPr>
      <w:rFonts w:asciiTheme="minorHAnsi" w:hAnsiTheme="minorHAnsi" w:cstheme="minorHAnsi"/>
      <w:sz w:val="20"/>
    </w:rPr>
  </w:style>
  <w:style w:type="paragraph" w:styleId="TOC5">
    <w:name w:val="toc 5"/>
    <w:basedOn w:val="Normal"/>
    <w:next w:val="Normal"/>
    <w:autoRedefine/>
    <w:semiHidden/>
    <w:unhideWhenUsed/>
    <w:rsid w:val="007847DD"/>
    <w:pPr>
      <w:ind w:left="960"/>
    </w:pPr>
    <w:rPr>
      <w:rFonts w:asciiTheme="minorHAnsi" w:hAnsiTheme="minorHAnsi" w:cstheme="minorHAnsi"/>
      <w:sz w:val="20"/>
    </w:rPr>
  </w:style>
  <w:style w:type="paragraph" w:styleId="TOC6">
    <w:name w:val="toc 6"/>
    <w:basedOn w:val="Normal"/>
    <w:next w:val="Normal"/>
    <w:autoRedefine/>
    <w:semiHidden/>
    <w:unhideWhenUsed/>
    <w:rsid w:val="007847DD"/>
    <w:pPr>
      <w:ind w:left="1200"/>
    </w:pPr>
    <w:rPr>
      <w:rFonts w:asciiTheme="minorHAnsi" w:hAnsiTheme="minorHAnsi" w:cstheme="minorHAnsi"/>
      <w:sz w:val="20"/>
    </w:rPr>
  </w:style>
  <w:style w:type="paragraph" w:styleId="TOC7">
    <w:name w:val="toc 7"/>
    <w:basedOn w:val="Normal"/>
    <w:next w:val="Normal"/>
    <w:autoRedefine/>
    <w:semiHidden/>
    <w:unhideWhenUsed/>
    <w:rsid w:val="007847DD"/>
    <w:pPr>
      <w:ind w:left="1440"/>
    </w:pPr>
    <w:rPr>
      <w:rFonts w:asciiTheme="minorHAnsi" w:hAnsiTheme="minorHAnsi" w:cstheme="minorHAnsi"/>
      <w:sz w:val="20"/>
    </w:rPr>
  </w:style>
  <w:style w:type="paragraph" w:styleId="TOC8">
    <w:name w:val="toc 8"/>
    <w:basedOn w:val="Normal"/>
    <w:next w:val="Normal"/>
    <w:autoRedefine/>
    <w:semiHidden/>
    <w:unhideWhenUsed/>
    <w:rsid w:val="007847DD"/>
    <w:pPr>
      <w:ind w:left="1680"/>
    </w:pPr>
    <w:rPr>
      <w:rFonts w:asciiTheme="minorHAnsi" w:hAnsiTheme="minorHAnsi" w:cstheme="minorHAnsi"/>
      <w:sz w:val="20"/>
    </w:rPr>
  </w:style>
  <w:style w:type="paragraph" w:styleId="TOC9">
    <w:name w:val="toc 9"/>
    <w:basedOn w:val="Normal"/>
    <w:next w:val="Normal"/>
    <w:autoRedefine/>
    <w:semiHidden/>
    <w:unhideWhenUsed/>
    <w:rsid w:val="007847DD"/>
    <w:pPr>
      <w:ind w:left="1920"/>
    </w:pPr>
    <w:rPr>
      <w:rFonts w:asciiTheme="minorHAnsi" w:hAnsiTheme="minorHAnsi" w:cstheme="minorHAnsi"/>
      <w:sz w:val="20"/>
    </w:rPr>
  </w:style>
  <w:style w:type="character" w:customStyle="1" w:styleId="citation-1">
    <w:name w:val="citation-1"/>
    <w:basedOn w:val="DefaultParagraphFont"/>
    <w:rsid w:val="0038762D"/>
  </w:style>
  <w:style w:type="character" w:styleId="FollowedHyperlink">
    <w:name w:val="FollowedHyperlink"/>
    <w:basedOn w:val="DefaultParagraphFont"/>
    <w:semiHidden/>
    <w:unhideWhenUsed/>
    <w:rsid w:val="00D350E7"/>
    <w:rPr>
      <w:color w:val="800080" w:themeColor="followedHyperlink"/>
      <w:u w:val="single"/>
    </w:rPr>
  </w:style>
  <w:style w:type="character" w:styleId="UnresolvedMention">
    <w:name w:val="Unresolved Mention"/>
    <w:basedOn w:val="DefaultParagraphFont"/>
    <w:uiPriority w:val="99"/>
    <w:semiHidden/>
    <w:unhideWhenUsed/>
    <w:rsid w:val="002D3A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096446">
      <w:bodyDiv w:val="1"/>
      <w:marLeft w:val="0"/>
      <w:marRight w:val="0"/>
      <w:marTop w:val="0"/>
      <w:marBottom w:val="0"/>
      <w:divBdr>
        <w:top w:val="none" w:sz="0" w:space="0" w:color="auto"/>
        <w:left w:val="none" w:sz="0" w:space="0" w:color="auto"/>
        <w:bottom w:val="none" w:sz="0" w:space="0" w:color="auto"/>
        <w:right w:val="none" w:sz="0" w:space="0" w:color="auto"/>
      </w:divBdr>
    </w:div>
    <w:div w:id="96683472">
      <w:marLeft w:val="0"/>
      <w:marRight w:val="0"/>
      <w:marTop w:val="0"/>
      <w:marBottom w:val="0"/>
      <w:divBdr>
        <w:top w:val="none" w:sz="0" w:space="0" w:color="auto"/>
        <w:left w:val="none" w:sz="0" w:space="0" w:color="auto"/>
        <w:bottom w:val="none" w:sz="0" w:space="0" w:color="auto"/>
        <w:right w:val="none" w:sz="0" w:space="0" w:color="auto"/>
      </w:divBdr>
      <w:divsChild>
        <w:div w:id="360277203">
          <w:marLeft w:val="0"/>
          <w:marRight w:val="0"/>
          <w:marTop w:val="0"/>
          <w:marBottom w:val="0"/>
          <w:divBdr>
            <w:top w:val="none" w:sz="0" w:space="0" w:color="auto"/>
            <w:left w:val="none" w:sz="0" w:space="0" w:color="auto"/>
            <w:bottom w:val="none" w:sz="0" w:space="0" w:color="auto"/>
            <w:right w:val="none" w:sz="0" w:space="0" w:color="auto"/>
          </w:divBdr>
        </w:div>
      </w:divsChild>
    </w:div>
    <w:div w:id="155612786">
      <w:bodyDiv w:val="1"/>
      <w:marLeft w:val="0"/>
      <w:marRight w:val="0"/>
      <w:marTop w:val="0"/>
      <w:marBottom w:val="0"/>
      <w:divBdr>
        <w:top w:val="none" w:sz="0" w:space="0" w:color="auto"/>
        <w:left w:val="none" w:sz="0" w:space="0" w:color="auto"/>
        <w:bottom w:val="none" w:sz="0" w:space="0" w:color="auto"/>
        <w:right w:val="none" w:sz="0" w:space="0" w:color="auto"/>
      </w:divBdr>
    </w:div>
    <w:div w:id="460264602">
      <w:bodyDiv w:val="1"/>
      <w:marLeft w:val="0"/>
      <w:marRight w:val="0"/>
      <w:marTop w:val="0"/>
      <w:marBottom w:val="0"/>
      <w:divBdr>
        <w:top w:val="none" w:sz="0" w:space="0" w:color="auto"/>
        <w:left w:val="none" w:sz="0" w:space="0" w:color="auto"/>
        <w:bottom w:val="none" w:sz="0" w:space="0" w:color="auto"/>
        <w:right w:val="none" w:sz="0" w:space="0" w:color="auto"/>
      </w:divBdr>
    </w:div>
    <w:div w:id="523327152">
      <w:bodyDiv w:val="1"/>
      <w:marLeft w:val="0"/>
      <w:marRight w:val="0"/>
      <w:marTop w:val="0"/>
      <w:marBottom w:val="0"/>
      <w:divBdr>
        <w:top w:val="none" w:sz="0" w:space="0" w:color="auto"/>
        <w:left w:val="none" w:sz="0" w:space="0" w:color="auto"/>
        <w:bottom w:val="none" w:sz="0" w:space="0" w:color="auto"/>
        <w:right w:val="none" w:sz="0" w:space="0" w:color="auto"/>
      </w:divBdr>
    </w:div>
    <w:div w:id="533007477">
      <w:bodyDiv w:val="1"/>
      <w:marLeft w:val="0"/>
      <w:marRight w:val="0"/>
      <w:marTop w:val="0"/>
      <w:marBottom w:val="0"/>
      <w:divBdr>
        <w:top w:val="none" w:sz="0" w:space="0" w:color="auto"/>
        <w:left w:val="none" w:sz="0" w:space="0" w:color="auto"/>
        <w:bottom w:val="none" w:sz="0" w:space="0" w:color="auto"/>
        <w:right w:val="none" w:sz="0" w:space="0" w:color="auto"/>
      </w:divBdr>
    </w:div>
    <w:div w:id="646856905">
      <w:bodyDiv w:val="1"/>
      <w:marLeft w:val="0"/>
      <w:marRight w:val="0"/>
      <w:marTop w:val="0"/>
      <w:marBottom w:val="0"/>
      <w:divBdr>
        <w:top w:val="none" w:sz="0" w:space="0" w:color="auto"/>
        <w:left w:val="none" w:sz="0" w:space="0" w:color="auto"/>
        <w:bottom w:val="none" w:sz="0" w:space="0" w:color="auto"/>
        <w:right w:val="none" w:sz="0" w:space="0" w:color="auto"/>
      </w:divBdr>
    </w:div>
    <w:div w:id="827551395">
      <w:bodyDiv w:val="1"/>
      <w:marLeft w:val="0"/>
      <w:marRight w:val="0"/>
      <w:marTop w:val="0"/>
      <w:marBottom w:val="0"/>
      <w:divBdr>
        <w:top w:val="none" w:sz="0" w:space="0" w:color="auto"/>
        <w:left w:val="none" w:sz="0" w:space="0" w:color="auto"/>
        <w:bottom w:val="none" w:sz="0" w:space="0" w:color="auto"/>
        <w:right w:val="none" w:sz="0" w:space="0" w:color="auto"/>
      </w:divBdr>
      <w:divsChild>
        <w:div w:id="836311894">
          <w:marLeft w:val="0"/>
          <w:marRight w:val="0"/>
          <w:marTop w:val="0"/>
          <w:marBottom w:val="0"/>
          <w:divBdr>
            <w:top w:val="none" w:sz="0" w:space="0" w:color="auto"/>
            <w:left w:val="none" w:sz="0" w:space="0" w:color="auto"/>
            <w:bottom w:val="none" w:sz="0" w:space="0" w:color="auto"/>
            <w:right w:val="none" w:sz="0" w:space="0" w:color="auto"/>
          </w:divBdr>
          <w:divsChild>
            <w:div w:id="163748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36456">
      <w:bodyDiv w:val="1"/>
      <w:marLeft w:val="0"/>
      <w:marRight w:val="0"/>
      <w:marTop w:val="0"/>
      <w:marBottom w:val="0"/>
      <w:divBdr>
        <w:top w:val="none" w:sz="0" w:space="0" w:color="auto"/>
        <w:left w:val="none" w:sz="0" w:space="0" w:color="auto"/>
        <w:bottom w:val="none" w:sz="0" w:space="0" w:color="auto"/>
        <w:right w:val="none" w:sz="0" w:space="0" w:color="auto"/>
      </w:divBdr>
    </w:div>
    <w:div w:id="1023048264">
      <w:bodyDiv w:val="1"/>
      <w:marLeft w:val="0"/>
      <w:marRight w:val="0"/>
      <w:marTop w:val="0"/>
      <w:marBottom w:val="0"/>
      <w:divBdr>
        <w:top w:val="none" w:sz="0" w:space="0" w:color="auto"/>
        <w:left w:val="none" w:sz="0" w:space="0" w:color="auto"/>
        <w:bottom w:val="none" w:sz="0" w:space="0" w:color="auto"/>
        <w:right w:val="none" w:sz="0" w:space="0" w:color="auto"/>
      </w:divBdr>
    </w:div>
    <w:div w:id="1250968992">
      <w:bodyDiv w:val="1"/>
      <w:marLeft w:val="0"/>
      <w:marRight w:val="0"/>
      <w:marTop w:val="0"/>
      <w:marBottom w:val="0"/>
      <w:divBdr>
        <w:top w:val="none" w:sz="0" w:space="0" w:color="auto"/>
        <w:left w:val="none" w:sz="0" w:space="0" w:color="auto"/>
        <w:bottom w:val="none" w:sz="0" w:space="0" w:color="auto"/>
        <w:right w:val="none" w:sz="0" w:space="0" w:color="auto"/>
      </w:divBdr>
    </w:div>
    <w:div w:id="1428117507">
      <w:bodyDiv w:val="1"/>
      <w:marLeft w:val="0"/>
      <w:marRight w:val="0"/>
      <w:marTop w:val="0"/>
      <w:marBottom w:val="0"/>
      <w:divBdr>
        <w:top w:val="none" w:sz="0" w:space="0" w:color="auto"/>
        <w:left w:val="none" w:sz="0" w:space="0" w:color="auto"/>
        <w:bottom w:val="none" w:sz="0" w:space="0" w:color="auto"/>
        <w:right w:val="none" w:sz="0" w:space="0" w:color="auto"/>
      </w:divBdr>
    </w:div>
    <w:div w:id="1448885769">
      <w:bodyDiv w:val="1"/>
      <w:marLeft w:val="0"/>
      <w:marRight w:val="0"/>
      <w:marTop w:val="0"/>
      <w:marBottom w:val="0"/>
      <w:divBdr>
        <w:top w:val="none" w:sz="0" w:space="0" w:color="auto"/>
        <w:left w:val="none" w:sz="0" w:space="0" w:color="auto"/>
        <w:bottom w:val="none" w:sz="0" w:space="0" w:color="auto"/>
        <w:right w:val="none" w:sz="0" w:space="0" w:color="auto"/>
      </w:divBdr>
    </w:div>
    <w:div w:id="1554653191">
      <w:bodyDiv w:val="1"/>
      <w:marLeft w:val="0"/>
      <w:marRight w:val="0"/>
      <w:marTop w:val="0"/>
      <w:marBottom w:val="0"/>
      <w:divBdr>
        <w:top w:val="none" w:sz="0" w:space="0" w:color="auto"/>
        <w:left w:val="none" w:sz="0" w:space="0" w:color="auto"/>
        <w:bottom w:val="none" w:sz="0" w:space="0" w:color="auto"/>
        <w:right w:val="none" w:sz="0" w:space="0" w:color="auto"/>
      </w:divBdr>
    </w:div>
    <w:div w:id="1599681832">
      <w:marLeft w:val="0"/>
      <w:marRight w:val="0"/>
      <w:marTop w:val="0"/>
      <w:marBottom w:val="0"/>
      <w:divBdr>
        <w:top w:val="none" w:sz="0" w:space="0" w:color="auto"/>
        <w:left w:val="none" w:sz="0" w:space="0" w:color="auto"/>
        <w:bottom w:val="none" w:sz="0" w:space="0" w:color="auto"/>
        <w:right w:val="none" w:sz="0" w:space="0" w:color="auto"/>
      </w:divBdr>
      <w:divsChild>
        <w:div w:id="1762724634">
          <w:marLeft w:val="0"/>
          <w:marRight w:val="0"/>
          <w:marTop w:val="0"/>
          <w:marBottom w:val="0"/>
          <w:divBdr>
            <w:top w:val="none" w:sz="0" w:space="0" w:color="auto"/>
            <w:left w:val="none" w:sz="0" w:space="0" w:color="auto"/>
            <w:bottom w:val="none" w:sz="0" w:space="0" w:color="auto"/>
            <w:right w:val="none" w:sz="0" w:space="0" w:color="auto"/>
          </w:divBdr>
        </w:div>
      </w:divsChild>
    </w:div>
    <w:div w:id="1704287688">
      <w:bodyDiv w:val="1"/>
      <w:marLeft w:val="0"/>
      <w:marRight w:val="0"/>
      <w:marTop w:val="0"/>
      <w:marBottom w:val="0"/>
      <w:divBdr>
        <w:top w:val="none" w:sz="0" w:space="0" w:color="auto"/>
        <w:left w:val="none" w:sz="0" w:space="0" w:color="auto"/>
        <w:bottom w:val="none" w:sz="0" w:space="0" w:color="auto"/>
        <w:right w:val="none" w:sz="0" w:space="0" w:color="auto"/>
      </w:divBdr>
    </w:div>
    <w:div w:id="208248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Desk\Desktop\MSA%20Thesis%20Template\MSA_Thesis_Template_16Jan1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9bf83923-cd2c-431f-96a4-613dcd07705d">77FQKEKRSHPU-154-145</_dlc_DocId>
    <_dlc_DocIdUrl xmlns="9bf83923-cd2c-431f-96a4-613dcd07705d">
      <Url>https://myerauedu.sharepoint.com/teams/DB_College_of_Aviation/DR_GR_Studies/DMSA/_layouts/15/DocIdRedir.aspx?ID=77FQKEKRSHPU-154-145</Url>
      <Description>77FQKEKRSHPU-154-145</Description>
    </_dlc_DocIdUrl>
    <Content_x0020_Type xmlns="b116dd36-9319-459a-af11-fee6773ff1ef" xsi:nil="true"/>
    <Notes0 xmlns="b116dd36-9319-459a-af11-fee6773ff1ef"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35FD3FE8AA9E874B8EDE079358549DC9" ma:contentTypeVersion="6" ma:contentTypeDescription="Create a new document." ma:contentTypeScope="" ma:versionID="aa5db4ad79fe06070710c222ca9c24ed">
  <xsd:schema xmlns:xsd="http://www.w3.org/2001/XMLSchema" xmlns:xs="http://www.w3.org/2001/XMLSchema" xmlns:p="http://schemas.microsoft.com/office/2006/metadata/properties" xmlns:ns2="9bf83923-cd2c-431f-96a4-613dcd07705d" xmlns:ns3="b116dd36-9319-459a-af11-fee6773ff1ef" xmlns:ns4="351539b5-3868-4e56-be9e-4602e3948d58" xmlns:ns5="a2153c5e-2865-4a88-bccc-480a304f37ee" xmlns:ns6="15d42980-4b1d-4d69-88d0-121b4a78c886" targetNamespace="http://schemas.microsoft.com/office/2006/metadata/properties" ma:root="true" ma:fieldsID="2632aadd7f3c80cbc43c76be90be4fe9" ns2:_="" ns3:_="" ns4:_="" ns5:_="" ns6:_="">
    <xsd:import namespace="9bf83923-cd2c-431f-96a4-613dcd07705d"/>
    <xsd:import namespace="b116dd36-9319-459a-af11-fee6773ff1ef"/>
    <xsd:import namespace="351539b5-3868-4e56-be9e-4602e3948d58"/>
    <xsd:import namespace="a2153c5e-2865-4a88-bccc-480a304f37ee"/>
    <xsd:import namespace="15d42980-4b1d-4d69-88d0-121b4a78c886"/>
    <xsd:element name="properties">
      <xsd:complexType>
        <xsd:sequence>
          <xsd:element name="documentManagement">
            <xsd:complexType>
              <xsd:all>
                <xsd:element ref="ns2:_dlc_DocId" minOccurs="0"/>
                <xsd:element ref="ns2:_dlc_DocIdUrl" minOccurs="0"/>
                <xsd:element ref="ns2:_dlc_DocIdPersistId" minOccurs="0"/>
                <xsd:element ref="ns3:Content_x0020_Type" minOccurs="0"/>
                <xsd:element ref="ns3:Notes0" minOccurs="0"/>
                <xsd:element ref="ns4:SharedWithUsers" minOccurs="0"/>
                <xsd:element ref="ns4:SharedWithDetails" minOccurs="0"/>
                <xsd:element ref="ns5:LastSharedByUser" minOccurs="0"/>
                <xsd:element ref="ns6:LastSharedBy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f83923-cd2c-431f-96a4-613dcd07705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116dd36-9319-459a-af11-fee6773ff1ef" elementFormDefault="qualified">
    <xsd:import namespace="http://schemas.microsoft.com/office/2006/documentManagement/types"/>
    <xsd:import namespace="http://schemas.microsoft.com/office/infopath/2007/PartnerControls"/>
    <xsd:element name="Content_x0020_Type" ma:index="11" nillable="true" ma:displayName="Type of Content" ma:format="Dropdown" ma:internalName="Content_x0020_Type">
      <xsd:simpleType>
        <xsd:restriction base="dms:Choice">
          <xsd:enumeration value="Bulletins"/>
          <xsd:enumeration value="Chair's Updates"/>
          <xsd:enumeration value="Forms"/>
          <xsd:enumeration value="Pictures"/>
          <xsd:enumeration value="Policies"/>
          <xsd:enumeration value="Other"/>
          <xsd:enumeration value="Syllabi"/>
          <xsd:enumeration value="Scholarship"/>
          <xsd:enumeration value="Templates"/>
          <xsd:enumeration value="Theses"/>
          <xsd:enumeration value="Websites"/>
        </xsd:restriction>
      </xsd:simpleType>
    </xsd:element>
    <xsd:element name="Notes0" ma:index="12" nillable="true" ma:displayName="Notes" ma:internalName="Notes0">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1539b5-3868-4e56-be9e-4602e3948d58" elementFormDefault="qualified">
    <xsd:import namespace="http://schemas.microsoft.com/office/2006/documentManagement/types"/>
    <xsd:import namespace="http://schemas.microsoft.com/office/infopath/2007/PartnerControls"/>
    <xsd:element name="SharedWithUsers" ma:index="13"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2153c5e-2865-4a88-bccc-480a304f37ee" elementFormDefault="qualified">
    <xsd:import namespace="http://schemas.microsoft.com/office/2006/documentManagement/types"/>
    <xsd:import namespace="http://schemas.microsoft.com/office/infopath/2007/PartnerControls"/>
    <xsd:element name="LastSharedByUser" ma:index="15" nillable="true" ma:displayName="Last Shared By User" ma:description="" ma:internalName="LastSharedByUse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d42980-4b1d-4d69-88d0-121b4a78c886" elementFormDefault="qualified">
    <xsd:import namespace="http://schemas.microsoft.com/office/2006/documentManagement/types"/>
    <xsd:import namespace="http://schemas.microsoft.com/office/infopath/2007/PartnerControls"/>
    <xsd:element name="LastSharedByTime" ma:index="16" nillable="true" ma:displayName="Last Shared By Time"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4E3AB9-3BC8-40A2-B804-CB2596E8395D}">
  <ds:schemaRefs>
    <ds:schemaRef ds:uri="http://schemas.openxmlformats.org/officeDocument/2006/bibliography"/>
  </ds:schemaRefs>
</ds:datastoreItem>
</file>

<file path=customXml/itemProps2.xml><?xml version="1.0" encoding="utf-8"?>
<ds:datastoreItem xmlns:ds="http://schemas.openxmlformats.org/officeDocument/2006/customXml" ds:itemID="{82BCEBC2-92CC-4E79-A5FA-412220AC2907}">
  <ds:schemaRefs>
    <ds:schemaRef ds:uri="http://schemas.microsoft.com/sharepoint/events"/>
  </ds:schemaRefs>
</ds:datastoreItem>
</file>

<file path=customXml/itemProps3.xml><?xml version="1.0" encoding="utf-8"?>
<ds:datastoreItem xmlns:ds="http://schemas.openxmlformats.org/officeDocument/2006/customXml" ds:itemID="{3AF2861A-1DCC-4BF4-A849-5C270E1AED8D}">
  <ds:schemaRefs>
    <ds:schemaRef ds:uri="http://schemas.microsoft.com/sharepoint/v3/contenttype/forms"/>
  </ds:schemaRefs>
</ds:datastoreItem>
</file>

<file path=customXml/itemProps4.xml><?xml version="1.0" encoding="utf-8"?>
<ds:datastoreItem xmlns:ds="http://schemas.openxmlformats.org/officeDocument/2006/customXml" ds:itemID="{14D5A984-6627-4DC4-A9C4-5D05EAB8382D}">
  <ds:schemaRefs>
    <ds:schemaRef ds:uri="http://schemas.microsoft.com/office/2006/metadata/properties"/>
    <ds:schemaRef ds:uri="http://schemas.microsoft.com/office/infopath/2007/PartnerControls"/>
    <ds:schemaRef ds:uri="9bf83923-cd2c-431f-96a4-613dcd07705d"/>
    <ds:schemaRef ds:uri="b116dd36-9319-459a-af11-fee6773ff1ef"/>
  </ds:schemaRefs>
</ds:datastoreItem>
</file>

<file path=customXml/itemProps5.xml><?xml version="1.0" encoding="utf-8"?>
<ds:datastoreItem xmlns:ds="http://schemas.openxmlformats.org/officeDocument/2006/customXml" ds:itemID="{A7C18D4D-8BAA-415A-90DC-CED6A41ABA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f83923-cd2c-431f-96a4-613dcd07705d"/>
    <ds:schemaRef ds:uri="b116dd36-9319-459a-af11-fee6773ff1ef"/>
    <ds:schemaRef ds:uri="351539b5-3868-4e56-be9e-4602e3948d58"/>
    <ds:schemaRef ds:uri="a2153c5e-2865-4a88-bccc-480a304f37ee"/>
    <ds:schemaRef ds:uri="15d42980-4b1d-4d69-88d0-121b4a78c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C:\Users\JanDesk\Desktop\MSA Thesis Template\MSA_Thesis_Template_16Jan11.dot</Template>
  <TotalTime>13</TotalTime>
  <Pages>6</Pages>
  <Words>881</Words>
  <Characters>5027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Embry-Riddle Aeronautical University</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Jan G. Neal</dc:creator>
  <cp:lastModifiedBy>Gleich, Leila</cp:lastModifiedBy>
  <cp:revision>18</cp:revision>
  <cp:lastPrinted>2017-01-25T16:28:00Z</cp:lastPrinted>
  <dcterms:created xsi:type="dcterms:W3CDTF">2026-08-23T20:14:00Z</dcterms:created>
  <dcterms:modified xsi:type="dcterms:W3CDTF">2026-09-09T13:45:00Z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7157d33e-3c76-4826-94da-a77a87419cda</vt:lpwstr>
  </property>
  <property fmtid="{D5CDD505-2E9C-101B-9397-08002B2CF9AE}" pid="3" name="ContentTypeId">
    <vt:lpwstr>0x01010035FD3FE8AA9E874B8EDE079358549DC9</vt:lpwstr>
  </property>
</Properties>
</file>