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A66370" w14:textId="77777777" w:rsidR="00C003B7" w:rsidRPr="00C003B7" w:rsidRDefault="00C003B7" w:rsidP="00C003B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Results and Discussion Outline</w:t>
      </w:r>
    </w:p>
    <w:p w14:paraId="7541B253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6316E8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I: Post-ETL Master Descriptive Statistics</w:t>
      </w:r>
    </w:p>
    <w:p w14:paraId="1872ACC2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5A464D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1.1 Purpose &amp; Scope</w:t>
      </w:r>
    </w:p>
    <w:p w14:paraId="5C47B7CF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This section establishes the empirical baseline of the entire research warehouse immediately following raw data ingestion, automated cleaning, surrogate key transformation, and relational joining.</w:t>
      </w:r>
    </w:p>
    <w:p w14:paraId="4663771D" w14:textId="77777777" w:rsidR="00C003B7" w:rsidRPr="00C003B7" w:rsidRDefault="00C003B7" w:rsidP="00C003B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Documents every post-ETL data point across the complete, nationwide commercial aviation network (covering 25 candidate commercial airfields and 955 individual physical checkpoint lanes over the continuous 7-year period from January 1, </w:t>
      </w:r>
      <w:proofErr w:type="gramStart"/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2019</w:t>
      </w:r>
      <w:proofErr w:type="gramEnd"/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to December 31, 2025).</w:t>
      </w:r>
    </w:p>
    <w:p w14:paraId="70DD6820" w14:textId="77777777" w:rsidR="00C003B7" w:rsidRPr="00C003B7" w:rsidRDefault="00C003B7" w:rsidP="00C003B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Total Post-ETL Cleaned Warehouse Volume: 42,062,039 conformed records synthesized from 67,222,828 raw upstream government records.</w:t>
      </w:r>
    </w:p>
    <w:p w14:paraId="78F09699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1.2 Post-ETL Master Descriptive Statistics</w:t>
      </w:r>
    </w:p>
    <w:p w14:paraId="40CE58E7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following parametric and non-parametric statistics characterize EVERY data point post-ETL across the complete nationwide network:</w:t>
      </w:r>
    </w:p>
    <w:p w14:paraId="4735705B" w14:textId="77777777" w:rsidR="00C003B7" w:rsidRPr="00C003B7" w:rsidRDefault="00C003B7" w:rsidP="00C003B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TSA Checkpoint Hourly Throughput</w:t>
      </w:r>
    </w:p>
    <w:p w14:paraId="6824361D" w14:textId="77777777" w:rsidR="00C003B7" w:rsidRPr="00C003B7" w:rsidRDefault="00C003B7" w:rsidP="00C003B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Domestic Flight Operational Characteristics</w:t>
      </w:r>
    </w:p>
    <w:p w14:paraId="503CD552" w14:textId="77777777" w:rsidR="00C003B7" w:rsidRPr="00C003B7" w:rsidRDefault="00C003B7" w:rsidP="00C003B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BTS Form 21 Schedule T-100 Route Capacity</w:t>
      </w:r>
    </w:p>
    <w:p w14:paraId="48D07C03" w14:textId="77777777" w:rsidR="00C003B7" w:rsidRPr="00C003B7" w:rsidRDefault="00C003B7" w:rsidP="00C003B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BTS DB1B Ticket Itinerary Survey</w:t>
      </w:r>
    </w:p>
    <w:p w14:paraId="01325509" w14:textId="77777777" w:rsidR="00C003B7" w:rsidRPr="00C003B7" w:rsidRDefault="00C003B7" w:rsidP="00C003B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F4FADD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 II: Filtering Pipeline</w:t>
      </w:r>
    </w:p>
    <w:p w14:paraId="0B48936E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1. Scale</w:t>
      </w:r>
    </w:p>
    <w:p w14:paraId="7A4CA933" w14:textId="77777777" w:rsidR="00C003B7" w:rsidRPr="00C003B7" w:rsidRDefault="00C003B7" w:rsidP="00C003B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0410F8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4. Orthogonal Factorial Cohort (The 9 Selected Airfields):</w:t>
      </w:r>
    </w:p>
    <w:p w14:paraId="390BDC2D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- Final Cohort: BOS, DFW, DTW, EWR, IAH, LAX, LGA, ORD, PHL</w:t>
      </w:r>
    </w:p>
    <w:p w14:paraId="170A7B46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  - Factorial Balance: Exactly 4 dedicated terminal screening environments per legacy carrier:</w:t>
      </w:r>
    </w:p>
    <w:p w14:paraId="0827E681" w14:textId="77777777" w:rsidR="00C003B7" w:rsidRPr="00C003B7" w:rsidRDefault="00C003B7" w:rsidP="00C003B7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American Airlines (AA): 4 (BOS-B, DFW-D, ORD-T3, PHL-B/C)</w:t>
      </w:r>
    </w:p>
    <w:p w14:paraId="7DC28D92" w14:textId="77777777" w:rsidR="00C003B7" w:rsidRPr="00C003B7" w:rsidRDefault="00C003B7" w:rsidP="00C003B7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Delta Air Lines (DL): 4 (BOS-A, DTW-McNamara, LAX-T2/T3, LGA-TC)</w:t>
      </w:r>
    </w:p>
    <w:p w14:paraId="2BBE0869" w14:textId="77777777" w:rsidR="00C003B7" w:rsidRPr="00C003B7" w:rsidRDefault="00C003B7" w:rsidP="00C003B7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United Airlines (UA): 4 (EWR-C, IAH-C, ORD-T1, LAX-T7)</w:t>
      </w:r>
    </w:p>
    <w:p w14:paraId="34556D0D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Specific Exclusions &amp; Inclusions:</w:t>
      </w:r>
    </w:p>
    <w:p w14:paraId="4C455B72" w14:textId="77777777" w:rsidR="00C003B7" w:rsidRPr="00C003B7" w:rsidRDefault="00C003B7" w:rsidP="00C003B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LGA vs. JFK: United permanently vacated JFK in October 2022 (failing </w:t>
      </w:r>
      <w:proofErr w:type="spellStart"/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Meso</w:t>
      </w:r>
      <w:proofErr w:type="spellEnd"/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temporal continuity), whereas LGA opened Delta's consolidated Terminal C in June 2022, providing unconfounded screening lanes.</w:t>
      </w:r>
    </w:p>
    <w:p w14:paraId="1BD20872" w14:textId="77777777" w:rsidR="00C003B7" w:rsidRPr="00C003B7" w:rsidRDefault="00C003B7" w:rsidP="00C003B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PHL vs. SLC: Salt Lake City funnels all carriers through a single consolidated screening making carrier isolation impossible. Philadelphia (PHL) provides dedicated AA checkpoints (Terminals B and C).</w:t>
      </w:r>
    </w:p>
    <w:p w14:paraId="639AC3B2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V2 Results</w:t>
      </w:r>
    </w:p>
    <w:p w14:paraId="43526C0A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Findings</w:t>
      </w:r>
    </w:p>
    <w:p w14:paraId="4C079672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Phase 1: Initial Dataset</w:t>
      </w:r>
    </w:p>
    <w:p w14:paraId="5A2372F2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FD9E75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Descriptive Statistics</w:t>
      </w:r>
    </w:p>
    <w:p w14:paraId="48B4C199" w14:textId="77777777" w:rsidR="00C003B7" w:rsidRPr="00C003B7" w:rsidRDefault="00C003B7" w:rsidP="00C003B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Characteristics of volatility</w:t>
      </w:r>
    </w:p>
    <w:p w14:paraId="5973F547" w14:textId="77777777" w:rsidR="00C003B7" w:rsidRPr="00C003B7" w:rsidRDefault="00C003B7" w:rsidP="00C003B7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OTP: Arrival delay experiences right tail skewness, as </w:t>
      </w:r>
      <w:proofErr w:type="spellStart"/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</w:t>
      </w:r>
      <w:proofErr w:type="spellEnd"/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-route flight padding collapses during severe downline disruptions &amp; weather is the most volatile delay cause</w:t>
      </w:r>
    </w:p>
    <w:p w14:paraId="509597CF" w14:textId="77777777" w:rsidR="00C003B7" w:rsidRPr="00C003B7" w:rsidRDefault="00C003B7" w:rsidP="00C003B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Seasonality</w:t>
      </w:r>
    </w:p>
    <w:p w14:paraId="15EDB313" w14:textId="77777777" w:rsidR="00C003B7" w:rsidRPr="00C003B7" w:rsidRDefault="00C003B7" w:rsidP="00C003B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Relationship between TSA and OTP</w:t>
      </w:r>
    </w:p>
    <w:p w14:paraId="5AFB8F55" w14:textId="1CD6AD1E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noProof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6599B886" wp14:editId="59CF095E">
            <wp:extent cx="5938520" cy="2753360"/>
            <wp:effectExtent l="0" t="0" r="5080" b="2540"/>
            <wp:docPr id="825267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688E4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AE8AF1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Implications</w:t>
      </w:r>
    </w:p>
    <w:p w14:paraId="7B14F99E" w14:textId="77777777" w:rsidR="00C003B7" w:rsidRPr="00C003B7" w:rsidRDefault="00C003B7" w:rsidP="00C003B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Load factor inclusion (account for connecting PAX)</w:t>
      </w:r>
    </w:p>
    <w:p w14:paraId="6EB919D5" w14:textId="77777777" w:rsidR="00C003B7" w:rsidRPr="00C003B7" w:rsidRDefault="00C003B7" w:rsidP="00C003B7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Naive linear model exhibits modest correlation (r-squared .2090 for p&lt;.05)</w:t>
      </w:r>
    </w:p>
    <w:p w14:paraId="4E20EEBF" w14:textId="77777777" w:rsidR="00C003B7" w:rsidRPr="00C003B7" w:rsidRDefault="00C003B7" w:rsidP="00C003B7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“Connecting Ratio Paradox” - sometimes high flight volume and low TSA throughput for many connecting flights, and sometimes low flight volume and high </w:t>
      </w:r>
      <w:proofErr w:type="spellStart"/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tsa</w:t>
      </w:r>
      <w:proofErr w:type="spellEnd"/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throughput)</w:t>
      </w:r>
    </w:p>
    <w:p w14:paraId="607404A7" w14:textId="0321B93C" w:rsidR="00C003B7" w:rsidRPr="00C003B7" w:rsidRDefault="00C003B7" w:rsidP="00C003B7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Resolution: </w:t>
      </w:r>
      <w:r w:rsidRPr="00C003B7">
        <w:rPr>
          <w:rFonts w:ascii="Arial" w:eastAsia="Times New Roman" w:hAnsi="Arial" w:cs="Arial"/>
          <w:noProof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5548DF2B" wp14:editId="100CE58D">
            <wp:extent cx="5938520" cy="914400"/>
            <wp:effectExtent l="0" t="0" r="5080" b="0"/>
            <wp:docPr id="99446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370C1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003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003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003B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003B7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9698024" w14:textId="77777777" w:rsidR="00C003B7" w:rsidRPr="00C003B7" w:rsidRDefault="00C003B7" w:rsidP="00C003B7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F65D1B9" w14:textId="77777777" w:rsidR="00C003B7" w:rsidRPr="00C003B7" w:rsidRDefault="00C003B7" w:rsidP="00C003B7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Checkpoint exclusivity (increase confidence in TSA&lt;&gt;OTP relationship)</w:t>
      </w:r>
    </w:p>
    <w:p w14:paraId="602B8E95" w14:textId="77777777" w:rsidR="00C003B7" w:rsidRPr="00C003B7" w:rsidRDefault="00C003B7" w:rsidP="00C003B7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Balanced spatial and operational archetypes (eliminate structural confounding)</w:t>
      </w:r>
    </w:p>
    <w:p w14:paraId="0209C4F2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D53115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Four Tiered</w:t>
      </w:r>
      <w:proofErr w:type="gramEnd"/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Purpose Filtering Pipeline</w:t>
      </w:r>
    </w:p>
    <w:p w14:paraId="4CC8E32C" w14:textId="77777777" w:rsidR="00C003B7" w:rsidRPr="00C003B7" w:rsidRDefault="00C003B7" w:rsidP="00C003B7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Macro: Systemic Scale &amp; Throughput Volume</w:t>
      </w:r>
    </w:p>
    <w:p w14:paraId="51BFF915" w14:textId="77777777" w:rsidR="00C003B7" w:rsidRPr="00C003B7" w:rsidRDefault="00C003B7" w:rsidP="00C003B7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Mesco: Legacy Carrier Co-Location</w:t>
      </w:r>
    </w:p>
    <w:p w14:paraId="4CC37C43" w14:textId="77777777" w:rsidR="00C003B7" w:rsidRPr="00C003B7" w:rsidRDefault="00C003B7" w:rsidP="00C003B7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Micro: Causal Identification via Checkpoint Exclusivity</w:t>
      </w:r>
    </w:p>
    <w:p w14:paraId="0282E3D2" w14:textId="77777777" w:rsidR="00C003B7" w:rsidRPr="00C003B7" w:rsidRDefault="00C003B7" w:rsidP="00C003B7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Experimental Transfer Filter (Balanced Experimental Design)</w:t>
      </w:r>
    </w:p>
    <w:p w14:paraId="726A9BB8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E4D708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lastRenderedPageBreak/>
        <w:t>Phase II: Filtered Dataset</w:t>
      </w:r>
    </w:p>
    <w:p w14:paraId="2C1A41F9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61AEE0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Descriptive Statistics</w:t>
      </w:r>
    </w:p>
    <w:p w14:paraId="6C7E6A70" w14:textId="77777777" w:rsidR="00C003B7" w:rsidRPr="00C003B7" w:rsidRDefault="00C003B7" w:rsidP="00C003B7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Characteristics of variance</w:t>
      </w:r>
    </w:p>
    <w:p w14:paraId="48C64B30" w14:textId="77777777" w:rsidR="00C003B7" w:rsidRPr="00C003B7" w:rsidRDefault="00C003B7" w:rsidP="00C003B7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Seasonality</w:t>
      </w:r>
    </w:p>
    <w:p w14:paraId="7A3F5E0E" w14:textId="77777777" w:rsidR="00C003B7" w:rsidRPr="00C003B7" w:rsidRDefault="00C003B7" w:rsidP="00C003B7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Relationship between TSA and OTP</w:t>
      </w:r>
    </w:p>
    <w:p w14:paraId="6C083552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F27CC2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Implications</w:t>
      </w:r>
    </w:p>
    <w:p w14:paraId="1EA8DC98" w14:textId="77777777" w:rsidR="00C003B7" w:rsidRPr="00C003B7" w:rsidRDefault="00C003B7" w:rsidP="00C003B7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Representative model selection</w:t>
      </w:r>
    </w:p>
    <w:p w14:paraId="4F237CF3" w14:textId="77777777" w:rsidR="00C003B7" w:rsidRPr="00C003B7" w:rsidRDefault="00C003B7" w:rsidP="00C003B7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Model development</w:t>
      </w:r>
    </w:p>
    <w:p w14:paraId="1F7D45EE" w14:textId="77777777" w:rsidR="00C003B7" w:rsidRPr="00C003B7" w:rsidRDefault="00C003B7" w:rsidP="00C003B7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Feature Engineering, Training, &amp; Testing</w:t>
      </w:r>
    </w:p>
    <w:p w14:paraId="23F07229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58594C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Phase III: Model Execution &amp; Performance Evaluation</w:t>
      </w:r>
    </w:p>
    <w:p w14:paraId="0A66A09D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2C5F02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Descriptive Statistics</w:t>
      </w:r>
    </w:p>
    <w:p w14:paraId="27459D81" w14:textId="77777777" w:rsidR="00C003B7" w:rsidRPr="00C003B7" w:rsidRDefault="00C003B7" w:rsidP="00C003B7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Deterministics</w:t>
      </w:r>
      <w:proofErr w:type="spellEnd"/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Baseline: SARIMAX</w:t>
      </w:r>
    </w:p>
    <w:p w14:paraId="34B8262C" w14:textId="77777777" w:rsidR="00C003B7" w:rsidRPr="00C003B7" w:rsidRDefault="00C003B7" w:rsidP="00C003B7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Probabilistic/Data-Driven ML: Gradient Boosting Decision Trees</w:t>
      </w:r>
    </w:p>
    <w:p w14:paraId="179D2454" w14:textId="77777777" w:rsidR="00C003B7" w:rsidRPr="00C003B7" w:rsidRDefault="00C003B7" w:rsidP="00C003B7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Dynamic Hybrid: Sequential Two-Stage SARIMA-Quantile Tree Hybrid</w:t>
      </w:r>
    </w:p>
    <w:p w14:paraId="028762CA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E5A2AC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Performance Evaluation</w:t>
      </w:r>
    </w:p>
    <w:p w14:paraId="6A9E584E" w14:textId="77777777" w:rsidR="00C003B7" w:rsidRPr="00C003B7" w:rsidRDefault="00C003B7" w:rsidP="00C003B7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Robustness</w:t>
      </w:r>
    </w:p>
    <w:p w14:paraId="57AEA58A" w14:textId="77777777" w:rsidR="00C003B7" w:rsidRPr="00C003B7" w:rsidRDefault="00C003B7" w:rsidP="00C003B7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Resilience</w:t>
      </w:r>
    </w:p>
    <w:p w14:paraId="62118CFA" w14:textId="77777777" w:rsidR="00C003B7" w:rsidRPr="00C003B7" w:rsidRDefault="00C003B7" w:rsidP="00C003B7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Generalizability</w:t>
      </w:r>
    </w:p>
    <w:p w14:paraId="565A3799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V2 Detailed Outline</w:t>
      </w:r>
    </w:p>
    <w:p w14:paraId="5E13CE2F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D9C69A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Phase 1. ETL (Extract, Transform, Load)</w:t>
      </w:r>
    </w:p>
    <w:p w14:paraId="15A4E082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45978B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 Profile → To be moved to the methodology</w:t>
      </w:r>
    </w:p>
    <w:p w14:paraId="15D391CE" w14:textId="77777777" w:rsidR="00C003B7" w:rsidRPr="00C003B7" w:rsidRDefault="00C003B7" w:rsidP="00C003B7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Top 25 airports (used as standard); 26,521,405 flights</w:t>
      </w:r>
    </w:p>
    <w:p w14:paraId="708D4B4C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8E9D0A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Descriptive Statistics (Top 25 Airports</w:t>
      </w: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</w:p>
    <w:p w14:paraId="352B8132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10818AE" w14:textId="77777777" w:rsidR="00C003B7" w:rsidRPr="00C003B7" w:rsidRDefault="00C003B7" w:rsidP="00C003B7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Basic → All 4 datasets?</w:t>
      </w:r>
    </w:p>
    <w:p w14:paraId="0EA7A9EC" w14:textId="77777777" w:rsidR="00C003B7" w:rsidRPr="00C003B7" w:rsidRDefault="00C003B7" w:rsidP="00C003B7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Trends in volatility of data</w:t>
      </w:r>
    </w:p>
    <w:p w14:paraId="512E8CFD" w14:textId="77777777" w:rsidR="00C003B7" w:rsidRPr="00C003B7" w:rsidRDefault="00C003B7" w:rsidP="00C003B7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TSA</w:t>
      </w:r>
    </w:p>
    <w:p w14:paraId="01E39FFA" w14:textId="77777777" w:rsidR="00C003B7" w:rsidRPr="00C003B7" w:rsidRDefault="00C003B7" w:rsidP="00C003B7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OTP</w:t>
      </w:r>
    </w:p>
    <w:p w14:paraId="147CFA09" w14:textId="77777777" w:rsidR="00C003B7" w:rsidRPr="00C003B7" w:rsidRDefault="00C003B7" w:rsidP="00C003B7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Relationship between volatility of TSA and OTP</w:t>
      </w:r>
    </w:p>
    <w:p w14:paraId="1990F84D" w14:textId="77777777" w:rsidR="00C003B7" w:rsidRPr="00C003B7" w:rsidRDefault="00C003B7" w:rsidP="00C003B7">
      <w:pPr>
        <w:numPr>
          <w:ilvl w:val="1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“Passengers clear security screening 90 to 150 minutes prior to scheduled departure, mu-lead about 105m” Checkpoint throughput at hour t represents pax demand for flights scheduled in blocks. </w:t>
      </w:r>
    </w:p>
    <w:p w14:paraId="699261F6" w14:textId="77777777" w:rsidR="00C003B7" w:rsidRPr="00C003B7" w:rsidRDefault="00C003B7" w:rsidP="00C003B7">
      <w:pPr>
        <w:numPr>
          <w:ilvl w:val="1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Concurrently, actual flight departure delays at hour </w:t>
      </w:r>
      <w:proofErr w:type="spellStart"/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</w:t>
      </w:r>
      <w:proofErr w:type="spellEnd"/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act as a downstream feedback indicator of terminal gate saturation.</w:t>
      </w:r>
    </w:p>
    <w:p w14:paraId="2FC4F8DA" w14:textId="77777777" w:rsidR="00C003B7" w:rsidRPr="00C003B7" w:rsidRDefault="00C003B7" w:rsidP="00C003B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28B9EE9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TSA</w:t>
      </w:r>
    </w:p>
    <w:p w14:paraId="315C10B6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Seasonality</w:t>
      </w:r>
    </w:p>
    <w:p w14:paraId="33F9D535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Intraday Temporal Arrival Banks:</w:t>
      </w:r>
    </w:p>
    <w:p w14:paraId="127529D9" w14:textId="77777777" w:rsidR="00C003B7" w:rsidRPr="00C003B7" w:rsidRDefault="00C003B7" w:rsidP="00C003B7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 xml:space="preserve">Morning Departure Bank (04:00 - 07:00): Represents the most concentrated landside passenger influx, </w:t>
      </w: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00"/>
          <w14:ligatures w14:val="none"/>
        </w:rPr>
        <w:t>driven by passengers arriving for 06:00 to 08:30 aircraft pushbacks.</w:t>
      </w:r>
    </w:p>
    <w:p w14:paraId="33D32A45" w14:textId="77777777" w:rsidR="00C003B7" w:rsidRPr="00C003B7" w:rsidRDefault="00C003B7" w:rsidP="00C003B7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Midday Bank (11:00 - 14:00): Characterized by sustained passenger throughput for transcontinental and midday hub connection banks.</w:t>
      </w:r>
    </w:p>
    <w:p w14:paraId="47097AFF" w14:textId="77777777" w:rsidR="00C003B7" w:rsidRPr="00C003B7" w:rsidRDefault="00C003B7" w:rsidP="00C003B7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Evening Bank (16:00 - 19:00): Secondary peak serving evening business departures and outbound long-haul flights.</w:t>
      </w:r>
    </w:p>
    <w:p w14:paraId="51C071FC" w14:textId="77777777" w:rsidR="00C003B7" w:rsidRPr="00C003B7" w:rsidRDefault="00C003B7" w:rsidP="00C003B7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Overnight Inactivity (00:00 - 03:59): Dominated by scheduled lane shutdowns with minimal baseline screening.</w:t>
      </w:r>
    </w:p>
    <w:p w14:paraId="5EE1B938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8B9008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METRICS</w:t>
      </w:r>
    </w:p>
    <w:p w14:paraId="492151F5" w14:textId="77777777" w:rsidR="00C003B7" w:rsidRPr="00C003B7" w:rsidRDefault="00C003B7" w:rsidP="00C003B7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Standard parametric</w:t>
      </w:r>
    </w:p>
    <w:p w14:paraId="1E51EFAF" w14:textId="77777777" w:rsidR="00C003B7" w:rsidRPr="00C003B7" w:rsidRDefault="00C003B7" w:rsidP="00C003B7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Non-parametric: Interquartile, range, quartile coefficient of dispersion, percentiles, skewness, kurtosis</w:t>
      </w:r>
    </w:p>
    <w:p w14:paraId="4864D195" w14:textId="77777777" w:rsidR="00C003B7" w:rsidRPr="00C003B7" w:rsidRDefault="00C003B7" w:rsidP="00C003B7">
      <w:pPr>
        <w:numPr>
          <w:ilvl w:val="1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“Skewness measures the asymmetry of a data distribution, while kurtosis measures the heaviness of its tails relative to the center”</w:t>
      </w:r>
    </w:p>
    <w:p w14:paraId="5EC92621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C8BA7E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Phase 2: Criteria Analysis</w:t>
      </w:r>
    </w:p>
    <w:p w14:paraId="60A7734D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FF30A9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2a. Temporal Boundary</w:t>
      </w:r>
    </w:p>
    <w:p w14:paraId="62FA7525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6CFDA9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2b. </w:t>
      </w:r>
      <w:proofErr w:type="gramStart"/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Four Tiered</w:t>
      </w:r>
      <w:proofErr w:type="gramEnd"/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Purpose Filtering Pipeline</w:t>
      </w:r>
    </w:p>
    <w:p w14:paraId="194C017B" w14:textId="77777777" w:rsidR="00C003B7" w:rsidRPr="00C003B7" w:rsidRDefault="00C003B7" w:rsidP="00C003B7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Macro: Systemic Scale &amp; Throughput Volume (Macro Filter)</w:t>
      </w:r>
    </w:p>
    <w:p w14:paraId="13E1914C" w14:textId="77777777" w:rsidR="00C003B7" w:rsidRPr="00C003B7" w:rsidRDefault="00C003B7" w:rsidP="00C003B7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Mesco: Legacy Carrier Co-Location (</w:t>
      </w:r>
      <w:proofErr w:type="spellStart"/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Meso</w:t>
      </w:r>
      <w:proofErr w:type="spellEnd"/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Filter)</w:t>
      </w:r>
    </w:p>
    <w:p w14:paraId="4F8FBA45" w14:textId="77777777" w:rsidR="00C003B7" w:rsidRPr="00C003B7" w:rsidRDefault="00C003B7" w:rsidP="00C003B7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Micro: Causal Identification via Checkpoint Exclusivity (Micro Filter)</w:t>
      </w:r>
    </w:p>
    <w:p w14:paraId="57E9C29B" w14:textId="77777777" w:rsidR="00C003B7" w:rsidRPr="00C003B7" w:rsidRDefault="00C003B7" w:rsidP="00C003B7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Experimental Transfer Filter (Balanced Experimental Design)</w:t>
      </w:r>
    </w:p>
    <w:p w14:paraId="3DDB9079" w14:textId="77777777" w:rsidR="00C003B7" w:rsidRPr="00C003B7" w:rsidRDefault="00C003B7" w:rsidP="00C003B7">
      <w:pPr>
        <w:numPr>
          <w:ilvl w:val="1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Exactly four dedicated, carrier-exclusive checkpoint environments for each of the three legacy carriers (AA: 4, DL: 4, UA: 4)</w:t>
      </w:r>
    </w:p>
    <w:p w14:paraId="2B423578" w14:textId="77777777" w:rsidR="00C003B7" w:rsidRPr="00C003B7" w:rsidRDefault="00C003B7" w:rsidP="00C003B7">
      <w:pPr>
        <w:numPr>
          <w:ilvl w:val="1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4 empirical operational clusters (Mega-Connecting Gateways, High-Density O&amp;D Focus, High-Reliability Fortress Hubs, and Congested Coastal Originators)</w:t>
      </w:r>
    </w:p>
    <w:p w14:paraId="260A0952" w14:textId="77777777" w:rsidR="00C003B7" w:rsidRPr="00C003B7" w:rsidRDefault="00C003B7" w:rsidP="00C003B7">
      <w:pPr>
        <w:numPr>
          <w:ilvl w:val="1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4 terminal physical archetypes (Decentralized, Linear Mega-Concourse, Multi-Terminal Ring, and Satellite).</w:t>
      </w:r>
    </w:p>
    <w:p w14:paraId="6A1468A0" w14:textId="77777777" w:rsidR="00C003B7" w:rsidRPr="00C003B7" w:rsidRDefault="00C003B7" w:rsidP="00C003B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FEBA29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Spatial &amp; Temporal Filtering Pipeline</w:t>
      </w:r>
    </w:p>
    <w:p w14:paraId="66389048" w14:textId="77777777" w:rsidR="00C003B7" w:rsidRPr="00C003B7" w:rsidRDefault="00C003B7" w:rsidP="00C003B7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Econometric Validation</w:t>
      </w:r>
    </w:p>
    <w:p w14:paraId="23040EBF" w14:textId="77777777" w:rsidR="00C003B7" w:rsidRPr="00C003B7" w:rsidRDefault="00C003B7" w:rsidP="00C003B7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Operational Clustering &amp; Connecting Ratio Paradox</w:t>
      </w:r>
    </w:p>
    <w:p w14:paraId="6DB68123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850E0F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 3. Descriptive Statistics of the Filtered Experimental Dataset</w:t>
      </w:r>
    </w:p>
    <w:p w14:paraId="44790FF8" w14:textId="77777777" w:rsidR="00C003B7" w:rsidRPr="00C003B7" w:rsidRDefault="00C003B7" w:rsidP="00C003B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66719C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03B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Section 4. REPRESENTATIVE MODEL SELECTION &amp; HYPOTHESIS-ALIGNED SPECIFICATION</w:t>
      </w:r>
    </w:p>
    <w:p w14:paraId="3C2169AE" w14:textId="77777777" w:rsidR="00C003B7" w:rsidRPr="00C003B7" w:rsidRDefault="00C003B7" w:rsidP="00C003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715857" w14:textId="77777777" w:rsidR="00295729" w:rsidRDefault="00295729"/>
    <w:sectPr w:rsidR="0029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AB0FA9"/>
    <w:multiLevelType w:val="multilevel"/>
    <w:tmpl w:val="EC10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754B0"/>
    <w:multiLevelType w:val="multilevel"/>
    <w:tmpl w:val="634A7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35E31"/>
    <w:multiLevelType w:val="multilevel"/>
    <w:tmpl w:val="91363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ED4FEB"/>
    <w:multiLevelType w:val="multilevel"/>
    <w:tmpl w:val="70527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4D793A"/>
    <w:multiLevelType w:val="multilevel"/>
    <w:tmpl w:val="EDAA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0157B"/>
    <w:multiLevelType w:val="multilevel"/>
    <w:tmpl w:val="7C4A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33767"/>
    <w:multiLevelType w:val="multilevel"/>
    <w:tmpl w:val="4CB8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002C6"/>
    <w:multiLevelType w:val="multilevel"/>
    <w:tmpl w:val="3048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E452A"/>
    <w:multiLevelType w:val="multilevel"/>
    <w:tmpl w:val="5B88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76D09"/>
    <w:multiLevelType w:val="multilevel"/>
    <w:tmpl w:val="8782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5E7423"/>
    <w:multiLevelType w:val="multilevel"/>
    <w:tmpl w:val="5348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B2206"/>
    <w:multiLevelType w:val="multilevel"/>
    <w:tmpl w:val="6898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D622C3"/>
    <w:multiLevelType w:val="multilevel"/>
    <w:tmpl w:val="959E4A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EE25F0"/>
    <w:multiLevelType w:val="multilevel"/>
    <w:tmpl w:val="2534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92860"/>
    <w:multiLevelType w:val="multilevel"/>
    <w:tmpl w:val="2FB8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B42E72"/>
    <w:multiLevelType w:val="multilevel"/>
    <w:tmpl w:val="E92E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CC7886"/>
    <w:multiLevelType w:val="multilevel"/>
    <w:tmpl w:val="04B6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E6609E"/>
    <w:multiLevelType w:val="multilevel"/>
    <w:tmpl w:val="BAF4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0F2241"/>
    <w:multiLevelType w:val="multilevel"/>
    <w:tmpl w:val="92A68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5997798">
    <w:abstractNumId w:val="11"/>
  </w:num>
  <w:num w:numId="2" w16cid:durableId="1490093061">
    <w:abstractNumId w:val="18"/>
  </w:num>
  <w:num w:numId="3" w16cid:durableId="749078970">
    <w:abstractNumId w:val="13"/>
  </w:num>
  <w:num w:numId="4" w16cid:durableId="943727018">
    <w:abstractNumId w:val="7"/>
  </w:num>
  <w:num w:numId="5" w16cid:durableId="810362214">
    <w:abstractNumId w:val="6"/>
  </w:num>
  <w:num w:numId="6" w16cid:durableId="963195452">
    <w:abstractNumId w:val="0"/>
  </w:num>
  <w:num w:numId="7" w16cid:durableId="1018393071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23674810">
    <w:abstractNumId w:val="17"/>
  </w:num>
  <w:num w:numId="9" w16cid:durableId="939097749">
    <w:abstractNumId w:val="1"/>
  </w:num>
  <w:num w:numId="10" w16cid:durableId="572198115">
    <w:abstractNumId w:val="14"/>
  </w:num>
  <w:num w:numId="11" w16cid:durableId="429274057">
    <w:abstractNumId w:val="4"/>
  </w:num>
  <w:num w:numId="12" w16cid:durableId="741946553">
    <w:abstractNumId w:val="9"/>
  </w:num>
  <w:num w:numId="13" w16cid:durableId="1524054808">
    <w:abstractNumId w:val="10"/>
  </w:num>
  <w:num w:numId="14" w16cid:durableId="1942714596">
    <w:abstractNumId w:val="8"/>
  </w:num>
  <w:num w:numId="15" w16cid:durableId="637682737">
    <w:abstractNumId w:val="3"/>
  </w:num>
  <w:num w:numId="16" w16cid:durableId="203710424">
    <w:abstractNumId w:val="3"/>
    <w:lvlOverride w:ilvl="1">
      <w:lvl w:ilvl="1">
        <w:numFmt w:val="lowerLetter"/>
        <w:lvlText w:val="%2."/>
        <w:lvlJc w:val="left"/>
      </w:lvl>
    </w:lvlOverride>
  </w:num>
  <w:num w:numId="17" w16cid:durableId="727147945">
    <w:abstractNumId w:val="3"/>
    <w:lvlOverride w:ilvl="1">
      <w:lvl w:ilvl="1">
        <w:numFmt w:val="lowerLetter"/>
        <w:lvlText w:val="%2."/>
        <w:lvlJc w:val="left"/>
      </w:lvl>
    </w:lvlOverride>
  </w:num>
  <w:num w:numId="18" w16cid:durableId="1389455149">
    <w:abstractNumId w:val="5"/>
  </w:num>
  <w:num w:numId="19" w16cid:durableId="1924099861">
    <w:abstractNumId w:val="15"/>
  </w:num>
  <w:num w:numId="20" w16cid:durableId="36127424">
    <w:abstractNumId w:val="12"/>
    <w:lvlOverride w:ilvl="0">
      <w:lvl w:ilvl="0">
        <w:numFmt w:val="decimal"/>
        <w:lvlText w:val="%1."/>
        <w:lvlJc w:val="left"/>
      </w:lvl>
    </w:lvlOverride>
  </w:num>
  <w:num w:numId="21" w16cid:durableId="497381632">
    <w:abstractNumId w:val="12"/>
    <w:lvlOverride w:ilvl="0">
      <w:lvl w:ilvl="0">
        <w:numFmt w:val="decimal"/>
        <w:lvlText w:val="%1."/>
        <w:lvlJc w:val="left"/>
      </w:lvl>
    </w:lvlOverride>
  </w:num>
  <w:num w:numId="22" w16cid:durableId="2089424232">
    <w:abstractNumId w:val="12"/>
    <w:lvlOverride w:ilvl="0">
      <w:lvl w:ilvl="0">
        <w:numFmt w:val="decimal"/>
        <w:lvlText w:val="%1."/>
        <w:lvlJc w:val="left"/>
      </w:lvl>
    </w:lvlOverride>
  </w:num>
  <w:num w:numId="23" w16cid:durableId="1635912811">
    <w:abstractNumId w:val="12"/>
    <w:lvlOverride w:ilvl="0">
      <w:lvl w:ilvl="0">
        <w:numFmt w:val="decimal"/>
        <w:lvlText w:val="%1."/>
        <w:lvlJc w:val="left"/>
      </w:lvl>
    </w:lvlOverride>
  </w:num>
  <w:num w:numId="24" w16cid:durableId="391076924">
    <w:abstractNumId w:val="12"/>
    <w:lvlOverride w:ilvl="1">
      <w:lvl w:ilvl="1">
        <w:numFmt w:val="lowerLetter"/>
        <w:lvlText w:val="%2."/>
        <w:lvlJc w:val="left"/>
      </w:lvl>
    </w:lvlOverride>
  </w:num>
  <w:num w:numId="25" w16cid:durableId="2127893795">
    <w:abstractNumId w:val="12"/>
    <w:lvlOverride w:ilvl="1">
      <w:lvl w:ilvl="1">
        <w:numFmt w:val="lowerLetter"/>
        <w:lvlText w:val="%2."/>
        <w:lvlJc w:val="left"/>
      </w:lvl>
    </w:lvlOverride>
  </w:num>
  <w:num w:numId="26" w16cid:durableId="1601451747">
    <w:abstractNumId w:val="12"/>
    <w:lvlOverride w:ilvl="1">
      <w:lvl w:ilvl="1">
        <w:numFmt w:val="lowerLetter"/>
        <w:lvlText w:val="%2."/>
        <w:lvlJc w:val="left"/>
      </w:lvl>
    </w:lvlOverride>
  </w:num>
  <w:num w:numId="27" w16cid:durableId="106117653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B7"/>
    <w:rsid w:val="00142D6F"/>
    <w:rsid w:val="00295729"/>
    <w:rsid w:val="0074327F"/>
    <w:rsid w:val="00994B50"/>
    <w:rsid w:val="009A52F7"/>
    <w:rsid w:val="00C00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0F5B20"/>
  <w15:chartTrackingRefBased/>
  <w15:docId w15:val="{F449E7A7-2041-E645-89F8-A73093A32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3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03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880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Gleich, Leila</dc:creator>
  <cp:keywords/>
  <dc:description/>
  <cp:lastModifiedBy>Gleich, Leila</cp:lastModifiedBy>
  <cp:revision>2</cp:revision>
  <dcterms:created xsi:type="dcterms:W3CDTF">2026-09-19T23:55:00Z</dcterms:created>
  <dcterms:modified xsi:type="dcterms:W3CDTF">2026-09-19T23:56:00Z</dcterms:modified>
</cp:coreProperties>
</file>