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44224" w14:textId="77777777" w:rsidR="00704B1B" w:rsidRPr="00E0676C" w:rsidRDefault="00704B1B" w:rsidP="00704B1B">
      <w:pPr>
        <w:spacing w:after="0" w:line="480" w:lineRule="auto"/>
        <w:jc w:val="center"/>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Chapter I</w:t>
      </w:r>
    </w:p>
    <w:p w14:paraId="31012BDD" w14:textId="19224551" w:rsidR="00E0676C" w:rsidRPr="00E0676C" w:rsidRDefault="00E0676C" w:rsidP="00DF6FF0">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As air travel demand outpaces airport infrastructure growth, inefficient resource allocation has become a critical operational bottleneck (</w:t>
      </w:r>
      <w:proofErr w:type="spellStart"/>
      <w:r w:rsidRPr="00E0676C">
        <w:rPr>
          <w:rFonts w:ascii="Times New Roman" w:eastAsia="Times New Roman" w:hAnsi="Times New Roman" w:cs="Times New Roman"/>
          <w:color w:val="000000"/>
          <w:kern w:val="0"/>
          <w14:ligatures w14:val="none"/>
        </w:rPr>
        <w:t>Adacher</w:t>
      </w:r>
      <w:proofErr w:type="spellEnd"/>
      <w:r w:rsidRPr="00E0676C">
        <w:rPr>
          <w:rFonts w:ascii="Times New Roman" w:eastAsia="Times New Roman" w:hAnsi="Times New Roman" w:cs="Times New Roman"/>
          <w:color w:val="000000"/>
          <w:kern w:val="0"/>
          <w14:ligatures w14:val="none"/>
        </w:rPr>
        <w:t xml:space="preserve">, Flamini, </w:t>
      </w:r>
      <w:proofErr w:type="spellStart"/>
      <w:r w:rsidRPr="00E0676C">
        <w:rPr>
          <w:rFonts w:ascii="Times New Roman" w:eastAsia="Times New Roman" w:hAnsi="Times New Roman" w:cs="Times New Roman"/>
          <w:color w:val="000000"/>
          <w:kern w:val="0"/>
          <w14:ligatures w14:val="none"/>
        </w:rPr>
        <w:t>Guaita</w:t>
      </w:r>
      <w:proofErr w:type="spellEnd"/>
      <w:r w:rsidRPr="00E0676C">
        <w:rPr>
          <w:rFonts w:ascii="Times New Roman" w:eastAsia="Times New Roman" w:hAnsi="Times New Roman" w:cs="Times New Roman"/>
          <w:color w:val="000000"/>
          <w:kern w:val="0"/>
          <w14:ligatures w14:val="none"/>
        </w:rPr>
        <w:t xml:space="preserve"> &amp; Romano, 2017). </w:t>
      </w:r>
      <w:r w:rsidRPr="00DF6FF0">
        <w:rPr>
          <w:rFonts w:ascii="Times New Roman" w:eastAsia="Times New Roman" w:hAnsi="Times New Roman" w:cs="Times New Roman"/>
          <w:color w:val="000000"/>
          <w:kern w:val="0"/>
          <w:highlight w:val="yellow"/>
          <w14:ligatures w14:val="none"/>
        </w:rPr>
        <w:t xml:space="preserve">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 (robustness), recovers effectively as conditions evolve (resilience), and transfers across operational contexts (generalizability). This study examines the suitability of predictive models - specifically for forecasting TSA throughput - </w:t>
      </w:r>
      <w:r w:rsidR="00DF6FF0" w:rsidRPr="00DF6FF0">
        <w:rPr>
          <w:rFonts w:ascii="Times New Roman" w:eastAsia="Times New Roman" w:hAnsi="Times New Roman" w:cs="Times New Roman"/>
          <w:color w:val="000000"/>
          <w:kern w:val="0"/>
          <w:highlight w:val="yellow"/>
          <w14:ligatures w14:val="none"/>
        </w:rPr>
        <w:t>across routine, traditional, and disrupted demand conditions when model performance</w:t>
      </w:r>
      <w:r w:rsidRPr="00DF6FF0">
        <w:rPr>
          <w:rFonts w:ascii="Times New Roman" w:eastAsia="Times New Roman" w:hAnsi="Times New Roman" w:cs="Times New Roman"/>
          <w:color w:val="000000"/>
          <w:kern w:val="0"/>
          <w:highlight w:val="yellow"/>
          <w14:ligatures w14:val="none"/>
        </w:rPr>
        <w:t xml:space="preserve"> accuracy is assessed in the context of resilience, robustness, and generalizability</w:t>
      </w:r>
      <w:r w:rsidR="00DF6FF0" w:rsidRPr="00DF6FF0">
        <w:rPr>
          <w:rFonts w:ascii="Times New Roman" w:eastAsia="Times New Roman" w:hAnsi="Times New Roman" w:cs="Times New Roman"/>
          <w:color w:val="000000"/>
          <w:kern w:val="0"/>
          <w:highlight w:val="yellow"/>
          <w14:ligatures w14:val="none"/>
        </w:rPr>
        <w:t>.</w:t>
      </w:r>
    </w:p>
    <w:p w14:paraId="14FC7A94"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Significance of the Study</w:t>
      </w:r>
    </w:p>
    <w:p w14:paraId="34F74992" w14:textId="7822D46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This research </w:t>
      </w:r>
      <w:r w:rsidR="00DF6FF0">
        <w:rPr>
          <w:rFonts w:ascii="Times New Roman" w:eastAsia="Times New Roman" w:hAnsi="Times New Roman" w:cs="Times New Roman"/>
          <w:color w:val="000000"/>
          <w:kern w:val="0"/>
          <w14:ligatures w14:val="none"/>
        </w:rPr>
        <w:t>aims to contribute</w:t>
      </w:r>
      <w:r w:rsidRPr="00E0676C">
        <w:rPr>
          <w:rFonts w:ascii="Times New Roman" w:eastAsia="Times New Roman" w:hAnsi="Times New Roman" w:cs="Times New Roman"/>
          <w:color w:val="000000"/>
          <w:kern w:val="0"/>
          <w14:ligatures w14:val="none"/>
        </w:rPr>
        <w:t xml:space="preserve"> to both theory and practice by shifting the paradigm of how predictive models are evaluated in unpredictable airport operations. While traditional approaches emphasize static accuracy, </w:t>
      </w:r>
      <w:r w:rsidRPr="00DF6FF0">
        <w:rPr>
          <w:rFonts w:ascii="Times New Roman" w:eastAsia="Times New Roman" w:hAnsi="Times New Roman" w:cs="Times New Roman"/>
          <w:color w:val="000000"/>
          <w:kern w:val="0"/>
          <w:highlight w:val="yellow"/>
          <w14:ligatures w14:val="none"/>
        </w:rPr>
        <w:t xml:space="preserve">this study advances the field by establishing a multidimensional, dynamic evaluation framework that assesses models based on their robustness, </w:t>
      </w:r>
      <w:r w:rsidRPr="00DF6FF0">
        <w:rPr>
          <w:rFonts w:ascii="Times New Roman" w:eastAsia="Times New Roman" w:hAnsi="Times New Roman" w:cs="Times New Roman"/>
          <w:color w:val="000000"/>
          <w:kern w:val="0"/>
          <w:highlight w:val="yellow"/>
          <w14:ligatures w14:val="none"/>
        </w:rPr>
        <w:lastRenderedPageBreak/>
        <w:t>resilience, and generalizability</w:t>
      </w:r>
      <w:r w:rsidRPr="00E0676C">
        <w:rPr>
          <w:rFonts w:ascii="Times New Roman" w:eastAsia="Times New Roman" w:hAnsi="Times New Roman" w:cs="Times New Roman"/>
          <w:color w:val="000000"/>
          <w:kern w:val="0"/>
          <w14:ligatures w14:val="none"/>
        </w:rPr>
        <w:t>.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0DCE3CA9"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Statement of the Problem</w:t>
      </w:r>
    </w:p>
    <w:p w14:paraId="3BF9D1F9"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Airport passenger arrivals and behaviors are inherently stochastic, varying significantly by time of day, flight schedules, and external factors (Cheng, Zhang, &amp; Guo, 2012; Dönmez, </w:t>
      </w:r>
      <w:proofErr w:type="spellStart"/>
      <w:r w:rsidRPr="00E0676C">
        <w:rPr>
          <w:rFonts w:ascii="Times New Roman" w:eastAsia="Times New Roman" w:hAnsi="Times New Roman" w:cs="Times New Roman"/>
          <w:color w:val="000000"/>
          <w:kern w:val="0"/>
          <w14:ligatures w14:val="none"/>
        </w:rPr>
        <w:t>Tükenmez</w:t>
      </w:r>
      <w:proofErr w:type="spellEnd"/>
      <w:r w:rsidRPr="00E0676C">
        <w:rPr>
          <w:rFonts w:ascii="Times New Roman" w:eastAsia="Times New Roman" w:hAnsi="Times New Roman" w:cs="Times New Roman"/>
          <w:color w:val="000000"/>
          <w:kern w:val="0"/>
          <w14:ligatures w14:val="none"/>
        </w:rPr>
        <w:t xml:space="preserve">, &amp; </w:t>
      </w:r>
      <w:proofErr w:type="spellStart"/>
      <w:r w:rsidRPr="00E0676C">
        <w:rPr>
          <w:rFonts w:ascii="Times New Roman" w:eastAsia="Times New Roman" w:hAnsi="Times New Roman" w:cs="Times New Roman"/>
          <w:color w:val="000000"/>
          <w:kern w:val="0"/>
          <w14:ligatures w14:val="none"/>
        </w:rPr>
        <w:t>Cecen</w:t>
      </w:r>
      <w:proofErr w:type="spellEnd"/>
      <w:r w:rsidRPr="00E0676C">
        <w:rPr>
          <w:rFonts w:ascii="Times New Roman" w:eastAsia="Times New Roman" w:hAnsi="Times New Roman" w:cs="Times New Roman"/>
          <w:color w:val="000000"/>
          <w:kern w:val="0"/>
          <w14:ligatures w14:val="none"/>
        </w:rPr>
        <w:t>, 2025). Existing models for managing airport passenger flow tend to rely on static or pre</w:t>
      </w:r>
      <w:r w:rsidRPr="00E0676C">
        <w:rPr>
          <w:rFonts w:ascii="Times New Roman" w:eastAsia="Times New Roman" w:hAnsi="Times New Roman" w:cs="Times New Roman"/>
          <w:color w:val="000000"/>
          <w:kern w:val="0"/>
          <w14:ligatures w14:val="none"/>
        </w:rPr>
        <w:noBreakHyphen/>
        <w:t>pandemic assumptions, consequentially failing to account for unpredictable post</w:t>
      </w:r>
      <w:r w:rsidRPr="00E0676C">
        <w:rPr>
          <w:rFonts w:ascii="Times New Roman" w:eastAsia="Times New Roman" w:hAnsi="Times New Roman" w:cs="Times New Roman"/>
          <w:color w:val="000000"/>
          <w:kern w:val="0"/>
          <w14:ligatures w14:val="none"/>
        </w:rPr>
        <w:noBreakHyphen/>
        <w:t>pandemic travel patterns (Ebert, Dutta, Mengersen, Mira, Ruggeri, &amp; Wu, 2021; Hopfe, Lee &amp; Yu, 2024). This mismatch between capacity planning and fluctuating passenger demand contributes to bottlenecks at check</w:t>
      </w:r>
      <w:r w:rsidRPr="00E0676C">
        <w:rPr>
          <w:rFonts w:ascii="Times New Roman" w:eastAsia="Times New Roman" w:hAnsi="Times New Roman" w:cs="Times New Roman"/>
          <w:color w:val="000000"/>
          <w:kern w:val="0"/>
          <w14:ligatures w14:val="none"/>
        </w:rPr>
        <w:noBreakHyphen/>
        <w:t xml:space="preserve">in counters, TSA checkpoints, and boarding gates, ultimately leading to congestion and inefficient resource allocation. </w:t>
      </w:r>
      <w:r w:rsidRPr="00E0676C">
        <w:rPr>
          <w:rFonts w:ascii="Times New Roman" w:eastAsia="Times New Roman" w:hAnsi="Times New Roman" w:cs="Times New Roman"/>
          <w:color w:val="000000"/>
          <w:kern w:val="0"/>
          <w:shd w:val="clear" w:color="auto" w:fill="FFFF00"/>
          <w14:ligatures w14:val="none"/>
        </w:rPr>
        <w:t>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79F9083B"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Purpose Statement</w:t>
      </w:r>
    </w:p>
    <w:p w14:paraId="61BDCA46"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The primary objective is to evaluate predictive modeling techniques, such as regression, machine learning, and queuing simulation, to optimize airport capacity via technological rather than physical – and more costly – intervention. By analyzing the relationship between flight </w:t>
      </w:r>
      <w:r w:rsidRPr="00E0676C">
        <w:rPr>
          <w:rFonts w:ascii="Times New Roman" w:eastAsia="Times New Roman" w:hAnsi="Times New Roman" w:cs="Times New Roman"/>
          <w:color w:val="000000"/>
          <w:kern w:val="0"/>
          <w14:ligatures w14:val="none"/>
        </w:rPr>
        <w:lastRenderedPageBreak/>
        <w:t>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4905CF99"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Research Question</w:t>
      </w:r>
    </w:p>
    <w:p w14:paraId="49E0D131" w14:textId="77777777" w:rsidR="00072B91" w:rsidRPr="00072B91" w:rsidRDefault="00072B91" w:rsidP="00072B91">
      <w:pPr>
        <w:spacing w:after="0" w:line="480" w:lineRule="auto"/>
        <w:ind w:firstLine="720"/>
        <w:rPr>
          <w:rFonts w:ascii="Times New Roman" w:eastAsia="Times New Roman" w:hAnsi="Times New Roman" w:cs="Times New Roman"/>
          <w:kern w:val="0"/>
          <w14:ligatures w14:val="none"/>
        </w:rPr>
      </w:pPr>
      <w:r w:rsidRPr="00072B91">
        <w:rPr>
          <w:rFonts w:ascii="Times New Roman" w:eastAsia="Times New Roman" w:hAnsi="Times New Roman" w:cs="Times New Roman"/>
          <w:color w:val="000000"/>
          <w:kern w:val="0"/>
          <w:shd w:val="clear" w:color="auto" w:fill="FFFF00"/>
          <w14:ligatures w14:val="none"/>
        </w:rPr>
        <w:t>How do deterministic baseline models, supervised machine learning architectures, and dynamic hybrid models compare across steady-state accuracy (Robustness), disruption shock absorption (Resilience), and cross-terminal spatial transferability (Generalizability)?</w:t>
      </w:r>
    </w:p>
    <w:p w14:paraId="5D1C1988" w14:textId="7246143D" w:rsidR="00072B91" w:rsidRDefault="00072B91" w:rsidP="00072B91">
      <w:pPr>
        <w:spacing w:after="0" w:line="480" w:lineRule="auto"/>
        <w:ind w:firstLine="720"/>
        <w:rPr>
          <w:rFonts w:ascii="Times New Roman" w:eastAsia="Times New Roman" w:hAnsi="Times New Roman" w:cs="Times New Roman"/>
          <w:color w:val="000000"/>
          <w:kern w:val="0"/>
          <w:shd w:val="clear" w:color="auto" w:fill="FFFF00"/>
          <w14:ligatures w14:val="none"/>
        </w:rPr>
      </w:pPr>
      <w:r w:rsidRPr="00072B91">
        <w:rPr>
          <w:rFonts w:ascii="Times New Roman" w:eastAsia="Times New Roman" w:hAnsi="Times New Roman" w:cs="Times New Roman"/>
          <w:color w:val="000000"/>
          <w:kern w:val="0"/>
          <w:shd w:val="clear" w:color="auto" w:fill="FFFF00"/>
          <w14:ligatures w14:val="none"/>
        </w:rPr>
        <w:t>Hypothesis 1: Of the three different approaches to volatility forecast modeling (deterministic, probabilistic, and standard hybrid), no individual approach will prove superior across all three performance measures (resilience, robustness, and generalizability).</w:t>
      </w:r>
    </w:p>
    <w:p w14:paraId="7198480F" w14:textId="10317B09" w:rsidR="00737BD6" w:rsidRPr="00072B91" w:rsidRDefault="00737BD6" w:rsidP="00072B91">
      <w:pPr>
        <w:spacing w:after="0" w:line="480" w:lineRule="auto"/>
        <w:ind w:firstLine="720"/>
        <w:rPr>
          <w:rFonts w:ascii="Times New Roman" w:eastAsia="Times New Roman" w:hAnsi="Times New Roman" w:cs="Times New Roman"/>
          <w:kern w:val="0"/>
          <w14:ligatures w14:val="none"/>
        </w:rPr>
      </w:pPr>
      <w:r w:rsidRPr="00737BD6">
        <w:rPr>
          <w:rFonts w:ascii="Times New Roman" w:eastAsia="Times New Roman" w:hAnsi="Times New Roman" w:cs="Times New Roman"/>
          <w:kern w:val="0"/>
          <w:highlight w:val="yellow"/>
          <w14:ligatures w14:val="none"/>
        </w:rPr>
        <w:t>Which predictive modeling frameworks are most effective for forecasting airport passenger security screening throughput when prioritizing robustness (routine operational accuracy), resilience (stability under convective weather and delay disruptions), or generalizability (cross-airport portability across terminal layouts) as the primary operational evaluation metric?</w:t>
      </w:r>
    </w:p>
    <w:p w14:paraId="568D3877"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Delimitations</w:t>
      </w:r>
    </w:p>
    <w:p w14:paraId="02BC1E74"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E0676C">
        <w:rPr>
          <w:rFonts w:ascii="Times New Roman" w:eastAsia="Times New Roman" w:hAnsi="Times New Roman" w:cs="Times New Roman"/>
          <w:color w:val="000000"/>
          <w:kern w:val="0"/>
          <w14:ligatures w14:val="none"/>
        </w:rPr>
        <w:noBreakHyphen/>
        <w:t>based methods are assessed using standard statistical measures, including p</w:t>
      </w:r>
      <w:r w:rsidRPr="00E0676C">
        <w:rPr>
          <w:rFonts w:ascii="Times New Roman" w:eastAsia="Times New Roman" w:hAnsi="Times New Roman" w:cs="Times New Roman"/>
          <w:color w:val="000000"/>
          <w:kern w:val="0"/>
          <w14:ligatures w14:val="none"/>
        </w:rPr>
        <w:noBreakHyphen/>
        <w:t>value, R</w:t>
      </w:r>
      <w:r w:rsidRPr="00E0676C">
        <w:rPr>
          <w:rFonts w:ascii="Times New Roman" w:eastAsia="Times New Roman" w:hAnsi="Times New Roman" w:cs="Times New Roman"/>
          <w:color w:val="000000"/>
          <w:kern w:val="0"/>
          <w:vertAlign w:val="superscript"/>
          <w14:ligatures w14:val="none"/>
        </w:rPr>
        <w:t>2</w:t>
      </w:r>
      <w:r w:rsidRPr="00E0676C">
        <w:rPr>
          <w:rFonts w:ascii="Times New Roman" w:eastAsia="Times New Roman" w:hAnsi="Times New Roman" w:cs="Times New Roman"/>
          <w:color w:val="000000"/>
          <w:kern w:val="0"/>
          <w14:ligatures w14:val="none"/>
        </w:rPr>
        <w:t xml:space="preserve"> </w:t>
      </w:r>
      <w:r w:rsidRPr="00E0676C">
        <w:rPr>
          <w:rFonts w:ascii="Times New Roman" w:eastAsia="Times New Roman" w:hAnsi="Times New Roman" w:cs="Times New Roman"/>
          <w:color w:val="000000"/>
          <w:kern w:val="0"/>
          <w14:ligatures w14:val="none"/>
        </w:rPr>
        <w:lastRenderedPageBreak/>
        <w:t xml:space="preserve">squared, mean squared error (MSE), </w:t>
      </w:r>
      <w:r w:rsidRPr="00E0676C">
        <w:rPr>
          <w:rFonts w:ascii="Times New Roman" w:eastAsia="Times New Roman" w:hAnsi="Times New Roman" w:cs="Times New Roman"/>
          <w:color w:val="000000"/>
          <w:kern w:val="0"/>
          <w:shd w:val="clear" w:color="auto" w:fill="FFFF00"/>
          <w14:ligatures w14:val="none"/>
        </w:rPr>
        <w:t>root mean squared error (RMSE),</w:t>
      </w:r>
      <w:r w:rsidRPr="00E0676C">
        <w:rPr>
          <w:rFonts w:ascii="Times New Roman" w:eastAsia="Times New Roman" w:hAnsi="Times New Roman" w:cs="Times New Roman"/>
          <w:color w:val="000000"/>
          <w:kern w:val="0"/>
          <w14:ligatures w14:val="none"/>
        </w:rPr>
        <w:t xml:space="preserve"> and mean absolute percentage error (MAPE).</w:t>
      </w:r>
    </w:p>
    <w:p w14:paraId="05E8E6DD"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 xml:space="preserve">Limitations and Assumptions    </w:t>
      </w:r>
      <w:r w:rsidRPr="00E0676C">
        <w:rPr>
          <w:rFonts w:ascii="Times New Roman" w:eastAsia="Times New Roman" w:hAnsi="Times New Roman" w:cs="Times New Roman"/>
          <w:color w:val="000000"/>
          <w:kern w:val="0"/>
          <w14:ligatures w14:val="none"/>
        </w:rPr>
        <w:t>  </w:t>
      </w:r>
      <w:r w:rsidRPr="00E0676C">
        <w:rPr>
          <w:rFonts w:ascii="Times New Roman" w:eastAsia="Times New Roman" w:hAnsi="Times New Roman" w:cs="Times New Roman"/>
          <w:color w:val="000000"/>
          <w:kern w:val="0"/>
          <w14:ligatures w14:val="none"/>
        </w:rPr>
        <w:tab/>
      </w:r>
    </w:p>
    <w:p w14:paraId="52ED71E5"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facilities and circumstances. Additionally, the methodology relies on the ability to apply monthly data on load factor to the prediction of TSA throughput on an hourly and seasonal level. </w:t>
      </w:r>
    </w:p>
    <w:p w14:paraId="7A374536" w14:textId="77777777" w:rsidR="00E0676C" w:rsidRPr="00E0676C" w:rsidRDefault="00E0676C" w:rsidP="00E0676C">
      <w:pPr>
        <w:spacing w:after="0" w:line="240" w:lineRule="auto"/>
        <w:rPr>
          <w:rFonts w:ascii="Times New Roman" w:eastAsia="Times New Roman" w:hAnsi="Times New Roman" w:cs="Times New Roman"/>
          <w:kern w:val="0"/>
          <w14:ligatures w14:val="none"/>
        </w:rPr>
      </w:pPr>
    </w:p>
    <w:p w14:paraId="560E074C" w14:textId="28EA422A" w:rsidR="006D7379" w:rsidRPr="00E0676C" w:rsidRDefault="006D7379">
      <w:pPr>
        <w:rPr>
          <w:rFonts w:ascii="Times New Roman" w:hAnsi="Times New Roman" w:cs="Times New Roman"/>
        </w:rPr>
      </w:pPr>
    </w:p>
    <w:sectPr w:rsidR="006D7379" w:rsidRPr="00E0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1B"/>
    <w:rsid w:val="00072B91"/>
    <w:rsid w:val="0040551D"/>
    <w:rsid w:val="006D7379"/>
    <w:rsid w:val="00704B1B"/>
    <w:rsid w:val="00737BD6"/>
    <w:rsid w:val="00894227"/>
    <w:rsid w:val="00905D39"/>
    <w:rsid w:val="00C079D0"/>
    <w:rsid w:val="00DF6FF0"/>
    <w:rsid w:val="00E06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DD057"/>
  <w15:chartTrackingRefBased/>
  <w15:docId w15:val="{6DB79331-79C8-E14C-95EC-8C11F067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1B"/>
    <w:rPr>
      <w:rFonts w:eastAsiaTheme="majorEastAsia" w:cstheme="majorBidi"/>
      <w:color w:val="272727" w:themeColor="text1" w:themeTint="D8"/>
    </w:rPr>
  </w:style>
  <w:style w:type="paragraph" w:styleId="Title">
    <w:name w:val="Title"/>
    <w:basedOn w:val="Normal"/>
    <w:next w:val="Normal"/>
    <w:link w:val="TitleChar"/>
    <w:uiPriority w:val="10"/>
    <w:qFormat/>
    <w:rsid w:val="0070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1B"/>
    <w:pPr>
      <w:spacing w:before="160"/>
      <w:jc w:val="center"/>
    </w:pPr>
    <w:rPr>
      <w:i/>
      <w:iCs/>
      <w:color w:val="404040" w:themeColor="text1" w:themeTint="BF"/>
    </w:rPr>
  </w:style>
  <w:style w:type="character" w:customStyle="1" w:styleId="QuoteChar">
    <w:name w:val="Quote Char"/>
    <w:basedOn w:val="DefaultParagraphFont"/>
    <w:link w:val="Quote"/>
    <w:uiPriority w:val="29"/>
    <w:rsid w:val="00704B1B"/>
    <w:rPr>
      <w:i/>
      <w:iCs/>
      <w:color w:val="404040" w:themeColor="text1" w:themeTint="BF"/>
    </w:rPr>
  </w:style>
  <w:style w:type="paragraph" w:styleId="ListParagraph">
    <w:name w:val="List Paragraph"/>
    <w:basedOn w:val="Normal"/>
    <w:uiPriority w:val="34"/>
    <w:qFormat/>
    <w:rsid w:val="00704B1B"/>
    <w:pPr>
      <w:ind w:left="720"/>
      <w:contextualSpacing/>
    </w:pPr>
  </w:style>
  <w:style w:type="character" w:styleId="IntenseEmphasis">
    <w:name w:val="Intense Emphasis"/>
    <w:basedOn w:val="DefaultParagraphFont"/>
    <w:uiPriority w:val="21"/>
    <w:qFormat/>
    <w:rsid w:val="00704B1B"/>
    <w:rPr>
      <w:i/>
      <w:iCs/>
      <w:color w:val="0F4761" w:themeColor="accent1" w:themeShade="BF"/>
    </w:rPr>
  </w:style>
  <w:style w:type="paragraph" w:styleId="IntenseQuote">
    <w:name w:val="Intense Quote"/>
    <w:basedOn w:val="Normal"/>
    <w:next w:val="Normal"/>
    <w:link w:val="IntenseQuoteChar"/>
    <w:uiPriority w:val="30"/>
    <w:qFormat/>
    <w:rsid w:val="0070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1B"/>
    <w:rPr>
      <w:i/>
      <w:iCs/>
      <w:color w:val="0F4761" w:themeColor="accent1" w:themeShade="BF"/>
    </w:rPr>
  </w:style>
  <w:style w:type="character" w:styleId="IntenseReference">
    <w:name w:val="Intense Reference"/>
    <w:basedOn w:val="DefaultParagraphFont"/>
    <w:uiPriority w:val="32"/>
    <w:qFormat/>
    <w:rsid w:val="00704B1B"/>
    <w:rPr>
      <w:b/>
      <w:bCs/>
      <w:smallCaps/>
      <w:color w:val="0F4761" w:themeColor="accent1" w:themeShade="BF"/>
      <w:spacing w:val="5"/>
    </w:rPr>
  </w:style>
  <w:style w:type="paragraph" w:styleId="NormalWeb">
    <w:name w:val="Normal (Web)"/>
    <w:basedOn w:val="Normal"/>
    <w:uiPriority w:val="99"/>
    <w:semiHidden/>
    <w:unhideWhenUsed/>
    <w:rsid w:val="00704B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04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cp:revision>
  <dcterms:created xsi:type="dcterms:W3CDTF">2026-08-17T03:20:00Z</dcterms:created>
  <dcterms:modified xsi:type="dcterms:W3CDTF">2026-09-30T21:43:00Z</dcterms:modified>
</cp:coreProperties>
</file>