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2A" w:rsidRPr="00F1613E" w:rsidRDefault="00F1613E" w:rsidP="00F1613E">
      <w:pPr>
        <w:bidi/>
        <w:rPr>
          <w:rFonts w:hint="cs"/>
          <w:b/>
          <w:bCs/>
          <w:sz w:val="32"/>
          <w:szCs w:val="32"/>
          <w:rtl/>
          <w:lang w:bidi="fa-IR"/>
        </w:rPr>
      </w:pPr>
      <w:r w:rsidRPr="00F1613E">
        <w:rPr>
          <w:rFonts w:hint="cs"/>
          <w:b/>
          <w:bCs/>
          <w:sz w:val="32"/>
          <w:szCs w:val="32"/>
          <w:rtl/>
          <w:lang w:bidi="fa-IR"/>
        </w:rPr>
        <w:t>تعریف یادگیری</w:t>
      </w:r>
    </w:p>
    <w:p w:rsidR="00F1613E" w:rsidRPr="00A657ED" w:rsidRDefault="00F1613E" w:rsidP="00F1613E">
      <w:pPr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کلب: </w:t>
      </w:r>
      <w:r w:rsidRPr="00A657ED">
        <w:rPr>
          <w:rFonts w:hint="cs"/>
          <w:sz w:val="28"/>
          <w:szCs w:val="28"/>
          <w:rtl/>
          <w:lang w:bidi="fa-IR"/>
        </w:rPr>
        <w:t xml:space="preserve">کلب یادگیری را </w:t>
      </w:r>
      <w:r w:rsidRPr="00A657ED">
        <w:rPr>
          <w:sz w:val="28"/>
          <w:szCs w:val="28"/>
          <w:rtl/>
          <w:lang w:bidi="fa-IR"/>
        </w:rPr>
        <w:t>فرآ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ند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مستمر بر پا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ه</w:t>
      </w:r>
      <w:r w:rsidRPr="00A657ED">
        <w:rPr>
          <w:sz w:val="28"/>
          <w:szCs w:val="28"/>
          <w:rtl/>
          <w:lang w:bidi="fa-IR"/>
        </w:rPr>
        <w:t xml:space="preserve"> تجربه </w:t>
      </w:r>
      <w:r w:rsidRPr="00A657ED">
        <w:rPr>
          <w:rFonts w:hint="cs"/>
          <w:sz w:val="28"/>
          <w:szCs w:val="28"/>
          <w:rtl/>
          <w:lang w:bidi="fa-IR"/>
        </w:rPr>
        <w:t>می‌داند و عقیده دارد ی</w:t>
      </w:r>
      <w:r w:rsidRPr="00A657ED">
        <w:rPr>
          <w:rFonts w:hint="eastAsia"/>
          <w:sz w:val="28"/>
          <w:szCs w:val="28"/>
          <w:rtl/>
          <w:lang w:bidi="fa-IR"/>
        </w:rPr>
        <w:t>ادگ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فرآ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ند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است که به موجب آن دانش از طر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ق</w:t>
      </w:r>
      <w:r w:rsidRPr="00A657ED">
        <w:rPr>
          <w:sz w:val="28"/>
          <w:szCs w:val="28"/>
          <w:rtl/>
          <w:lang w:bidi="fa-IR"/>
        </w:rPr>
        <w:t xml:space="preserve"> تغ</w:t>
      </w:r>
      <w:r w:rsidRPr="00A657ED">
        <w:rPr>
          <w:rFonts w:hint="cs"/>
          <w:sz w:val="28"/>
          <w:szCs w:val="28"/>
          <w:rtl/>
          <w:lang w:bidi="fa-IR"/>
        </w:rPr>
        <w:t>یی</w:t>
      </w:r>
      <w:r w:rsidRPr="00A657ED">
        <w:rPr>
          <w:rFonts w:hint="eastAsia"/>
          <w:sz w:val="28"/>
          <w:szCs w:val="28"/>
          <w:rtl/>
          <w:lang w:bidi="fa-IR"/>
        </w:rPr>
        <w:t>رشکل</w:t>
      </w:r>
      <w:r w:rsidRPr="00A657ED">
        <w:rPr>
          <w:sz w:val="28"/>
          <w:szCs w:val="28"/>
          <w:rtl/>
          <w:lang w:bidi="fa-IR"/>
        </w:rPr>
        <w:t xml:space="preserve"> تجربه خلق م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شود. ا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ن</w:t>
      </w:r>
      <w:r w:rsidRPr="00A657ED">
        <w:rPr>
          <w:sz w:val="28"/>
          <w:szCs w:val="28"/>
          <w:rtl/>
          <w:lang w:bidi="fa-IR"/>
        </w:rPr>
        <w:t xml:space="preserve"> تعر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ف</w:t>
      </w:r>
      <w:r w:rsidRPr="00A657ED">
        <w:rPr>
          <w:sz w:val="28"/>
          <w:szCs w:val="28"/>
          <w:rtl/>
          <w:lang w:bidi="fa-IR"/>
        </w:rPr>
        <w:t xml:space="preserve"> بر چند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ن</w:t>
      </w:r>
      <w:r w:rsidRPr="00A657ED">
        <w:rPr>
          <w:sz w:val="28"/>
          <w:szCs w:val="28"/>
          <w:rtl/>
          <w:lang w:bidi="fa-IR"/>
        </w:rPr>
        <w:t xml:space="preserve"> جنبه ح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ات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فرآ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ند</w:t>
      </w:r>
      <w:r w:rsidRPr="00A657ED">
        <w:rPr>
          <w:sz w:val="28"/>
          <w:szCs w:val="28"/>
          <w:rtl/>
          <w:lang w:bidi="fa-IR"/>
        </w:rPr>
        <w:t xml:space="preserve"> 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ادگ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که از منظر تجرب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نگر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سته</w:t>
      </w:r>
      <w:r w:rsidRPr="00A657ED">
        <w:rPr>
          <w:sz w:val="28"/>
          <w:szCs w:val="28"/>
          <w:rtl/>
          <w:lang w:bidi="fa-IR"/>
        </w:rPr>
        <w:t xml:space="preserve"> م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شود، تأک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د</w:t>
      </w:r>
      <w:r w:rsidRPr="00A657ED">
        <w:rPr>
          <w:sz w:val="28"/>
          <w:szCs w:val="28"/>
          <w:rtl/>
          <w:lang w:bidi="fa-IR"/>
        </w:rPr>
        <w:t xml:space="preserve"> م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کند. </w:t>
      </w:r>
    </w:p>
    <w:p w:rsidR="00F1613E" w:rsidRPr="00A657ED" w:rsidRDefault="00F1613E" w:rsidP="00165FD4">
      <w:pPr>
        <w:bidi/>
        <w:jc w:val="both"/>
        <w:rPr>
          <w:sz w:val="28"/>
          <w:szCs w:val="28"/>
          <w:rtl/>
          <w:lang w:bidi="fa-IR"/>
        </w:rPr>
      </w:pPr>
      <w:r w:rsidRPr="00A657ED">
        <w:rPr>
          <w:sz w:val="28"/>
          <w:szCs w:val="28"/>
          <w:rtl/>
          <w:lang w:bidi="fa-IR"/>
        </w:rPr>
        <w:t>اول تأک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د</w:t>
      </w:r>
      <w:r w:rsidRPr="00A657ED">
        <w:rPr>
          <w:sz w:val="28"/>
          <w:szCs w:val="28"/>
          <w:rtl/>
          <w:lang w:bidi="fa-IR"/>
        </w:rPr>
        <w:t xml:space="preserve"> بر فرآ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ند</w:t>
      </w:r>
      <w:r w:rsidRPr="00A657ED">
        <w:rPr>
          <w:sz w:val="28"/>
          <w:szCs w:val="28"/>
          <w:rtl/>
          <w:lang w:bidi="fa-IR"/>
        </w:rPr>
        <w:t xml:space="preserve"> انطباق و 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ادگ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در مقابل محتوا 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ا</w:t>
      </w:r>
      <w:r w:rsidR="00165FD4">
        <w:rPr>
          <w:sz w:val="28"/>
          <w:szCs w:val="28"/>
          <w:rtl/>
          <w:lang w:bidi="fa-IR"/>
        </w:rPr>
        <w:t xml:space="preserve"> </w:t>
      </w:r>
      <w:r w:rsidR="00165FD4">
        <w:rPr>
          <w:rFonts w:hint="cs"/>
          <w:sz w:val="28"/>
          <w:szCs w:val="28"/>
          <w:rtl/>
          <w:lang w:bidi="fa-IR"/>
        </w:rPr>
        <w:t>خروجی‌ها</w:t>
      </w:r>
      <w:bookmarkStart w:id="0" w:name="_GoBack"/>
      <w:bookmarkEnd w:id="0"/>
      <w:r w:rsidRPr="00A657ED">
        <w:rPr>
          <w:sz w:val="28"/>
          <w:szCs w:val="28"/>
          <w:rtl/>
          <w:lang w:bidi="fa-IR"/>
        </w:rPr>
        <w:t xml:space="preserve">ست. </w:t>
      </w:r>
    </w:p>
    <w:p w:rsidR="00F1613E" w:rsidRPr="00A657ED" w:rsidRDefault="00F1613E" w:rsidP="00F1613E">
      <w:pPr>
        <w:bidi/>
        <w:jc w:val="both"/>
        <w:rPr>
          <w:sz w:val="28"/>
          <w:szCs w:val="28"/>
          <w:rtl/>
          <w:lang w:bidi="fa-IR"/>
        </w:rPr>
      </w:pPr>
      <w:r w:rsidRPr="00A657ED">
        <w:rPr>
          <w:sz w:val="28"/>
          <w:szCs w:val="28"/>
          <w:rtl/>
          <w:lang w:bidi="fa-IR"/>
        </w:rPr>
        <w:t>دوم ا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ن</w:t>
      </w:r>
      <w:r w:rsidRPr="00A657ED">
        <w:rPr>
          <w:sz w:val="28"/>
          <w:szCs w:val="28"/>
          <w:rtl/>
          <w:lang w:bidi="fa-IR"/>
        </w:rPr>
        <w:t xml:space="preserve"> که دانش 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ک</w:t>
      </w:r>
      <w:r w:rsidRPr="00A657ED">
        <w:rPr>
          <w:sz w:val="28"/>
          <w:szCs w:val="28"/>
          <w:rtl/>
          <w:lang w:bidi="fa-IR"/>
        </w:rPr>
        <w:t xml:space="preserve"> موجود مستقل که  در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افت</w:t>
      </w:r>
      <w:r w:rsidRPr="00A657ED">
        <w:rPr>
          <w:sz w:val="28"/>
          <w:szCs w:val="28"/>
          <w:rtl/>
          <w:lang w:bidi="fa-IR"/>
        </w:rPr>
        <w:t xml:space="preserve"> و 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ا</w:t>
      </w:r>
      <w:r w:rsidRPr="00A657ED">
        <w:rPr>
          <w:sz w:val="28"/>
          <w:szCs w:val="28"/>
          <w:rtl/>
          <w:lang w:bidi="fa-IR"/>
        </w:rPr>
        <w:t xml:space="preserve"> انتقال داده شود ن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ست</w:t>
      </w:r>
      <w:r w:rsidRPr="00A657ED">
        <w:rPr>
          <w:sz w:val="28"/>
          <w:szCs w:val="28"/>
          <w:rtl/>
          <w:lang w:bidi="fa-IR"/>
        </w:rPr>
        <w:t xml:space="preserve"> بلکه 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ک</w:t>
      </w:r>
      <w:r w:rsidRPr="00A657ED">
        <w:rPr>
          <w:sz w:val="28"/>
          <w:szCs w:val="28"/>
          <w:rtl/>
          <w:lang w:bidi="fa-IR"/>
        </w:rPr>
        <w:t xml:space="preserve"> فرآ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ند</w:t>
      </w:r>
      <w:r w:rsidRPr="00A657ED">
        <w:rPr>
          <w:sz w:val="28"/>
          <w:szCs w:val="28"/>
          <w:rtl/>
          <w:lang w:bidi="fa-IR"/>
        </w:rPr>
        <w:t xml:space="preserve"> تغ</w:t>
      </w:r>
      <w:r w:rsidRPr="00A657ED">
        <w:rPr>
          <w:rFonts w:hint="cs"/>
          <w:sz w:val="28"/>
          <w:szCs w:val="28"/>
          <w:rtl/>
          <w:lang w:bidi="fa-IR"/>
        </w:rPr>
        <w:t>یی</w:t>
      </w:r>
      <w:r w:rsidRPr="00A657ED">
        <w:rPr>
          <w:rFonts w:hint="eastAsia"/>
          <w:sz w:val="28"/>
          <w:szCs w:val="28"/>
          <w:rtl/>
          <w:lang w:bidi="fa-IR"/>
        </w:rPr>
        <w:t>راست</w:t>
      </w:r>
      <w:r w:rsidRPr="00A657ED">
        <w:rPr>
          <w:sz w:val="28"/>
          <w:szCs w:val="28"/>
          <w:rtl/>
          <w:lang w:bidi="fa-IR"/>
        </w:rPr>
        <w:t xml:space="preserve"> که به طور پ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وسته</w:t>
      </w:r>
      <w:r w:rsidRPr="00A657ED">
        <w:rPr>
          <w:sz w:val="28"/>
          <w:szCs w:val="28"/>
          <w:rtl/>
          <w:lang w:bidi="fa-IR"/>
        </w:rPr>
        <w:t xml:space="preserve"> خلق و بازآفر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ن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م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شود.</w:t>
      </w:r>
    </w:p>
    <w:p w:rsidR="00F1613E" w:rsidRPr="00A657ED" w:rsidRDefault="00F1613E" w:rsidP="00F1613E">
      <w:pPr>
        <w:bidi/>
        <w:jc w:val="both"/>
        <w:rPr>
          <w:sz w:val="28"/>
          <w:szCs w:val="28"/>
          <w:lang w:bidi="fa-IR"/>
        </w:rPr>
      </w:pPr>
      <w:r w:rsidRPr="00A657ED">
        <w:rPr>
          <w:sz w:val="28"/>
          <w:szCs w:val="28"/>
          <w:rtl/>
          <w:lang w:bidi="fa-IR"/>
        </w:rPr>
        <w:t xml:space="preserve">سوم، 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ادگ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ر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تجربه را در هر دو شکل ع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rFonts w:hint="eastAsia"/>
          <w:sz w:val="28"/>
          <w:szCs w:val="28"/>
          <w:rtl/>
          <w:lang w:bidi="fa-IR"/>
        </w:rPr>
        <w:t>ن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و ذهن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آن تغ</w:t>
      </w:r>
      <w:r w:rsidRPr="00A657ED">
        <w:rPr>
          <w:rFonts w:hint="cs"/>
          <w:sz w:val="28"/>
          <w:szCs w:val="28"/>
          <w:rtl/>
          <w:lang w:bidi="fa-IR"/>
        </w:rPr>
        <w:t>یی</w:t>
      </w:r>
      <w:r w:rsidRPr="00A657ED">
        <w:rPr>
          <w:rFonts w:hint="eastAsia"/>
          <w:sz w:val="28"/>
          <w:szCs w:val="28"/>
          <w:rtl/>
          <w:lang w:bidi="fa-IR"/>
        </w:rPr>
        <w:t>ر</w:t>
      </w:r>
      <w:r w:rsidRPr="00A657ED">
        <w:rPr>
          <w:sz w:val="28"/>
          <w:szCs w:val="28"/>
          <w:rtl/>
          <w:lang w:bidi="fa-IR"/>
        </w:rPr>
        <w:t xml:space="preserve"> م</w:t>
      </w:r>
      <w:r w:rsidRPr="00A657ED">
        <w:rPr>
          <w:rFonts w:hint="cs"/>
          <w:sz w:val="28"/>
          <w:szCs w:val="28"/>
          <w:rtl/>
          <w:lang w:bidi="fa-IR"/>
        </w:rPr>
        <w:t>ی</w:t>
      </w:r>
      <w:r w:rsidRPr="00A657ED">
        <w:rPr>
          <w:sz w:val="28"/>
          <w:szCs w:val="28"/>
          <w:rtl/>
          <w:lang w:bidi="fa-IR"/>
        </w:rPr>
        <w:t xml:space="preserve"> دهد</w:t>
      </w:r>
      <w:r w:rsidRPr="00A657ED">
        <w:rPr>
          <w:rFonts w:hint="cs"/>
          <w:sz w:val="28"/>
          <w:szCs w:val="28"/>
          <w:rtl/>
          <w:lang w:bidi="fa-IR"/>
        </w:rPr>
        <w:t xml:space="preserve"> </w:t>
      </w:r>
      <w:r w:rsidRPr="00A657ED">
        <w:rPr>
          <w:sz w:val="28"/>
          <w:szCs w:val="28"/>
          <w:rtl/>
          <w:lang w:bidi="fa-IR"/>
        </w:rPr>
        <w:t>(کلب، 1984).</w:t>
      </w:r>
    </w:p>
    <w:p w:rsidR="00F1613E" w:rsidRDefault="00F1613E" w:rsidP="00F1613E">
      <w:pPr>
        <w:bidi/>
        <w:rPr>
          <w:rFonts w:hint="cs"/>
          <w:rtl/>
          <w:lang w:bidi="fa-IR"/>
        </w:rPr>
      </w:pPr>
    </w:p>
    <w:sectPr w:rsidR="00F1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3E"/>
    <w:rsid w:val="00147B2A"/>
    <w:rsid w:val="00165FD4"/>
    <w:rsid w:val="0021655A"/>
    <w:rsid w:val="002341C1"/>
    <w:rsid w:val="00B43C98"/>
    <w:rsid w:val="00CE46B0"/>
    <w:rsid w:val="00F1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472D553"/>
  <w15:chartTrackingRefBased/>
  <w15:docId w15:val="{594752AD-0AFC-4D99-AED3-3C9C01D0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IRNazanin"/>
        <w:sz w:val="2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2022-08-26T18:11:00Z</dcterms:created>
  <dcterms:modified xsi:type="dcterms:W3CDTF">2022-08-26T19:04:00Z</dcterms:modified>
</cp:coreProperties>
</file>