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5CC5" w14:textId="237A3018" w:rsidR="00147B2A" w:rsidRDefault="00247740" w:rsidP="00247740">
      <w:pPr>
        <w:pStyle w:val="Title"/>
        <w:rPr>
          <w:rtl/>
        </w:rPr>
      </w:pPr>
      <w:r>
        <w:rPr>
          <w:rFonts w:hint="cs"/>
          <w:rtl/>
        </w:rPr>
        <w:t>منابع</w:t>
      </w:r>
    </w:p>
    <w:p w14:paraId="76DA245D" w14:textId="77777777" w:rsidR="00CE0035" w:rsidRDefault="00BD7DB4" w:rsidP="00CE0035">
      <w:pPr>
        <w:pStyle w:val="ListParagraph"/>
        <w:numPr>
          <w:ilvl w:val="0"/>
          <w:numId w:val="1"/>
        </w:numPr>
        <w:spacing w:after="0"/>
        <w:ind w:left="206" w:hanging="180"/>
        <w:contextualSpacing w:val="0"/>
        <w:rPr>
          <w:rFonts w:ascii="IRNazanin" w:hAnsi="IRNazanin" w:cs="B Nazanin"/>
          <w:noProof/>
        </w:rPr>
      </w:pPr>
      <w:r w:rsidRPr="00296EA8">
        <w:rPr>
          <w:rFonts w:ascii="IRNazanin" w:hAnsi="IRNazanin" w:cs="B Nazanin"/>
          <w:noProof/>
          <w:rtl/>
        </w:rPr>
        <w:t>اشکانی، سودابه</w:t>
      </w:r>
      <w:r w:rsidR="00CA5090">
        <w:rPr>
          <w:rFonts w:ascii="IRNazanin" w:hAnsi="IRNazanin" w:cs="B Nazanin" w:hint="cs"/>
          <w:noProof/>
          <w:rtl/>
        </w:rPr>
        <w:t>،</w:t>
      </w:r>
      <w:r w:rsidRPr="00296EA8">
        <w:rPr>
          <w:rFonts w:ascii="IRNazanin" w:hAnsi="IRNazanin" w:cs="B Nazanin"/>
          <w:noProof/>
          <w:rtl/>
        </w:rPr>
        <w:t xml:space="preserve"> فرجی، وجیهه و فلاح، آیناز</w:t>
      </w:r>
      <w:r w:rsidR="00CA5090">
        <w:rPr>
          <w:rFonts w:ascii="IRNazanin" w:hAnsi="IRNazanin" w:cs="B Nazanin" w:hint="cs"/>
          <w:noProof/>
          <w:rtl/>
        </w:rPr>
        <w:t>(</w:t>
      </w:r>
      <w:r w:rsidRPr="00296EA8">
        <w:rPr>
          <w:rFonts w:ascii="IRNazanin" w:hAnsi="IRNazanin" w:cs="B Nazanin"/>
          <w:noProof/>
          <w:rtl/>
        </w:rPr>
        <w:t>1395</w:t>
      </w:r>
      <w:r w:rsidR="00CA5090">
        <w:rPr>
          <w:rFonts w:ascii="IRNazanin" w:hAnsi="IRNazanin" w:cs="B Nazanin" w:hint="cs"/>
          <w:noProof/>
          <w:rtl/>
        </w:rPr>
        <w:t xml:space="preserve">) </w:t>
      </w:r>
      <w:r w:rsidRPr="00296EA8">
        <w:rPr>
          <w:rFonts w:ascii="IRNazanin" w:hAnsi="IRNazanin" w:cs="B Nazanin"/>
          <w:noProof/>
          <w:rtl/>
        </w:rPr>
        <w:t>مروری بر عوامل موثر بر یادگیری دانش آموزان دوره ابتدایی،</w:t>
      </w:r>
      <w:r w:rsidRPr="00296EA8">
        <w:rPr>
          <w:rFonts w:ascii="IRNazanin" w:hAnsi="IRNazanin" w:cs="B Nazanin"/>
          <w:b/>
          <w:bCs/>
          <w:noProof/>
          <w:rtl/>
        </w:rPr>
        <w:t>دومین همایش ملی مطالعات و تحقیقات نوین در حوزه علوم تربیتی و روانشناسی</w:t>
      </w:r>
      <w:r w:rsidRPr="00296EA8">
        <w:rPr>
          <w:rFonts w:ascii="IRNazanin" w:hAnsi="IRNazanin" w:cs="B Nazanin"/>
          <w:noProof/>
          <w:rtl/>
        </w:rPr>
        <w:t xml:space="preserve"> ایران</w:t>
      </w:r>
      <w:r w:rsidR="00CA5090">
        <w:rPr>
          <w:rFonts w:ascii="IRNazanin" w:hAnsi="IRNazanin" w:cs="B Nazanin" w:hint="cs"/>
          <w:noProof/>
          <w:rtl/>
        </w:rPr>
        <w:t>.</w:t>
      </w:r>
      <w:r w:rsidRPr="00296EA8">
        <w:rPr>
          <w:rFonts w:ascii="IRNazanin" w:hAnsi="IRNazanin" w:cs="B Nazanin"/>
          <w:noProof/>
          <w:rtl/>
        </w:rPr>
        <w:t>قم</w:t>
      </w:r>
      <w:r w:rsidR="00CA5090">
        <w:rPr>
          <w:rFonts w:ascii="IRNazanin" w:hAnsi="IRNazanin" w:cs="B Nazanin" w:hint="cs"/>
          <w:noProof/>
          <w:rtl/>
        </w:rPr>
        <w:t>.</w:t>
      </w:r>
    </w:p>
    <w:p w14:paraId="443C7A68" w14:textId="0D14ED24" w:rsidR="00BD7DB4" w:rsidRPr="00D33933" w:rsidRDefault="00A26C6F" w:rsidP="00CE0035">
      <w:pPr>
        <w:pStyle w:val="ListParagraph"/>
        <w:bidi w:val="0"/>
        <w:spacing w:after="0"/>
        <w:ind w:left="0"/>
        <w:contextualSpacing w:val="0"/>
        <w:jc w:val="left"/>
        <w:rPr>
          <w:rFonts w:ascii="IRNazanin" w:hAnsi="IRNazanin" w:cs="B Nazanin"/>
          <w:noProof/>
          <w:rtl/>
        </w:rPr>
      </w:pPr>
      <w:r>
        <w:rPr>
          <w:rFonts w:ascii="IRNazanin" w:hAnsi="IRNazanin" w:cs="B Nazanin" w:hint="cs"/>
          <w:noProof/>
          <w:rtl/>
        </w:rPr>
        <w:t xml:space="preserve"> </w:t>
      </w:r>
      <w:hyperlink r:id="rId5" w:history="1">
        <w:r w:rsidR="00D33933" w:rsidRPr="00D33933">
          <w:rPr>
            <w:rStyle w:val="Hyperlink"/>
            <w:rFonts w:ascii="IRNazanin" w:hAnsi="IRNazanin" w:cs="B Nazanin"/>
            <w:noProof/>
          </w:rPr>
          <w:t>https://civilica.com/doc/</w:t>
        </w:r>
        <w:r w:rsidR="00D33933" w:rsidRPr="00D33933">
          <w:rPr>
            <w:rStyle w:val="Hyperlink"/>
            <w:rFonts w:ascii="IRNazanin" w:hAnsi="IRNazanin" w:cs="B Nazanin"/>
            <w:noProof/>
            <w:rtl/>
          </w:rPr>
          <w:t>677887</w:t>
        </w:r>
      </w:hyperlink>
    </w:p>
    <w:p w14:paraId="7366D82F" w14:textId="733EAF2C" w:rsidR="00E445E9" w:rsidRPr="00E445E9" w:rsidRDefault="00E445E9" w:rsidP="00E445E9">
      <w:pPr>
        <w:pStyle w:val="ListParagraph"/>
        <w:numPr>
          <w:ilvl w:val="0"/>
          <w:numId w:val="1"/>
        </w:numPr>
        <w:spacing w:after="0"/>
        <w:ind w:left="180" w:hanging="180"/>
        <w:contextualSpacing w:val="0"/>
        <w:jc w:val="left"/>
      </w:pPr>
      <w:proofErr w:type="spellStart"/>
      <w:r w:rsidRPr="00E445E9">
        <w:rPr>
          <w:rtl/>
        </w:rPr>
        <w:t>ایزدپناه</w:t>
      </w:r>
      <w:proofErr w:type="spellEnd"/>
      <w:r w:rsidRPr="00E445E9">
        <w:rPr>
          <w:rtl/>
        </w:rPr>
        <w:t xml:space="preserve"> صاحبه، </w:t>
      </w:r>
      <w:proofErr w:type="spellStart"/>
      <w:r w:rsidRPr="00E445E9">
        <w:rPr>
          <w:rtl/>
        </w:rPr>
        <w:t>ماجدی</w:t>
      </w:r>
      <w:proofErr w:type="spellEnd"/>
      <w:r w:rsidRPr="00E445E9">
        <w:rPr>
          <w:rtl/>
        </w:rPr>
        <w:t xml:space="preserve"> حمید، ذبیحی حسین. ارائه مدل تأثیر عوامل معمارانه بر درک دانش‌آموزان از محیط به منظور ارتقای حس تعلق به مدرسه. </w:t>
      </w:r>
      <w:r w:rsidRPr="003D1F31">
        <w:rPr>
          <w:b/>
          <w:bCs/>
          <w:rtl/>
        </w:rPr>
        <w:t>مطالعات محیطی هفت حصار</w:t>
      </w:r>
      <w:r w:rsidRPr="00E445E9">
        <w:rPr>
          <w:rtl/>
        </w:rPr>
        <w:t>. ۱۴۰۱; ۱۱ (۴۱) :۵۳-۶۸</w:t>
      </w:r>
    </w:p>
    <w:p w14:paraId="4B807557" w14:textId="77777777" w:rsidR="00E445E9" w:rsidRPr="00E445E9" w:rsidRDefault="00E445E9" w:rsidP="00E445E9">
      <w:pPr>
        <w:bidi w:val="0"/>
        <w:spacing w:after="0"/>
        <w:contextualSpacing w:val="0"/>
        <w:jc w:val="left"/>
        <w:rPr>
          <w:kern w:val="0"/>
          <w:sz w:val="28"/>
          <w:szCs w:val="28"/>
          <w:lang w:bidi="fa-IR"/>
          <w14:ligatures w14:val="none"/>
        </w:rPr>
      </w:pPr>
      <w:r w:rsidRPr="00E445E9">
        <w:rPr>
          <w:kern w:val="0"/>
          <w:sz w:val="28"/>
          <w:szCs w:val="28"/>
          <w:lang w:bidi="fa-IR"/>
          <w14:ligatures w14:val="none"/>
        </w:rPr>
        <w:t>URL:</w:t>
      </w:r>
      <w:r w:rsidRPr="00E445E9">
        <w:rPr>
          <w:rFonts w:ascii="Cambria" w:hAnsi="Cambria" w:cs="Cambria"/>
          <w:kern w:val="0"/>
          <w:sz w:val="28"/>
          <w:szCs w:val="28"/>
          <w:lang w:bidi="fa-IR"/>
          <w14:ligatures w14:val="none"/>
        </w:rPr>
        <w:t> </w:t>
      </w:r>
      <w:hyperlink r:id="rId6" w:history="1">
        <w:r w:rsidRPr="00E445E9">
          <w:rPr>
            <w:kern w:val="0"/>
            <w:sz w:val="28"/>
            <w:szCs w:val="28"/>
            <w:lang w:bidi="fa-IR"/>
            <w14:ligatures w14:val="none"/>
          </w:rPr>
          <w:t>http://hafthesar.iauh.ac.ir/article-</w:t>
        </w:r>
        <w:r w:rsidRPr="00E445E9">
          <w:rPr>
            <w:kern w:val="0"/>
            <w:sz w:val="28"/>
            <w:szCs w:val="28"/>
            <w:rtl/>
            <w:lang w:bidi="fa-IR"/>
            <w14:ligatures w14:val="none"/>
          </w:rPr>
          <w:t>۱-۱۷۷۵</w:t>
        </w:r>
        <w:r w:rsidRPr="00E445E9">
          <w:rPr>
            <w:kern w:val="0"/>
            <w:sz w:val="28"/>
            <w:szCs w:val="28"/>
            <w:lang w:bidi="fa-IR"/>
            <w14:ligatures w14:val="none"/>
          </w:rPr>
          <w:t>-fa.html</w:t>
        </w:r>
      </w:hyperlink>
    </w:p>
    <w:p w14:paraId="24130C8E" w14:textId="77777777" w:rsidR="00BD7DB4" w:rsidRPr="00865174" w:rsidRDefault="00BD7DB4" w:rsidP="00BD7DB4">
      <w:pPr>
        <w:pStyle w:val="ListParagraph"/>
        <w:numPr>
          <w:ilvl w:val="0"/>
          <w:numId w:val="1"/>
        </w:numPr>
        <w:tabs>
          <w:tab w:val="right" w:pos="476"/>
        </w:tabs>
        <w:spacing w:after="0"/>
        <w:ind w:left="206" w:hanging="180"/>
      </w:pPr>
      <w:r w:rsidRPr="00865174">
        <w:rPr>
          <w:rFonts w:hint="cs"/>
          <w:rtl/>
        </w:rPr>
        <w:t xml:space="preserve">تابش، محمد.(1396). در و دیوار </w:t>
      </w:r>
      <w:proofErr w:type="spellStart"/>
      <w:r w:rsidRPr="00865174">
        <w:rPr>
          <w:rFonts w:hint="cs"/>
          <w:rtl/>
        </w:rPr>
        <w:t>یاددهنده</w:t>
      </w:r>
      <w:proofErr w:type="spellEnd"/>
      <w:r w:rsidRPr="00865174">
        <w:rPr>
          <w:rFonts w:hint="cs"/>
          <w:rtl/>
        </w:rPr>
        <w:t>. رشد معلم. شماره 1. دوره 36. 19-17.</w:t>
      </w:r>
    </w:p>
    <w:p w14:paraId="5F30B33C" w14:textId="77777777" w:rsidR="00BD7DB4" w:rsidRPr="00865174" w:rsidRDefault="00BD7DB4" w:rsidP="00BD7DB4">
      <w:pPr>
        <w:pStyle w:val="Bibliography"/>
        <w:numPr>
          <w:ilvl w:val="0"/>
          <w:numId w:val="1"/>
        </w:numPr>
        <w:spacing w:after="0"/>
        <w:ind w:left="180" w:hanging="180"/>
        <w:rPr>
          <w:rtl/>
        </w:rPr>
      </w:pPr>
      <w:r w:rsidRPr="00865174">
        <w:rPr>
          <w:rtl/>
        </w:rPr>
        <w:t>تومبلی</w:t>
      </w:r>
      <w:r w:rsidRPr="00865174">
        <w:rPr>
          <w:rFonts w:hint="cs"/>
          <w:rtl/>
        </w:rPr>
        <w:t>،</w:t>
      </w:r>
      <w:r w:rsidRPr="00865174">
        <w:rPr>
          <w:rtl/>
        </w:rPr>
        <w:t xml:space="preserve"> ر</w:t>
      </w:r>
      <w:r w:rsidRPr="00865174">
        <w:t xml:space="preserve">. (1396). </w:t>
      </w:r>
      <w:r w:rsidRPr="00865174">
        <w:rPr>
          <w:rtl/>
        </w:rPr>
        <w:t xml:space="preserve">لویی کان </w:t>
      </w:r>
      <w:r w:rsidRPr="00865174">
        <w:rPr>
          <w:rFonts w:hint="cs"/>
          <w:rtl/>
        </w:rPr>
        <w:t>(</w:t>
      </w:r>
      <w:r w:rsidRPr="00865174">
        <w:rPr>
          <w:rtl/>
        </w:rPr>
        <w:t>متون اص</w:t>
      </w:r>
      <w:r w:rsidRPr="00865174">
        <w:rPr>
          <w:rFonts w:hint="cs"/>
          <w:rtl/>
        </w:rPr>
        <w:t xml:space="preserve">لی). مترجم: </w:t>
      </w:r>
      <w:r w:rsidRPr="00865174">
        <w:rPr>
          <w:rtl/>
        </w:rPr>
        <w:t>م. رحیم‌زاده, م. نجفی</w:t>
      </w:r>
      <w:r w:rsidRPr="00865174">
        <w:rPr>
          <w:rFonts w:hint="cs"/>
          <w:rtl/>
        </w:rPr>
        <w:t xml:space="preserve"> و </w:t>
      </w:r>
      <w:r w:rsidRPr="00865174">
        <w:rPr>
          <w:rtl/>
        </w:rPr>
        <w:t>س. هاشمی</w:t>
      </w:r>
      <w:r w:rsidRPr="00865174">
        <w:rPr>
          <w:rFonts w:hint="cs"/>
          <w:rtl/>
        </w:rPr>
        <w:t>.</w:t>
      </w:r>
      <w:r w:rsidRPr="00865174">
        <w:t xml:space="preserve"> </w:t>
      </w:r>
      <w:r w:rsidRPr="00865174">
        <w:rPr>
          <w:rtl/>
        </w:rPr>
        <w:t>تهران: نشر علمی</w:t>
      </w:r>
      <w:r w:rsidRPr="00865174">
        <w:t>.</w:t>
      </w:r>
    </w:p>
    <w:p w14:paraId="40EB7547" w14:textId="77777777" w:rsidR="00295D20" w:rsidRPr="00865174" w:rsidRDefault="00295D20" w:rsidP="00295D20">
      <w:pPr>
        <w:pStyle w:val="ListParagraph"/>
        <w:numPr>
          <w:ilvl w:val="0"/>
          <w:numId w:val="1"/>
        </w:numPr>
        <w:spacing w:after="0"/>
        <w:ind w:left="180" w:hanging="180"/>
        <w:contextualSpacing w:val="0"/>
      </w:pPr>
      <w:r w:rsidRPr="00865174">
        <w:rPr>
          <w:rtl/>
        </w:rPr>
        <w:t xml:space="preserve">حوصله دار صابر ریحانه، صفری حسین، اسدی فرزانه، اکبری </w:t>
      </w:r>
      <w:proofErr w:type="spellStart"/>
      <w:r w:rsidRPr="00865174">
        <w:rPr>
          <w:rtl/>
        </w:rPr>
        <w:t>گوابری</w:t>
      </w:r>
      <w:proofErr w:type="spellEnd"/>
      <w:r w:rsidRPr="00865174">
        <w:rPr>
          <w:rtl/>
        </w:rPr>
        <w:t xml:space="preserve"> بهمن. بررسی و تحلیل عوامل کالبدی مؤثر بر نقشه ذهنی کودکان از </w:t>
      </w:r>
      <w:proofErr w:type="spellStart"/>
      <w:r w:rsidRPr="00865174">
        <w:rPr>
          <w:rtl/>
        </w:rPr>
        <w:t>محیط‌های</w:t>
      </w:r>
      <w:proofErr w:type="spellEnd"/>
      <w:r w:rsidRPr="00865174">
        <w:rPr>
          <w:rtl/>
        </w:rPr>
        <w:t xml:space="preserve"> آموزشی (مطالعه موردی: مقطع دوم مدارس ابتدایی شهر رشت). مطالعات محیطی هفت حصار. ۱۴۰۰; ۱۰ (۳۷) :۵۱-۶۴</w:t>
      </w:r>
    </w:p>
    <w:p w14:paraId="23FEF33F" w14:textId="77777777" w:rsidR="00295D20" w:rsidRPr="00865174" w:rsidRDefault="00295D20" w:rsidP="00295D2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RNazanin" w:eastAsiaTheme="minorHAnsi" w:hAnsi="IRNazanin" w:cs="IRNazanin"/>
          <w:sz w:val="28"/>
          <w:szCs w:val="28"/>
          <w:lang w:bidi="fa-IR"/>
        </w:rPr>
      </w:pPr>
      <w:r w:rsidRPr="00865174">
        <w:rPr>
          <w:rFonts w:ascii="IRNazanin" w:eastAsiaTheme="minorHAnsi" w:hAnsi="IRNazanin" w:cs="IRNazanin"/>
          <w:sz w:val="28"/>
          <w:szCs w:val="28"/>
          <w:lang w:bidi="fa-IR"/>
        </w:rPr>
        <w:t>URL:</w:t>
      </w:r>
      <w:r w:rsidRPr="00865174">
        <w:rPr>
          <w:rFonts w:ascii="Cambria" w:eastAsiaTheme="minorHAnsi" w:hAnsi="Cambria" w:cs="Cambria"/>
          <w:sz w:val="28"/>
          <w:szCs w:val="28"/>
          <w:lang w:bidi="fa-IR"/>
        </w:rPr>
        <w:t> </w:t>
      </w:r>
      <w:hyperlink r:id="rId7" w:history="1">
        <w:r w:rsidRPr="00865174">
          <w:rPr>
            <w:rFonts w:ascii="IRNazanin" w:eastAsiaTheme="minorHAnsi" w:hAnsi="IRNazanin" w:cs="IRNazanin"/>
            <w:sz w:val="28"/>
            <w:szCs w:val="28"/>
            <w:lang w:bidi="fa-IR"/>
          </w:rPr>
          <w:t>http://hafthesar.iauh.ac.ir/article-</w:t>
        </w:r>
        <w:r w:rsidRPr="00865174">
          <w:rPr>
            <w:rFonts w:ascii="IRNazanin" w:eastAsiaTheme="minorHAnsi" w:hAnsi="IRNazanin" w:cs="IRNazanin"/>
            <w:sz w:val="28"/>
            <w:szCs w:val="28"/>
            <w:rtl/>
            <w:lang w:bidi="fa-IR"/>
          </w:rPr>
          <w:t>۱-۱۴۶۱</w:t>
        </w:r>
        <w:r w:rsidRPr="00865174">
          <w:rPr>
            <w:rFonts w:ascii="IRNazanin" w:eastAsiaTheme="minorHAnsi" w:hAnsi="IRNazanin" w:cs="IRNazanin"/>
            <w:sz w:val="28"/>
            <w:szCs w:val="28"/>
            <w:lang w:bidi="fa-IR"/>
          </w:rPr>
          <w:t>-fa.html</w:t>
        </w:r>
      </w:hyperlink>
    </w:p>
    <w:p w14:paraId="2FE3E637" w14:textId="4F5EE950" w:rsidR="001A773B" w:rsidRPr="0001550A" w:rsidRDefault="00C827C4" w:rsidP="0095023C">
      <w:pPr>
        <w:pStyle w:val="ListParagraph"/>
        <w:numPr>
          <w:ilvl w:val="0"/>
          <w:numId w:val="1"/>
        </w:numPr>
        <w:ind w:left="180" w:hanging="180"/>
        <w:rPr>
          <w:b/>
          <w:bCs/>
          <w:sz w:val="26"/>
          <w:szCs w:val="26"/>
        </w:rPr>
      </w:pPr>
      <w:proofErr w:type="spellStart"/>
      <w:r w:rsidRPr="00C827C4">
        <w:rPr>
          <w:rtl/>
        </w:rPr>
        <w:t>خن</w:t>
      </w:r>
      <w:r w:rsidRPr="00C827C4">
        <w:rPr>
          <w:rFonts w:hint="cs"/>
          <w:rtl/>
        </w:rPr>
        <w:t>ی</w:t>
      </w:r>
      <w:r w:rsidRPr="00C827C4">
        <w:rPr>
          <w:rFonts w:hint="eastAsia"/>
          <w:rtl/>
        </w:rPr>
        <w:t>فر</w:t>
      </w:r>
      <w:proofErr w:type="spellEnd"/>
      <w:r w:rsidR="00602CA0">
        <w:rPr>
          <w:rFonts w:hint="cs"/>
          <w:rtl/>
        </w:rPr>
        <w:t xml:space="preserve"> </w:t>
      </w:r>
      <w:r w:rsidRPr="00C827C4">
        <w:rPr>
          <w:rtl/>
        </w:rPr>
        <w:t>حس</w:t>
      </w:r>
      <w:r w:rsidRPr="00C827C4">
        <w:rPr>
          <w:rFonts w:hint="cs"/>
          <w:rtl/>
        </w:rPr>
        <w:t>ی</w:t>
      </w:r>
      <w:r w:rsidRPr="00C827C4">
        <w:rPr>
          <w:rFonts w:hint="eastAsia"/>
          <w:rtl/>
        </w:rPr>
        <w:t>ن،</w:t>
      </w:r>
      <w:r w:rsidRPr="00C827C4">
        <w:rPr>
          <w:rtl/>
        </w:rPr>
        <w:t xml:space="preserve"> ابراه</w:t>
      </w:r>
      <w:r w:rsidRPr="00C827C4">
        <w:rPr>
          <w:rFonts w:hint="cs"/>
          <w:rtl/>
        </w:rPr>
        <w:t>ی</w:t>
      </w:r>
      <w:r w:rsidRPr="00C827C4">
        <w:rPr>
          <w:rFonts w:hint="eastAsia"/>
          <w:rtl/>
        </w:rPr>
        <w:t>م</w:t>
      </w:r>
      <w:r w:rsidRPr="00C827C4">
        <w:rPr>
          <w:rFonts w:hint="cs"/>
          <w:rtl/>
        </w:rPr>
        <w:t>ی</w:t>
      </w:r>
      <w:r w:rsidRPr="00C827C4">
        <w:rPr>
          <w:rtl/>
        </w:rPr>
        <w:t xml:space="preserve"> </w:t>
      </w:r>
      <w:proofErr w:type="spellStart"/>
      <w:r w:rsidRPr="00C827C4">
        <w:rPr>
          <w:rtl/>
        </w:rPr>
        <w:t>صلاح</w:t>
      </w:r>
      <w:r w:rsidR="00602CA0">
        <w:rPr>
          <w:rFonts w:hint="cs"/>
          <w:rtl/>
        </w:rPr>
        <w:t>‌</w:t>
      </w:r>
      <w:r w:rsidRPr="00C827C4">
        <w:rPr>
          <w:rtl/>
        </w:rPr>
        <w:t>الد</w:t>
      </w:r>
      <w:r w:rsidRPr="00C827C4">
        <w:rPr>
          <w:rFonts w:hint="cs"/>
          <w:rtl/>
        </w:rPr>
        <w:t>ی</w:t>
      </w:r>
      <w:r w:rsidRPr="00C827C4">
        <w:rPr>
          <w:rFonts w:hint="eastAsia"/>
          <w:rtl/>
        </w:rPr>
        <w:t>ن</w:t>
      </w:r>
      <w:proofErr w:type="spellEnd"/>
      <w:r w:rsidRPr="00C827C4">
        <w:rPr>
          <w:rFonts w:hint="eastAsia"/>
          <w:rtl/>
        </w:rPr>
        <w:t>،</w:t>
      </w:r>
      <w:r w:rsidRPr="00C827C4">
        <w:rPr>
          <w:rtl/>
        </w:rPr>
        <w:t xml:space="preserve"> س</w:t>
      </w:r>
      <w:r w:rsidRPr="00C827C4">
        <w:rPr>
          <w:rFonts w:hint="cs"/>
          <w:rtl/>
        </w:rPr>
        <w:t>ی</w:t>
      </w:r>
      <w:r w:rsidRPr="00C827C4">
        <w:rPr>
          <w:rFonts w:hint="eastAsia"/>
          <w:rtl/>
        </w:rPr>
        <w:t>ف</w:t>
      </w:r>
      <w:r w:rsidRPr="00C827C4">
        <w:rPr>
          <w:rFonts w:hint="cs"/>
          <w:rtl/>
        </w:rPr>
        <w:t>ی</w:t>
      </w:r>
      <w:r w:rsidRPr="00C827C4">
        <w:rPr>
          <w:rtl/>
        </w:rPr>
        <w:t xml:space="preserve"> عل</w:t>
      </w:r>
      <w:r w:rsidRPr="00C827C4">
        <w:rPr>
          <w:rFonts w:hint="cs"/>
          <w:rtl/>
        </w:rPr>
        <w:t>ی</w:t>
      </w:r>
      <w:r w:rsidRPr="00C827C4">
        <w:rPr>
          <w:rtl/>
        </w:rPr>
        <w:t xml:space="preserve"> و </w:t>
      </w:r>
      <w:proofErr w:type="spellStart"/>
      <w:r w:rsidRPr="00C827C4">
        <w:rPr>
          <w:rtl/>
        </w:rPr>
        <w:t>ف</w:t>
      </w:r>
      <w:r w:rsidRPr="00C827C4">
        <w:rPr>
          <w:rFonts w:hint="cs"/>
          <w:rtl/>
        </w:rPr>
        <w:t>ی</w:t>
      </w:r>
      <w:r w:rsidRPr="00C827C4">
        <w:rPr>
          <w:rFonts w:hint="eastAsia"/>
          <w:rtl/>
        </w:rPr>
        <w:t>اض</w:t>
      </w:r>
      <w:r w:rsidRPr="00C827C4">
        <w:rPr>
          <w:rFonts w:hint="cs"/>
          <w:rtl/>
        </w:rPr>
        <w:t>ی</w:t>
      </w:r>
      <w:proofErr w:type="spellEnd"/>
      <w:r w:rsidRPr="00C827C4">
        <w:rPr>
          <w:rtl/>
        </w:rPr>
        <w:t xml:space="preserve"> </w:t>
      </w:r>
      <w:proofErr w:type="spellStart"/>
      <w:r w:rsidRPr="00C827C4">
        <w:rPr>
          <w:rtl/>
        </w:rPr>
        <w:t>ب</w:t>
      </w:r>
      <w:r w:rsidRPr="00C827C4">
        <w:rPr>
          <w:rFonts w:hint="cs"/>
          <w:rtl/>
        </w:rPr>
        <w:t>ی</w:t>
      </w:r>
      <w:r w:rsidR="0001550A">
        <w:rPr>
          <w:rFonts w:hint="cs"/>
          <w:rtl/>
        </w:rPr>
        <w:t>‌</w:t>
      </w:r>
      <w:r w:rsidRPr="00C827C4">
        <w:rPr>
          <w:rtl/>
        </w:rPr>
        <w:t>ب</w:t>
      </w:r>
      <w:r w:rsidRPr="00C827C4">
        <w:rPr>
          <w:rFonts w:hint="cs"/>
          <w:rtl/>
        </w:rPr>
        <w:t>ی</w:t>
      </w:r>
      <w:proofErr w:type="spellEnd"/>
      <w:r w:rsidRPr="00C827C4">
        <w:rPr>
          <w:rtl/>
        </w:rPr>
        <w:t xml:space="preserve"> مرجان. (1399). طراح</w:t>
      </w:r>
      <w:r w:rsidRPr="00C827C4">
        <w:rPr>
          <w:rFonts w:hint="cs"/>
          <w:rtl/>
        </w:rPr>
        <w:t>ی</w:t>
      </w:r>
      <w:r w:rsidRPr="00C827C4">
        <w:rPr>
          <w:rtl/>
        </w:rPr>
        <w:t xml:space="preserve"> الگو</w:t>
      </w:r>
      <w:r w:rsidRPr="00C827C4">
        <w:rPr>
          <w:rFonts w:hint="cs"/>
          <w:rtl/>
        </w:rPr>
        <w:t>ی</w:t>
      </w:r>
      <w:r w:rsidRPr="00C827C4">
        <w:rPr>
          <w:rtl/>
        </w:rPr>
        <w:t xml:space="preserve"> شا</w:t>
      </w:r>
      <w:r w:rsidRPr="00C827C4">
        <w:rPr>
          <w:rFonts w:hint="cs"/>
          <w:rtl/>
        </w:rPr>
        <w:t>ی</w:t>
      </w:r>
      <w:r w:rsidRPr="00C827C4">
        <w:rPr>
          <w:rFonts w:hint="eastAsia"/>
          <w:rtl/>
        </w:rPr>
        <w:t>ستگ</w:t>
      </w:r>
      <w:r w:rsidRPr="00C827C4">
        <w:rPr>
          <w:rFonts w:hint="cs"/>
          <w:rtl/>
        </w:rPr>
        <w:t>ی</w:t>
      </w:r>
      <w:r w:rsidRPr="00C827C4">
        <w:rPr>
          <w:rtl/>
        </w:rPr>
        <w:t xml:space="preserve"> مد</w:t>
      </w:r>
      <w:r w:rsidRPr="00C827C4">
        <w:rPr>
          <w:rFonts w:hint="cs"/>
          <w:rtl/>
        </w:rPr>
        <w:t>ی</w:t>
      </w:r>
      <w:r w:rsidRPr="00C827C4">
        <w:rPr>
          <w:rFonts w:hint="eastAsia"/>
          <w:rtl/>
        </w:rPr>
        <w:t>ران</w:t>
      </w:r>
      <w:r w:rsidRPr="00C827C4">
        <w:rPr>
          <w:rtl/>
        </w:rPr>
        <w:t xml:space="preserve"> آموزش</w:t>
      </w:r>
      <w:r w:rsidRPr="00C827C4">
        <w:rPr>
          <w:rFonts w:hint="cs"/>
          <w:rtl/>
        </w:rPr>
        <w:t>ی</w:t>
      </w:r>
      <w:r w:rsidRPr="00C827C4">
        <w:rPr>
          <w:rtl/>
        </w:rPr>
        <w:t xml:space="preserve"> برا</w:t>
      </w:r>
      <w:r w:rsidRPr="00C827C4">
        <w:rPr>
          <w:rFonts w:hint="cs"/>
          <w:rtl/>
        </w:rPr>
        <w:t>ی</w:t>
      </w:r>
      <w:r w:rsidRPr="00C827C4">
        <w:rPr>
          <w:rtl/>
        </w:rPr>
        <w:t xml:space="preserve"> استفاده در مرکز ارز</w:t>
      </w:r>
      <w:r w:rsidRPr="00C827C4">
        <w:rPr>
          <w:rFonts w:hint="cs"/>
          <w:rtl/>
        </w:rPr>
        <w:t>ی</w:t>
      </w:r>
      <w:r w:rsidRPr="00C827C4">
        <w:rPr>
          <w:rFonts w:hint="eastAsia"/>
          <w:rtl/>
        </w:rPr>
        <w:t>اب</w:t>
      </w:r>
      <w:r w:rsidRPr="00C827C4">
        <w:rPr>
          <w:rFonts w:hint="cs"/>
          <w:rtl/>
        </w:rPr>
        <w:t>ی</w:t>
      </w:r>
      <w:r w:rsidRPr="00C827C4">
        <w:rPr>
          <w:rtl/>
        </w:rPr>
        <w:t xml:space="preserve"> و توسعه. </w:t>
      </w:r>
      <w:r w:rsidRPr="0001550A">
        <w:rPr>
          <w:b/>
          <w:bCs/>
          <w:rtl/>
        </w:rPr>
        <w:t>مد</w:t>
      </w:r>
      <w:r w:rsidRPr="0001550A">
        <w:rPr>
          <w:rFonts w:hint="cs"/>
          <w:b/>
          <w:bCs/>
          <w:rtl/>
        </w:rPr>
        <w:t>ی</w:t>
      </w:r>
      <w:r w:rsidRPr="0001550A">
        <w:rPr>
          <w:rFonts w:hint="eastAsia"/>
          <w:b/>
          <w:bCs/>
          <w:rtl/>
        </w:rPr>
        <w:t>ر</w:t>
      </w:r>
      <w:r w:rsidRPr="0001550A">
        <w:rPr>
          <w:rFonts w:hint="cs"/>
          <w:b/>
          <w:bCs/>
          <w:rtl/>
        </w:rPr>
        <w:t>ی</w:t>
      </w:r>
      <w:r w:rsidRPr="0001550A">
        <w:rPr>
          <w:rFonts w:hint="eastAsia"/>
          <w:b/>
          <w:bCs/>
          <w:rtl/>
        </w:rPr>
        <w:t>ت</w:t>
      </w:r>
      <w:r w:rsidRPr="0001550A">
        <w:rPr>
          <w:b/>
          <w:bCs/>
          <w:rtl/>
        </w:rPr>
        <w:t xml:space="preserve"> مدرسه</w:t>
      </w:r>
    </w:p>
    <w:p w14:paraId="625ADC15" w14:textId="3440AAC4" w:rsidR="00C827C4" w:rsidRPr="001A773B" w:rsidRDefault="00C827C4" w:rsidP="00331D3D">
      <w:pPr>
        <w:pStyle w:val="ListParagraph"/>
        <w:bidi w:val="0"/>
        <w:ind w:left="180" w:hanging="180"/>
        <w:jc w:val="left"/>
        <w:rPr>
          <w:sz w:val="26"/>
          <w:szCs w:val="26"/>
          <w:rtl/>
        </w:rPr>
      </w:pPr>
      <w:r w:rsidRPr="0001550A">
        <w:rPr>
          <w:b/>
          <w:bCs/>
          <w:rtl/>
        </w:rPr>
        <w:t xml:space="preserve"> </w:t>
      </w:r>
      <w:r w:rsidRPr="0001550A">
        <w:rPr>
          <w:rFonts w:ascii="IRNazanin" w:hAnsi="IRNazanin"/>
          <w:b/>
          <w:bCs/>
        </w:rPr>
        <w:t xml:space="preserve">(Journal of School </w:t>
      </w:r>
      <w:proofErr w:type="gramStart"/>
      <w:r w:rsidRPr="0001550A">
        <w:rPr>
          <w:rFonts w:ascii="IRNazanin" w:hAnsi="IRNazanin"/>
          <w:b/>
          <w:bCs/>
        </w:rPr>
        <w:t>administration)</w:t>
      </w:r>
      <w:r w:rsidRPr="0001550A">
        <w:rPr>
          <w:rFonts w:ascii="IRNazanin" w:hAnsi="IRNazanin"/>
          <w:rtl/>
        </w:rPr>
        <w:t>،</w:t>
      </w:r>
      <w:proofErr w:type="gramEnd"/>
      <w:r w:rsidRPr="0001550A">
        <w:rPr>
          <w:rFonts w:ascii="IRNazanin" w:hAnsi="IRNazanin"/>
          <w:rtl/>
        </w:rPr>
        <w:t xml:space="preserve"> 8</w:t>
      </w:r>
      <w:r w:rsidRPr="0001550A">
        <w:rPr>
          <w:rFonts w:ascii="IRNazanin" w:hAnsi="IRNazanin"/>
        </w:rPr>
        <w:t>(</w:t>
      </w:r>
      <w:r w:rsidRPr="0001550A">
        <w:rPr>
          <w:rFonts w:ascii="IRNazanin" w:hAnsi="IRNazanin"/>
          <w:rtl/>
        </w:rPr>
        <w:t xml:space="preserve">2 </w:t>
      </w:r>
      <w:r w:rsidRPr="0001550A">
        <w:rPr>
          <w:rFonts w:ascii="IRNazanin" w:hAnsi="IRNazanin"/>
        </w:rPr>
        <w:t>)</w:t>
      </w:r>
      <w:r w:rsidRPr="0001550A">
        <w:rPr>
          <w:rFonts w:ascii="IRNazanin" w:hAnsi="IRNazanin"/>
          <w:rtl/>
        </w:rPr>
        <w:t>، 118-139</w:t>
      </w:r>
      <w:r w:rsidRPr="0001550A">
        <w:rPr>
          <w:rFonts w:ascii="IRNazanin" w:hAnsi="IRNazanin"/>
        </w:rPr>
        <w:t>. SID. https://sid.ir/paper/</w:t>
      </w:r>
      <w:r w:rsidRPr="0001550A">
        <w:rPr>
          <w:rFonts w:ascii="IRNazanin" w:hAnsi="IRNazanin"/>
          <w:rtl/>
        </w:rPr>
        <w:t>401486</w:t>
      </w:r>
      <w:r w:rsidRPr="0001550A">
        <w:rPr>
          <w:rFonts w:ascii="IRNazanin" w:hAnsi="IRNazanin"/>
        </w:rPr>
        <w:t>/fa</w:t>
      </w:r>
    </w:p>
    <w:p w14:paraId="048BCEA4" w14:textId="77777777" w:rsidR="00331D3D" w:rsidRDefault="00BD7DB4" w:rsidP="00BD7DB4">
      <w:pPr>
        <w:pStyle w:val="ListParagraph"/>
        <w:numPr>
          <w:ilvl w:val="0"/>
          <w:numId w:val="1"/>
        </w:numPr>
        <w:ind w:left="206" w:hanging="180"/>
        <w:rPr>
          <w:rFonts w:cs="B Nazanin"/>
        </w:rPr>
      </w:pPr>
      <w:r w:rsidRPr="00296EA8">
        <w:rPr>
          <w:rFonts w:cs="B Nazanin"/>
          <w:rtl/>
        </w:rPr>
        <w:t>شهباز</w:t>
      </w:r>
      <w:r w:rsidRPr="00296EA8">
        <w:rPr>
          <w:rFonts w:cs="B Nazanin" w:hint="cs"/>
          <w:rtl/>
        </w:rPr>
        <w:t>ی</w:t>
      </w:r>
      <w:r w:rsidRPr="00296EA8">
        <w:rPr>
          <w:rFonts w:cs="B Nazanin" w:hint="eastAsia"/>
          <w:rtl/>
        </w:rPr>
        <w:t>،</w:t>
      </w:r>
      <w:r w:rsidRPr="00296EA8">
        <w:rPr>
          <w:rFonts w:cs="B Nazanin"/>
          <w:rtl/>
        </w:rPr>
        <w:t xml:space="preserve"> مج</w:t>
      </w:r>
      <w:r w:rsidRPr="00296EA8">
        <w:rPr>
          <w:rFonts w:cs="B Nazanin" w:hint="cs"/>
          <w:rtl/>
        </w:rPr>
        <w:t>ی</w:t>
      </w:r>
      <w:r w:rsidRPr="00296EA8">
        <w:rPr>
          <w:rFonts w:cs="B Nazanin" w:hint="eastAsia"/>
          <w:rtl/>
        </w:rPr>
        <w:t>د،</w:t>
      </w:r>
      <w:r w:rsidRPr="00296EA8">
        <w:rPr>
          <w:rFonts w:cs="B Nazanin"/>
          <w:rtl/>
        </w:rPr>
        <w:t xml:space="preserve"> طهماسب</w:t>
      </w:r>
      <w:r w:rsidRPr="00296EA8">
        <w:rPr>
          <w:rFonts w:cs="B Nazanin" w:hint="cs"/>
          <w:rtl/>
        </w:rPr>
        <w:t>ی</w:t>
      </w:r>
      <w:r w:rsidRPr="00296EA8">
        <w:rPr>
          <w:rFonts w:cs="B Nazanin" w:hint="eastAsia"/>
          <w:rtl/>
        </w:rPr>
        <w:t>،</w:t>
      </w:r>
      <w:r w:rsidRPr="00296EA8">
        <w:rPr>
          <w:rFonts w:cs="B Nazanin"/>
          <w:rtl/>
        </w:rPr>
        <w:t xml:space="preserve"> </w:t>
      </w:r>
      <w:proofErr w:type="spellStart"/>
      <w:r w:rsidRPr="00296EA8">
        <w:rPr>
          <w:rFonts w:cs="B Nazanin"/>
          <w:rtl/>
        </w:rPr>
        <w:t>مهسا</w:t>
      </w:r>
      <w:proofErr w:type="spellEnd"/>
      <w:r w:rsidRPr="00296EA8">
        <w:rPr>
          <w:rFonts w:cs="B Nazanin"/>
          <w:rtl/>
        </w:rPr>
        <w:t>، و باغ عنا</w:t>
      </w:r>
      <w:r w:rsidRPr="00296EA8">
        <w:rPr>
          <w:rFonts w:cs="B Nazanin" w:hint="cs"/>
          <w:rtl/>
        </w:rPr>
        <w:t>ی</w:t>
      </w:r>
      <w:r w:rsidRPr="00296EA8">
        <w:rPr>
          <w:rFonts w:cs="B Nazanin" w:hint="eastAsia"/>
          <w:rtl/>
        </w:rPr>
        <w:t>ت،</w:t>
      </w:r>
      <w:r w:rsidRPr="00296EA8">
        <w:rPr>
          <w:rFonts w:cs="B Nazanin"/>
          <w:rtl/>
        </w:rPr>
        <w:t xml:space="preserve"> سم</w:t>
      </w:r>
      <w:r w:rsidRPr="00296EA8">
        <w:rPr>
          <w:rFonts w:cs="B Nazanin" w:hint="cs"/>
          <w:rtl/>
        </w:rPr>
        <w:t>ی</w:t>
      </w:r>
      <w:r w:rsidRPr="00296EA8">
        <w:rPr>
          <w:rFonts w:cs="B Nazanin" w:hint="eastAsia"/>
          <w:rtl/>
        </w:rPr>
        <w:t>ه</w:t>
      </w:r>
      <w:r w:rsidRPr="00296EA8">
        <w:rPr>
          <w:rFonts w:cs="B Nazanin"/>
          <w:rtl/>
        </w:rPr>
        <w:t>. (1394). تاث</w:t>
      </w:r>
      <w:r w:rsidRPr="00296EA8">
        <w:rPr>
          <w:rFonts w:cs="B Nazanin" w:hint="cs"/>
          <w:rtl/>
        </w:rPr>
        <w:t>ی</w:t>
      </w:r>
      <w:r w:rsidRPr="00296EA8">
        <w:rPr>
          <w:rFonts w:cs="B Nazanin" w:hint="eastAsia"/>
          <w:rtl/>
        </w:rPr>
        <w:t>ر</w:t>
      </w:r>
      <w:r w:rsidRPr="00296EA8">
        <w:rPr>
          <w:rFonts w:cs="B Nazanin"/>
          <w:rtl/>
        </w:rPr>
        <w:t xml:space="preserve"> طراح</w:t>
      </w:r>
      <w:r w:rsidRPr="00296EA8">
        <w:rPr>
          <w:rFonts w:cs="B Nazanin" w:hint="cs"/>
          <w:rtl/>
        </w:rPr>
        <w:t>ی</w:t>
      </w:r>
      <w:r w:rsidRPr="00296EA8">
        <w:rPr>
          <w:rFonts w:cs="B Nazanin"/>
          <w:rtl/>
        </w:rPr>
        <w:t xml:space="preserve"> داخل</w:t>
      </w:r>
      <w:r w:rsidRPr="00296EA8">
        <w:rPr>
          <w:rFonts w:cs="B Nazanin" w:hint="cs"/>
          <w:rtl/>
        </w:rPr>
        <w:t>ی</w:t>
      </w:r>
      <w:r w:rsidRPr="00296EA8">
        <w:rPr>
          <w:rFonts w:cs="B Nazanin"/>
          <w:rtl/>
        </w:rPr>
        <w:t xml:space="preserve"> مح</w:t>
      </w:r>
      <w:r w:rsidRPr="00296EA8">
        <w:rPr>
          <w:rFonts w:cs="B Nazanin" w:hint="cs"/>
          <w:rtl/>
        </w:rPr>
        <w:t>ی</w:t>
      </w:r>
      <w:r w:rsidRPr="00296EA8">
        <w:rPr>
          <w:rFonts w:cs="B Nazanin" w:hint="eastAsia"/>
          <w:rtl/>
        </w:rPr>
        <w:t>ط</w:t>
      </w:r>
      <w:r w:rsidRPr="00296EA8">
        <w:rPr>
          <w:rFonts w:cs="B Nazanin"/>
          <w:rtl/>
        </w:rPr>
        <w:t xml:space="preserve"> ها</w:t>
      </w:r>
      <w:r w:rsidRPr="00296EA8">
        <w:rPr>
          <w:rFonts w:cs="B Nazanin" w:hint="cs"/>
          <w:rtl/>
        </w:rPr>
        <w:t>ی</w:t>
      </w:r>
      <w:r w:rsidRPr="00296EA8">
        <w:rPr>
          <w:rFonts w:cs="B Nazanin"/>
          <w:rtl/>
        </w:rPr>
        <w:t xml:space="preserve"> آموزش</w:t>
      </w:r>
      <w:r w:rsidRPr="00296EA8">
        <w:rPr>
          <w:rFonts w:cs="B Nazanin" w:hint="cs"/>
          <w:rtl/>
        </w:rPr>
        <w:t>ی</w:t>
      </w:r>
      <w:r w:rsidRPr="00296EA8">
        <w:rPr>
          <w:rFonts w:cs="B Nazanin"/>
          <w:rtl/>
        </w:rPr>
        <w:t xml:space="preserve"> بر افزا</w:t>
      </w:r>
      <w:r w:rsidRPr="00296EA8">
        <w:rPr>
          <w:rFonts w:cs="B Nazanin" w:hint="cs"/>
          <w:rtl/>
        </w:rPr>
        <w:t>ی</w:t>
      </w:r>
      <w:r w:rsidRPr="00296EA8">
        <w:rPr>
          <w:rFonts w:cs="B Nazanin" w:hint="eastAsia"/>
          <w:rtl/>
        </w:rPr>
        <w:t>ش</w:t>
      </w:r>
      <w:r w:rsidRPr="00296EA8">
        <w:rPr>
          <w:rFonts w:cs="B Nazanin"/>
          <w:rtl/>
        </w:rPr>
        <w:t xml:space="preserve"> م</w:t>
      </w:r>
      <w:r w:rsidRPr="00296EA8">
        <w:rPr>
          <w:rFonts w:cs="B Nazanin" w:hint="cs"/>
          <w:rtl/>
        </w:rPr>
        <w:t>ی</w:t>
      </w:r>
      <w:r w:rsidRPr="00296EA8">
        <w:rPr>
          <w:rFonts w:cs="B Nazanin" w:hint="eastAsia"/>
          <w:rtl/>
        </w:rPr>
        <w:t>زان</w:t>
      </w:r>
      <w:r w:rsidRPr="00296EA8">
        <w:rPr>
          <w:rFonts w:cs="B Nazanin"/>
          <w:rtl/>
        </w:rPr>
        <w:t xml:space="preserve"> </w:t>
      </w:r>
      <w:r w:rsidRPr="00296EA8">
        <w:rPr>
          <w:rFonts w:cs="B Nazanin" w:hint="cs"/>
          <w:rtl/>
        </w:rPr>
        <w:t>ی</w:t>
      </w:r>
      <w:r w:rsidRPr="00296EA8">
        <w:rPr>
          <w:rFonts w:cs="B Nazanin" w:hint="eastAsia"/>
          <w:rtl/>
        </w:rPr>
        <w:t>ادگ</w:t>
      </w:r>
      <w:r w:rsidRPr="00296EA8">
        <w:rPr>
          <w:rFonts w:cs="B Nazanin" w:hint="cs"/>
          <w:rtl/>
        </w:rPr>
        <w:t>ی</w:t>
      </w:r>
      <w:r w:rsidRPr="00296EA8">
        <w:rPr>
          <w:rFonts w:cs="B Nazanin" w:hint="eastAsia"/>
          <w:rtl/>
        </w:rPr>
        <w:t>ر</w:t>
      </w:r>
      <w:r w:rsidRPr="00296EA8">
        <w:rPr>
          <w:rFonts w:cs="B Nazanin" w:hint="cs"/>
          <w:rtl/>
        </w:rPr>
        <w:t>ی</w:t>
      </w:r>
      <w:r w:rsidRPr="00296EA8">
        <w:rPr>
          <w:rFonts w:cs="B Nazanin"/>
          <w:rtl/>
        </w:rPr>
        <w:t xml:space="preserve"> دانش آموزان. </w:t>
      </w:r>
      <w:r w:rsidRPr="00296EA8">
        <w:rPr>
          <w:rFonts w:cs="B Nazanin"/>
          <w:b/>
          <w:bCs/>
          <w:rtl/>
        </w:rPr>
        <w:t>کنفرانس ب</w:t>
      </w:r>
      <w:r w:rsidRPr="00296EA8">
        <w:rPr>
          <w:rFonts w:cs="B Nazanin" w:hint="cs"/>
          <w:b/>
          <w:bCs/>
          <w:rtl/>
        </w:rPr>
        <w:t>ی</w:t>
      </w:r>
      <w:r w:rsidRPr="00296EA8">
        <w:rPr>
          <w:rFonts w:cs="B Nazanin" w:hint="eastAsia"/>
          <w:b/>
          <w:bCs/>
          <w:rtl/>
        </w:rPr>
        <w:t>ن</w:t>
      </w:r>
      <w:r w:rsidRPr="00296EA8">
        <w:rPr>
          <w:rFonts w:cs="B Nazanin"/>
          <w:b/>
          <w:bCs/>
          <w:rtl/>
        </w:rPr>
        <w:t xml:space="preserve"> </w:t>
      </w:r>
      <w:proofErr w:type="spellStart"/>
      <w:r w:rsidRPr="00296EA8">
        <w:rPr>
          <w:rFonts w:cs="B Nazanin"/>
          <w:b/>
          <w:bCs/>
          <w:rtl/>
        </w:rPr>
        <w:t>الملل</w:t>
      </w:r>
      <w:r w:rsidRPr="00296EA8">
        <w:rPr>
          <w:rFonts w:cs="B Nazanin" w:hint="cs"/>
          <w:b/>
          <w:bCs/>
          <w:rtl/>
        </w:rPr>
        <w:t>ی</w:t>
      </w:r>
      <w:proofErr w:type="spellEnd"/>
      <w:r w:rsidRPr="00296EA8">
        <w:rPr>
          <w:rFonts w:cs="B Nazanin"/>
          <w:b/>
          <w:bCs/>
          <w:rtl/>
        </w:rPr>
        <w:t xml:space="preserve"> پژوهش در علوم و تکنولوژ</w:t>
      </w:r>
      <w:r w:rsidRPr="00296EA8">
        <w:rPr>
          <w:rFonts w:cs="B Nazanin" w:hint="cs"/>
          <w:b/>
          <w:bCs/>
          <w:rtl/>
        </w:rPr>
        <w:t>ی</w:t>
      </w:r>
      <w:r w:rsidRPr="00296EA8">
        <w:rPr>
          <w:rFonts w:cs="B Nazanin"/>
          <w:rtl/>
        </w:rPr>
        <w:t>.</w:t>
      </w:r>
    </w:p>
    <w:p w14:paraId="6A58DB43" w14:textId="02832C7E" w:rsidR="00BD7DB4" w:rsidRPr="00865174" w:rsidRDefault="00BD7DB4" w:rsidP="0086517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RNazanin" w:eastAsiaTheme="minorHAnsi" w:hAnsi="IRNazanin" w:cs="IRNazanin"/>
          <w:sz w:val="28"/>
          <w:szCs w:val="28"/>
          <w:lang w:bidi="fa-IR"/>
        </w:rPr>
      </w:pPr>
      <w:r w:rsidRPr="00865174">
        <w:rPr>
          <w:rFonts w:ascii="IRNazanin" w:eastAsiaTheme="minorHAnsi" w:hAnsi="IRNazanin" w:cs="IRNazanin"/>
          <w:sz w:val="28"/>
          <w:szCs w:val="28"/>
          <w:lang w:bidi="fa-IR"/>
        </w:rPr>
        <w:t xml:space="preserve">SID. </w:t>
      </w:r>
      <w:hyperlink r:id="rId8" w:history="1">
        <w:r w:rsidRPr="00865174">
          <w:rPr>
            <w:rFonts w:ascii="IRNazanin" w:eastAsiaTheme="minorHAnsi" w:hAnsi="IRNazanin" w:cs="IRNazanin"/>
            <w:sz w:val="28"/>
            <w:szCs w:val="28"/>
            <w:lang w:bidi="fa-IR"/>
          </w:rPr>
          <w:t>https://sid.ir/paper/</w:t>
        </w:r>
        <w:r w:rsidRPr="00865174">
          <w:rPr>
            <w:rFonts w:ascii="IRNazanin" w:eastAsiaTheme="minorHAnsi" w:hAnsi="IRNazanin" w:cs="IRNazanin"/>
            <w:sz w:val="28"/>
            <w:szCs w:val="28"/>
            <w:rtl/>
            <w:lang w:bidi="fa-IR"/>
          </w:rPr>
          <w:t>869811</w:t>
        </w:r>
        <w:r w:rsidRPr="00865174">
          <w:rPr>
            <w:rFonts w:ascii="IRNazanin" w:eastAsiaTheme="minorHAnsi" w:hAnsi="IRNazanin" w:cs="IRNazanin"/>
            <w:sz w:val="28"/>
            <w:szCs w:val="28"/>
            <w:lang w:bidi="fa-IR"/>
          </w:rPr>
          <w:t>/fa</w:t>
        </w:r>
      </w:hyperlink>
    </w:p>
    <w:p w14:paraId="2865FE1E" w14:textId="4A40684D" w:rsidR="00FC0C98" w:rsidRPr="00FC0C98" w:rsidRDefault="002A4DF2" w:rsidP="00473EA3">
      <w:pPr>
        <w:pStyle w:val="ListParagraph"/>
        <w:numPr>
          <w:ilvl w:val="0"/>
          <w:numId w:val="1"/>
        </w:numPr>
        <w:spacing w:after="0"/>
        <w:ind w:left="206" w:hanging="180"/>
        <w:rPr>
          <w:rFonts w:cs="B Nazanin"/>
        </w:rPr>
      </w:pPr>
      <w:r>
        <w:rPr>
          <w:rFonts w:hint="cs"/>
          <w:rtl/>
        </w:rPr>
        <w:t xml:space="preserve">عابدی محمدرضا، کریمی محمد، محمدی محمد، آذر </w:t>
      </w:r>
      <w:proofErr w:type="spellStart"/>
      <w:r>
        <w:rPr>
          <w:rFonts w:hint="cs"/>
          <w:rtl/>
        </w:rPr>
        <w:t>سهند</w:t>
      </w:r>
      <w:proofErr w:type="spellEnd"/>
      <w:r>
        <w:rPr>
          <w:rFonts w:hint="cs"/>
          <w:rtl/>
        </w:rPr>
        <w:t>. (1401)</w:t>
      </w:r>
      <w:r w:rsidR="00FC0C98">
        <w:rPr>
          <w:rFonts w:hint="cs"/>
          <w:rtl/>
        </w:rPr>
        <w:t xml:space="preserve">. </w:t>
      </w:r>
      <w:r w:rsidR="00FC0C98">
        <w:rPr>
          <w:rtl/>
        </w:rPr>
        <w:t>رویکرد حس مکان در طراحی فضاهای آموزشی با تمرکز بر فضای سبز</w:t>
      </w:r>
      <w:r w:rsidR="00FC0C98">
        <w:rPr>
          <w:rFonts w:hint="cs"/>
          <w:rtl/>
        </w:rPr>
        <w:t xml:space="preserve"> (</w:t>
      </w:r>
      <w:r w:rsidR="00FC0C98">
        <w:rPr>
          <w:rtl/>
        </w:rPr>
        <w:t xml:space="preserve">مدارس روستایی شهرستان </w:t>
      </w:r>
      <w:proofErr w:type="spellStart"/>
      <w:r w:rsidR="00FC0C98">
        <w:rPr>
          <w:rtl/>
        </w:rPr>
        <w:t>گنبدکاووس</w:t>
      </w:r>
      <w:proofErr w:type="spellEnd"/>
      <w:r w:rsidR="00C71924">
        <w:rPr>
          <w:rFonts w:hint="cs"/>
          <w:rtl/>
        </w:rPr>
        <w:t xml:space="preserve">). </w:t>
      </w:r>
      <w:proofErr w:type="spellStart"/>
      <w:r w:rsidR="00C71924" w:rsidRPr="00C71924">
        <w:rPr>
          <w:rFonts w:hint="cs"/>
          <w:b/>
          <w:bCs/>
          <w:rtl/>
        </w:rPr>
        <w:t>معماری‌شناسی</w:t>
      </w:r>
      <w:proofErr w:type="spellEnd"/>
      <w:r w:rsidR="00C71924">
        <w:rPr>
          <w:rFonts w:hint="cs"/>
          <w:rtl/>
        </w:rPr>
        <w:t>.</w:t>
      </w:r>
      <w:r w:rsidR="00796791">
        <w:rPr>
          <w:rFonts w:hint="cs"/>
          <w:rtl/>
        </w:rPr>
        <w:t xml:space="preserve"> سال چهارم. شماره 22</w:t>
      </w:r>
      <w:r w:rsidR="0016094C">
        <w:rPr>
          <w:rFonts w:hint="cs"/>
          <w:rtl/>
        </w:rPr>
        <w:t>. بهار 1401.</w:t>
      </w:r>
    </w:p>
    <w:p w14:paraId="6DE08AB4" w14:textId="4264999D" w:rsidR="00BD7DB4" w:rsidRPr="00FC0C98" w:rsidRDefault="00BD7DB4" w:rsidP="00473EA3">
      <w:pPr>
        <w:pStyle w:val="ListParagraph"/>
        <w:numPr>
          <w:ilvl w:val="0"/>
          <w:numId w:val="1"/>
        </w:numPr>
        <w:spacing w:after="0"/>
        <w:ind w:left="206" w:hanging="180"/>
        <w:rPr>
          <w:rFonts w:cs="B Nazanin"/>
        </w:rPr>
      </w:pPr>
      <w:r w:rsidRPr="00FC0C98">
        <w:rPr>
          <w:rFonts w:cs="B Nazanin"/>
          <w:rtl/>
        </w:rPr>
        <w:t>عارف, ها</w:t>
      </w:r>
      <w:r w:rsidRPr="00FC0C98">
        <w:rPr>
          <w:rFonts w:cs="B Nazanin" w:hint="cs"/>
          <w:rtl/>
        </w:rPr>
        <w:t>دی،</w:t>
      </w:r>
      <w:r w:rsidRPr="00FC0C98">
        <w:rPr>
          <w:rFonts w:cs="B Nazanin"/>
        </w:rPr>
        <w:t xml:space="preserve"> </w:t>
      </w:r>
      <w:r w:rsidRPr="00FC0C98">
        <w:rPr>
          <w:rFonts w:cs="B Nazanin" w:hint="cs"/>
          <w:rtl/>
        </w:rPr>
        <w:t>م</w:t>
      </w:r>
      <w:r w:rsidRPr="00FC0C98">
        <w:rPr>
          <w:rFonts w:cs="B Nazanin"/>
          <w:rtl/>
        </w:rPr>
        <w:t xml:space="preserve">رادی شیرازی, سید عباس. (1396). </w:t>
      </w:r>
      <w:proofErr w:type="spellStart"/>
      <w:r w:rsidRPr="00FC0C98">
        <w:rPr>
          <w:rFonts w:cs="B Nazanin"/>
          <w:rtl/>
        </w:rPr>
        <w:t>شفاف‌سازی</w:t>
      </w:r>
      <w:proofErr w:type="spellEnd"/>
      <w:r w:rsidRPr="00FC0C98">
        <w:rPr>
          <w:rFonts w:cs="B Nazanin"/>
          <w:rtl/>
        </w:rPr>
        <w:t xml:space="preserve"> مفهوم «شایستگی» در مدیریت منابع انسانی با رویکرد تحلیل مفهو</w:t>
      </w:r>
      <w:r w:rsidRPr="00FC0C98">
        <w:rPr>
          <w:rFonts w:cs="B Nazanin" w:hint="cs"/>
          <w:rtl/>
        </w:rPr>
        <w:t>م.</w:t>
      </w:r>
      <w:r w:rsidRPr="00FC0C98">
        <w:rPr>
          <w:rFonts w:cs="B Nazanin"/>
        </w:rPr>
        <w:t xml:space="preserve"> </w:t>
      </w:r>
      <w:r w:rsidRPr="00FC0C98">
        <w:rPr>
          <w:rStyle w:val="Emphasis"/>
          <w:rFonts w:cs="B Nazanin"/>
          <w:b/>
          <w:bCs/>
          <w:i w:val="0"/>
          <w:iCs w:val="0"/>
          <w:rtl/>
        </w:rPr>
        <w:t xml:space="preserve">مدیریت </w:t>
      </w:r>
      <w:proofErr w:type="spellStart"/>
      <w:r w:rsidRPr="00FC0C98">
        <w:rPr>
          <w:rStyle w:val="Emphasis"/>
          <w:rFonts w:cs="B Nazanin"/>
          <w:b/>
          <w:bCs/>
          <w:i w:val="0"/>
          <w:iCs w:val="0"/>
          <w:rtl/>
        </w:rPr>
        <w:t>سازمان‌های</w:t>
      </w:r>
      <w:proofErr w:type="spellEnd"/>
      <w:r w:rsidRPr="00FC0C98">
        <w:rPr>
          <w:rStyle w:val="Emphasis"/>
          <w:rFonts w:cs="B Nazanin"/>
          <w:b/>
          <w:bCs/>
          <w:i w:val="0"/>
          <w:iCs w:val="0"/>
          <w:rtl/>
        </w:rPr>
        <w:t xml:space="preserve"> دولتی</w:t>
      </w:r>
      <w:r w:rsidRPr="00FC0C98">
        <w:rPr>
          <w:rStyle w:val="Emphasis"/>
          <w:rFonts w:cs="B Nazanin" w:hint="cs"/>
          <w:b/>
          <w:bCs/>
          <w:i w:val="0"/>
          <w:iCs w:val="0"/>
          <w:rtl/>
        </w:rPr>
        <w:t>5</w:t>
      </w:r>
      <w:r w:rsidRPr="00FC0C98">
        <w:rPr>
          <w:rFonts w:cs="B Nazanin"/>
        </w:rPr>
        <w:t xml:space="preserve">, </w:t>
      </w:r>
      <w:r w:rsidRPr="00FC0C98">
        <w:rPr>
          <w:rFonts w:cs="B Nazanin"/>
          <w:rtl/>
        </w:rPr>
        <w:t>(شماره 2 (پیاپی 18)), 13-30</w:t>
      </w:r>
      <w:r w:rsidRPr="00FC0C98">
        <w:rPr>
          <w:rFonts w:cs="B Nazanin"/>
        </w:rPr>
        <w:t>.</w:t>
      </w:r>
    </w:p>
    <w:p w14:paraId="5A3614C6" w14:textId="77777777" w:rsidR="00BD7DB4" w:rsidRPr="00296EA8" w:rsidRDefault="00BD7DB4" w:rsidP="00BD7DB4">
      <w:pPr>
        <w:pStyle w:val="Bibliography"/>
        <w:numPr>
          <w:ilvl w:val="0"/>
          <w:numId w:val="1"/>
        </w:numPr>
        <w:spacing w:after="0"/>
        <w:ind w:left="180" w:hanging="180"/>
        <w:rPr>
          <w:rFonts w:ascii="IRNazanin" w:hAnsi="IRNazanin" w:cs="B Nazanin"/>
          <w:noProof/>
        </w:rPr>
      </w:pPr>
      <w:r w:rsidRPr="00296EA8">
        <w:rPr>
          <w:rFonts w:ascii="IRNazanin" w:hAnsi="IRNazanin" w:cs="B Nazanin"/>
          <w:noProof/>
          <w:rtl/>
        </w:rPr>
        <w:t>کامل‌نیا</w:t>
      </w:r>
      <w:r w:rsidRPr="00296EA8">
        <w:rPr>
          <w:rFonts w:ascii="IRNazanin" w:hAnsi="IRNazanin" w:cs="B Nazanin" w:hint="cs"/>
          <w:noProof/>
          <w:rtl/>
        </w:rPr>
        <w:t>،</w:t>
      </w:r>
      <w:r w:rsidRPr="00296EA8">
        <w:rPr>
          <w:rFonts w:ascii="IRNazanin" w:hAnsi="IRNazanin" w:cs="B Nazanin"/>
          <w:noProof/>
          <w:rtl/>
        </w:rPr>
        <w:t xml:space="preserve"> ح</w:t>
      </w:r>
      <w:r w:rsidRPr="00296EA8">
        <w:rPr>
          <w:rFonts w:ascii="IRNazanin" w:hAnsi="IRNazanin" w:cs="B Nazanin"/>
          <w:noProof/>
        </w:rPr>
        <w:t xml:space="preserve"> (1386).</w:t>
      </w:r>
      <w:r w:rsidRPr="00296EA8">
        <w:rPr>
          <w:rFonts w:ascii="IRNazanin" w:hAnsi="IRNazanin" w:cs="B Nazanin" w:hint="cs"/>
          <w:noProof/>
          <w:rtl/>
        </w:rPr>
        <w:t xml:space="preserve">. </w:t>
      </w:r>
      <w:r w:rsidRPr="00296EA8">
        <w:rPr>
          <w:rFonts w:ascii="IRNazanin" w:hAnsi="IRNazanin" w:cs="B Nazanin"/>
          <w:b/>
          <w:bCs/>
          <w:noProof/>
          <w:rtl/>
        </w:rPr>
        <w:t>دستور زبان طراحی محیط‌های یادگیری، مفاهیم و تجربه‌ها</w:t>
      </w:r>
      <w:r w:rsidRPr="00296EA8">
        <w:rPr>
          <w:rFonts w:ascii="IRNazanin" w:hAnsi="IRNazanin" w:cs="B Nazanin" w:hint="cs"/>
          <w:noProof/>
          <w:rtl/>
        </w:rPr>
        <w:t>، ویرایش (</w:t>
      </w:r>
      <w:r w:rsidRPr="00296EA8">
        <w:rPr>
          <w:rFonts w:ascii="IRNazanin" w:hAnsi="IRNazanin" w:cs="B Nazanin"/>
          <w:noProof/>
          <w:rtl/>
        </w:rPr>
        <w:t>او</w:t>
      </w:r>
      <w:r w:rsidRPr="00296EA8">
        <w:rPr>
          <w:rFonts w:ascii="IRNazanin" w:hAnsi="IRNazanin" w:cs="B Nazanin" w:hint="cs"/>
          <w:noProof/>
          <w:rtl/>
        </w:rPr>
        <w:t xml:space="preserve">ل)، </w:t>
      </w:r>
      <w:r w:rsidRPr="00296EA8">
        <w:rPr>
          <w:rFonts w:ascii="IRNazanin" w:hAnsi="IRNazanin" w:cs="B Nazanin"/>
          <w:noProof/>
          <w:rtl/>
        </w:rPr>
        <w:t>تهران: سبحان نور</w:t>
      </w:r>
      <w:r w:rsidRPr="00296EA8">
        <w:rPr>
          <w:rFonts w:ascii="IRNazanin" w:hAnsi="IRNazanin" w:cs="B Nazanin"/>
          <w:noProof/>
        </w:rPr>
        <w:t>.</w:t>
      </w:r>
    </w:p>
    <w:p w14:paraId="1149138A" w14:textId="10F03961" w:rsidR="00623999" w:rsidRPr="00623999" w:rsidRDefault="00623999" w:rsidP="00623999">
      <w:pPr>
        <w:pStyle w:val="ListParagraph"/>
        <w:numPr>
          <w:ilvl w:val="0"/>
          <w:numId w:val="1"/>
        </w:numPr>
        <w:spacing w:line="259" w:lineRule="auto"/>
        <w:ind w:left="180" w:hanging="180"/>
        <w:rPr>
          <w:color w:val="000000"/>
        </w:rPr>
      </w:pPr>
      <w:r w:rsidRPr="00623999">
        <w:rPr>
          <w:color w:val="000000"/>
          <w:shd w:val="clear" w:color="auto" w:fill="FFFFFF"/>
          <w:rtl/>
        </w:rPr>
        <w:t xml:space="preserve">کریمی، نسرین و خسرونیا، مرتضی و </w:t>
      </w:r>
      <w:proofErr w:type="spellStart"/>
      <w:r w:rsidRPr="00623999">
        <w:rPr>
          <w:color w:val="000000"/>
          <w:shd w:val="clear" w:color="auto" w:fill="FFFFFF"/>
          <w:rtl/>
        </w:rPr>
        <w:t>دژپسند</w:t>
      </w:r>
      <w:proofErr w:type="spellEnd"/>
      <w:r w:rsidRPr="00623999">
        <w:rPr>
          <w:color w:val="000000"/>
          <w:shd w:val="clear" w:color="auto" w:fill="FFFFFF"/>
          <w:rtl/>
        </w:rPr>
        <w:t>، ساحل،</w:t>
      </w:r>
      <w:r w:rsidR="00032D42">
        <w:rPr>
          <w:rFonts w:hint="cs"/>
          <w:color w:val="000000"/>
          <w:shd w:val="clear" w:color="auto" w:fill="FFFFFF"/>
          <w:rtl/>
        </w:rPr>
        <w:t>(</w:t>
      </w:r>
      <w:r w:rsidRPr="00623999">
        <w:rPr>
          <w:color w:val="000000"/>
          <w:shd w:val="clear" w:color="auto" w:fill="FFFFFF"/>
          <w:rtl/>
        </w:rPr>
        <w:t>1400</w:t>
      </w:r>
      <w:r w:rsidR="00032D42">
        <w:rPr>
          <w:rFonts w:hint="cs"/>
          <w:color w:val="000000"/>
          <w:shd w:val="clear" w:color="auto" w:fill="FFFFFF"/>
          <w:rtl/>
        </w:rPr>
        <w:t xml:space="preserve">). </w:t>
      </w:r>
      <w:r w:rsidRPr="00623999">
        <w:rPr>
          <w:color w:val="000000"/>
          <w:shd w:val="clear" w:color="auto" w:fill="FFFFFF"/>
          <w:rtl/>
        </w:rPr>
        <w:t>تدوین مدل شاخص های مکانی یادگیری تجربی و کاربرد آن در طراحی محیط های یادگیری،</w:t>
      </w:r>
      <w:r w:rsidRPr="00623999">
        <w:rPr>
          <w:color w:val="000000"/>
          <w:shd w:val="clear" w:color="auto" w:fill="FFFFFF"/>
        </w:rPr>
        <w:t>https://civilica.com/doc/1253588</w:t>
      </w:r>
    </w:p>
    <w:p w14:paraId="3B7F5D97" w14:textId="51CAED7A" w:rsidR="00623999" w:rsidRPr="00623999" w:rsidRDefault="00623999" w:rsidP="00623999">
      <w:pPr>
        <w:pStyle w:val="ListParagraph"/>
        <w:numPr>
          <w:ilvl w:val="0"/>
          <w:numId w:val="1"/>
        </w:numPr>
        <w:spacing w:line="259" w:lineRule="auto"/>
        <w:ind w:left="180" w:hanging="180"/>
        <w:rPr>
          <w:color w:val="000000"/>
        </w:rPr>
      </w:pPr>
      <w:r w:rsidRPr="00623999">
        <w:rPr>
          <w:color w:val="000000"/>
          <w:rtl/>
        </w:rPr>
        <w:t>لطف عطا، آ. (1387). تاثیر عوامل محیطی بر یادگیری و رفتار در محیط های آموزشی (ابتدایی) در شهر. مدیریت شهری</w:t>
      </w:r>
      <w:r w:rsidR="00FE603B">
        <w:rPr>
          <w:rFonts w:hint="cs"/>
          <w:color w:val="000000"/>
          <w:rtl/>
        </w:rPr>
        <w:t>.</w:t>
      </w:r>
      <w:r w:rsidRPr="00623999">
        <w:rPr>
          <w:color w:val="000000"/>
          <w:rtl/>
        </w:rPr>
        <w:t xml:space="preserve"> 6(21)</w:t>
      </w:r>
      <w:r w:rsidR="00FE603B">
        <w:rPr>
          <w:rFonts w:hint="cs"/>
          <w:color w:val="000000"/>
          <w:rtl/>
        </w:rPr>
        <w:t>.</w:t>
      </w:r>
      <w:r w:rsidRPr="00623999">
        <w:rPr>
          <w:color w:val="000000"/>
          <w:rtl/>
        </w:rPr>
        <w:t xml:space="preserve"> 73-90. </w:t>
      </w:r>
      <w:hyperlink r:id="rId9" w:history="1">
        <w:r w:rsidRPr="00623999">
          <w:rPr>
            <w:rStyle w:val="Hyperlink"/>
            <w:rFonts w:ascii="IRNazanin" w:hAnsi="IRNazanin"/>
          </w:rPr>
          <w:t>https://www.sid.ir/fa/journal/ViewPaper.aspx?id=</w:t>
        </w:r>
        <w:r w:rsidRPr="00623999">
          <w:rPr>
            <w:rStyle w:val="Hyperlink"/>
            <w:rFonts w:ascii="IRNazanin" w:hAnsi="IRNazanin"/>
            <w:rtl/>
          </w:rPr>
          <w:t>131137</w:t>
        </w:r>
      </w:hyperlink>
    </w:p>
    <w:p w14:paraId="20363622" w14:textId="765D6CD6" w:rsidR="00623999" w:rsidRPr="00623999" w:rsidRDefault="00623999" w:rsidP="00623999">
      <w:pPr>
        <w:pStyle w:val="ListParagraph"/>
        <w:numPr>
          <w:ilvl w:val="0"/>
          <w:numId w:val="1"/>
        </w:numPr>
        <w:spacing w:line="259" w:lineRule="auto"/>
        <w:ind w:left="180" w:hanging="180"/>
        <w:rPr>
          <w:color w:val="000000"/>
          <w:shd w:val="clear" w:color="auto" w:fill="FFFFFF"/>
          <w:rtl/>
        </w:rPr>
      </w:pPr>
      <w:r w:rsidRPr="00623999">
        <w:rPr>
          <w:color w:val="000000"/>
          <w:rtl/>
        </w:rPr>
        <w:lastRenderedPageBreak/>
        <w:t xml:space="preserve">مبانی نظری تحول بنیادین </w:t>
      </w:r>
      <w:proofErr w:type="spellStart"/>
      <w:r w:rsidRPr="00623999">
        <w:rPr>
          <w:color w:val="000000"/>
          <w:rtl/>
        </w:rPr>
        <w:t>درنظام</w:t>
      </w:r>
      <w:proofErr w:type="spellEnd"/>
      <w:r w:rsidRPr="00623999">
        <w:rPr>
          <w:color w:val="000000"/>
          <w:rtl/>
        </w:rPr>
        <w:t xml:space="preserve"> تعلیم و تربیت رسمی عمومی جمهوری اسل</w:t>
      </w:r>
      <w:r w:rsidRPr="00623999">
        <w:rPr>
          <w:rFonts w:hint="cs"/>
          <w:color w:val="000000"/>
          <w:rtl/>
        </w:rPr>
        <w:t>ا</w:t>
      </w:r>
      <w:r w:rsidRPr="00623999">
        <w:rPr>
          <w:color w:val="000000"/>
          <w:rtl/>
        </w:rPr>
        <w:t>می ایران</w:t>
      </w:r>
      <w:r w:rsidR="00FE603B">
        <w:rPr>
          <w:rFonts w:hint="cs"/>
          <w:color w:val="000000"/>
          <w:rtl/>
        </w:rPr>
        <w:t>.</w:t>
      </w:r>
      <w:r w:rsidRPr="00623999">
        <w:rPr>
          <w:color w:val="000000"/>
          <w:rtl/>
        </w:rPr>
        <w:t xml:space="preserve"> 1390</w:t>
      </w:r>
      <w:r w:rsidR="00FE603B">
        <w:rPr>
          <w:rFonts w:hint="cs"/>
          <w:color w:val="000000"/>
          <w:rtl/>
        </w:rPr>
        <w:t>.</w:t>
      </w:r>
    </w:p>
    <w:p w14:paraId="5AC78CBE" w14:textId="706AE92F" w:rsidR="00623999" w:rsidRPr="00623999" w:rsidRDefault="00623999" w:rsidP="00915D6D">
      <w:pPr>
        <w:pStyle w:val="ListParagraph"/>
        <w:numPr>
          <w:ilvl w:val="0"/>
          <w:numId w:val="1"/>
        </w:numPr>
        <w:spacing w:after="0" w:line="259" w:lineRule="auto"/>
        <w:ind w:left="180" w:hanging="180"/>
        <w:rPr>
          <w:color w:val="000000"/>
          <w:shd w:val="clear" w:color="auto" w:fill="FFFFFF"/>
          <w:rtl/>
        </w:rPr>
      </w:pPr>
      <w:r w:rsidRPr="00623999">
        <w:rPr>
          <w:color w:val="000000"/>
          <w:shd w:val="clear" w:color="auto" w:fill="FFFFFF"/>
          <w:rtl/>
        </w:rPr>
        <w:t xml:space="preserve">محمدی چابکی، رضا و </w:t>
      </w:r>
      <w:proofErr w:type="spellStart"/>
      <w:r w:rsidRPr="00623999">
        <w:rPr>
          <w:color w:val="000000"/>
          <w:shd w:val="clear" w:color="auto" w:fill="FFFFFF"/>
          <w:rtl/>
        </w:rPr>
        <w:t>بازقندی</w:t>
      </w:r>
      <w:proofErr w:type="spellEnd"/>
      <w:r w:rsidRPr="00623999">
        <w:rPr>
          <w:color w:val="000000"/>
          <w:shd w:val="clear" w:color="auto" w:fill="FFFFFF"/>
          <w:rtl/>
        </w:rPr>
        <w:t xml:space="preserve">، پروین و </w:t>
      </w:r>
      <w:proofErr w:type="spellStart"/>
      <w:r w:rsidRPr="00623999">
        <w:rPr>
          <w:color w:val="000000"/>
          <w:shd w:val="clear" w:color="auto" w:fill="FFFFFF"/>
          <w:rtl/>
        </w:rPr>
        <w:t>ضرغامی</w:t>
      </w:r>
      <w:proofErr w:type="spellEnd"/>
      <w:r w:rsidRPr="00623999">
        <w:rPr>
          <w:color w:val="000000"/>
          <w:shd w:val="clear" w:color="auto" w:fill="FFFFFF"/>
          <w:rtl/>
        </w:rPr>
        <w:t xml:space="preserve"> همراه، سعید</w:t>
      </w:r>
      <w:r w:rsidR="004D456A">
        <w:rPr>
          <w:rFonts w:hint="cs"/>
          <w:color w:val="000000"/>
          <w:shd w:val="clear" w:color="auto" w:fill="FFFFFF"/>
          <w:rtl/>
        </w:rPr>
        <w:t>. (</w:t>
      </w:r>
      <w:r w:rsidRPr="00623999">
        <w:rPr>
          <w:color w:val="000000"/>
          <w:shd w:val="clear" w:color="auto" w:fill="FFFFFF"/>
          <w:rtl/>
        </w:rPr>
        <w:t>1396</w:t>
      </w:r>
      <w:r w:rsidR="004D456A">
        <w:rPr>
          <w:rFonts w:hint="cs"/>
          <w:color w:val="000000"/>
          <w:shd w:val="clear" w:color="auto" w:fill="FFFFFF"/>
          <w:rtl/>
        </w:rPr>
        <w:t xml:space="preserve">). </w:t>
      </w:r>
      <w:r w:rsidRPr="00623999">
        <w:rPr>
          <w:color w:val="000000"/>
          <w:shd w:val="clear" w:color="auto" w:fill="FFFFFF"/>
          <w:rtl/>
        </w:rPr>
        <w:t>یادگیری در پارادایم پیچیدگی: ماهیت، قلمرو و فرایند</w:t>
      </w:r>
      <w:r w:rsidR="00FE603B">
        <w:rPr>
          <w:rFonts w:hint="cs"/>
          <w:color w:val="000000"/>
          <w:shd w:val="clear" w:color="auto" w:fill="FFFFFF"/>
          <w:rtl/>
        </w:rPr>
        <w:t>.</w:t>
      </w:r>
      <w:r w:rsidRPr="00623999">
        <w:rPr>
          <w:color w:val="000000"/>
          <w:shd w:val="clear" w:color="auto" w:fill="FFFFFF"/>
        </w:rPr>
        <w:t>https://civilica.com/doc/707371</w:t>
      </w:r>
    </w:p>
    <w:p w14:paraId="67C7D3A8" w14:textId="038AD1CB" w:rsidR="00BD7DB4" w:rsidRPr="00296EA8" w:rsidRDefault="00BD7DB4" w:rsidP="00BD7DB4">
      <w:pPr>
        <w:pStyle w:val="Bibliography"/>
        <w:numPr>
          <w:ilvl w:val="0"/>
          <w:numId w:val="1"/>
        </w:numPr>
        <w:spacing w:after="0"/>
        <w:ind w:left="180" w:hanging="180"/>
        <w:rPr>
          <w:rFonts w:ascii="IRNazanin" w:hAnsi="IRNazanin" w:cs="B Nazanin"/>
          <w:noProof/>
          <w:rtl/>
        </w:rPr>
      </w:pPr>
      <w:r w:rsidRPr="00296EA8">
        <w:rPr>
          <w:rFonts w:ascii="IRNazanin" w:hAnsi="IRNazanin" w:cs="B Nazanin"/>
          <w:noProof/>
          <w:rtl/>
        </w:rPr>
        <w:t>مبانی تحول بنیادین</w:t>
      </w:r>
      <w:r w:rsidRPr="00296EA8">
        <w:rPr>
          <w:rFonts w:ascii="IRNazanin" w:hAnsi="IRNazanin" w:cs="B Nazanin" w:hint="cs"/>
          <w:noProof/>
          <w:rtl/>
        </w:rPr>
        <w:t>،</w:t>
      </w:r>
      <w:r w:rsidRPr="00296EA8">
        <w:rPr>
          <w:rFonts w:ascii="IRNazanin" w:hAnsi="IRNazanin" w:cs="B Nazanin"/>
          <w:noProof/>
          <w:rtl/>
        </w:rPr>
        <w:t xml:space="preserve"> د. ت</w:t>
      </w:r>
      <w:r w:rsidRPr="00296EA8">
        <w:rPr>
          <w:rFonts w:ascii="IRNazanin" w:hAnsi="IRNazanin" w:cs="B Nazanin"/>
          <w:noProof/>
        </w:rPr>
        <w:t xml:space="preserve">. (1390). </w:t>
      </w:r>
      <w:r w:rsidRPr="00296EA8">
        <w:rPr>
          <w:rFonts w:ascii="IRNazanin" w:hAnsi="IRNazanin" w:cs="B Nazanin"/>
          <w:noProof/>
          <w:rtl/>
        </w:rPr>
        <w:t>مبانی نظری تحول بنیادین درنظام تعلیم و تربیت رسمی عمومی جمهوری اسلامی ایران</w:t>
      </w:r>
      <w:r w:rsidRPr="00296EA8">
        <w:rPr>
          <w:rFonts w:ascii="IRNazanin" w:hAnsi="IRNazanin" w:cs="B Nazanin"/>
          <w:noProof/>
        </w:rPr>
        <w:t xml:space="preserve">. </w:t>
      </w:r>
      <w:r w:rsidRPr="00296EA8">
        <w:rPr>
          <w:rFonts w:ascii="IRNazanin" w:hAnsi="IRNazanin" w:cs="B Nazanin"/>
          <w:noProof/>
          <w:rtl/>
        </w:rPr>
        <w:t>تهران</w:t>
      </w:r>
      <w:r w:rsidRPr="00296EA8">
        <w:rPr>
          <w:rFonts w:ascii="IRNazanin" w:hAnsi="IRNazanin" w:cs="B Nazanin" w:hint="cs"/>
          <w:noProof/>
          <w:rtl/>
        </w:rPr>
        <w:t>.</w:t>
      </w:r>
    </w:p>
    <w:p w14:paraId="10F2031F" w14:textId="77777777" w:rsidR="00BD7DB4" w:rsidRPr="00296EA8" w:rsidRDefault="00BD7DB4" w:rsidP="00BD7DB4">
      <w:pPr>
        <w:pStyle w:val="Bibliography"/>
        <w:numPr>
          <w:ilvl w:val="0"/>
          <w:numId w:val="1"/>
        </w:numPr>
        <w:ind w:left="180" w:hanging="180"/>
        <w:rPr>
          <w:rFonts w:ascii="IRNazanin" w:hAnsi="IRNazanin" w:cs="B Nazanin"/>
          <w:noProof/>
        </w:rPr>
      </w:pPr>
      <w:r w:rsidRPr="00296EA8">
        <w:rPr>
          <w:rFonts w:ascii="IRNazanin" w:hAnsi="IRNazanin" w:cs="B Nazanin"/>
          <w:noProof/>
          <w:rtl/>
        </w:rPr>
        <w:t>مقدم</w:t>
      </w:r>
      <w:r w:rsidRPr="00296EA8">
        <w:rPr>
          <w:rFonts w:ascii="IRNazanin" w:hAnsi="IRNazanin" w:cs="B Nazanin" w:hint="cs"/>
          <w:noProof/>
          <w:rtl/>
        </w:rPr>
        <w:t xml:space="preserve">، </w:t>
      </w:r>
      <w:r w:rsidRPr="00296EA8">
        <w:rPr>
          <w:rFonts w:ascii="IRNazanin" w:hAnsi="IRNazanin" w:cs="B Nazanin"/>
          <w:noProof/>
          <w:rtl/>
        </w:rPr>
        <w:t>ب</w:t>
      </w:r>
      <w:r w:rsidRPr="00296EA8">
        <w:rPr>
          <w:rFonts w:ascii="IRNazanin" w:hAnsi="IRNazanin" w:cs="B Nazanin"/>
          <w:noProof/>
        </w:rPr>
        <w:t xml:space="preserve">. (1366). </w:t>
      </w:r>
      <w:r w:rsidRPr="00296EA8">
        <w:rPr>
          <w:rFonts w:ascii="IRNazanin" w:hAnsi="IRNazanin" w:cs="B Nazanin"/>
          <w:b/>
          <w:bCs/>
          <w:noProof/>
          <w:rtl/>
        </w:rPr>
        <w:t>کاربرد روانشناسی در آموزشگاه</w:t>
      </w:r>
      <w:r w:rsidRPr="00296EA8">
        <w:rPr>
          <w:rFonts w:ascii="IRNazanin" w:hAnsi="IRNazanin" w:cs="B Nazanin"/>
          <w:noProof/>
        </w:rPr>
        <w:t xml:space="preserve">. </w:t>
      </w:r>
      <w:r w:rsidRPr="00296EA8">
        <w:rPr>
          <w:rFonts w:ascii="IRNazanin" w:hAnsi="IRNazanin" w:cs="B Nazanin"/>
          <w:noProof/>
          <w:rtl/>
        </w:rPr>
        <w:t>تهران: انتشارات سروش</w:t>
      </w:r>
      <w:r w:rsidRPr="00296EA8">
        <w:rPr>
          <w:rFonts w:ascii="IRNazanin" w:hAnsi="IRNazanin" w:cs="B Nazanin"/>
          <w:noProof/>
        </w:rPr>
        <w:t>.</w:t>
      </w:r>
    </w:p>
    <w:p w14:paraId="2F6E6F4A" w14:textId="77777777" w:rsidR="00BD7DB4" w:rsidRPr="00296EA8" w:rsidRDefault="00BD7DB4" w:rsidP="00BD7DB4">
      <w:pPr>
        <w:pStyle w:val="Bibliography"/>
        <w:numPr>
          <w:ilvl w:val="0"/>
          <w:numId w:val="1"/>
        </w:numPr>
        <w:spacing w:after="0"/>
        <w:ind w:left="180" w:hanging="180"/>
        <w:rPr>
          <w:rFonts w:ascii="IRNazanin" w:hAnsi="IRNazanin" w:cs="B Nazanin"/>
          <w:noProof/>
        </w:rPr>
      </w:pPr>
      <w:r w:rsidRPr="00296EA8">
        <w:rPr>
          <w:rFonts w:ascii="IRNazanin" w:hAnsi="IRNazanin" w:cs="B Nazanin"/>
          <w:noProof/>
          <w:rtl/>
        </w:rPr>
        <w:t>نیر</w:t>
      </w:r>
      <w:r w:rsidRPr="00296EA8">
        <w:rPr>
          <w:rFonts w:ascii="IRNazanin" w:hAnsi="IRNazanin" w:cs="B Nazanin" w:hint="cs"/>
          <w:noProof/>
          <w:rtl/>
        </w:rPr>
        <w:t xml:space="preserve">، </w:t>
      </w:r>
      <w:r w:rsidRPr="00296EA8">
        <w:rPr>
          <w:rFonts w:ascii="IRNazanin" w:hAnsi="IRNazanin" w:cs="B Nazanin"/>
          <w:noProof/>
          <w:rtl/>
        </w:rPr>
        <w:t>پ. فیلدینگ</w:t>
      </w:r>
      <w:r w:rsidRPr="00296EA8">
        <w:rPr>
          <w:rFonts w:ascii="IRNazanin" w:hAnsi="IRNazanin" w:cs="B Nazanin" w:hint="cs"/>
          <w:noProof/>
          <w:rtl/>
        </w:rPr>
        <w:t>،</w:t>
      </w:r>
      <w:r w:rsidRPr="00296EA8">
        <w:rPr>
          <w:rFonts w:ascii="IRNazanin" w:hAnsi="IRNazanin" w:cs="B Nazanin"/>
          <w:noProof/>
          <w:rtl/>
        </w:rPr>
        <w:t xml:space="preserve"> ر</w:t>
      </w:r>
      <w:r w:rsidRPr="00296EA8">
        <w:rPr>
          <w:rFonts w:ascii="IRNazanin" w:hAnsi="IRNazanin" w:cs="B Nazanin"/>
          <w:noProof/>
        </w:rPr>
        <w:t>.</w:t>
      </w:r>
      <w:r w:rsidRPr="00296EA8">
        <w:rPr>
          <w:rFonts w:ascii="IRNazanin" w:hAnsi="IRNazanin" w:cs="B Nazanin"/>
          <w:noProof/>
          <w:rtl/>
        </w:rPr>
        <w:t xml:space="preserve"> لاک‌نی</w:t>
      </w:r>
      <w:r w:rsidRPr="00296EA8">
        <w:rPr>
          <w:rFonts w:ascii="IRNazanin" w:hAnsi="IRNazanin" w:cs="B Nazanin" w:hint="cs"/>
          <w:noProof/>
          <w:rtl/>
        </w:rPr>
        <w:t>،</w:t>
      </w:r>
      <w:r w:rsidRPr="00296EA8">
        <w:rPr>
          <w:rFonts w:ascii="IRNazanin" w:hAnsi="IRNazanin" w:cs="B Nazanin"/>
          <w:noProof/>
          <w:rtl/>
        </w:rPr>
        <w:t xml:space="preserve"> ج</w:t>
      </w:r>
      <w:r w:rsidRPr="00296EA8">
        <w:rPr>
          <w:rFonts w:ascii="IRNazanin" w:hAnsi="IRNazanin" w:cs="B Nazanin"/>
          <w:noProof/>
        </w:rPr>
        <w:t xml:space="preserve">. (1391). </w:t>
      </w:r>
      <w:r w:rsidRPr="00296EA8">
        <w:rPr>
          <w:rFonts w:ascii="IRNazanin" w:hAnsi="IRNazanin" w:cs="B Nazanin"/>
          <w:b/>
          <w:bCs/>
          <w:noProof/>
          <w:rtl/>
        </w:rPr>
        <w:t>زبان طراحی مدرس</w:t>
      </w:r>
      <w:r w:rsidRPr="00296EA8">
        <w:rPr>
          <w:rFonts w:ascii="IRNazanin" w:hAnsi="IRNazanin" w:cs="B Nazanin" w:hint="cs"/>
          <w:b/>
          <w:bCs/>
          <w:noProof/>
          <w:rtl/>
        </w:rPr>
        <w:t>ه</w:t>
      </w:r>
      <w:r w:rsidRPr="00296EA8">
        <w:rPr>
          <w:rFonts w:ascii="IRNazanin" w:hAnsi="IRNazanin" w:cs="B Nazanin"/>
          <w:noProof/>
        </w:rPr>
        <w:t xml:space="preserve">. </w:t>
      </w:r>
      <w:r w:rsidRPr="00296EA8">
        <w:rPr>
          <w:rFonts w:ascii="IRNazanin" w:hAnsi="IRNazanin" w:cs="B Nazanin" w:hint="cs"/>
          <w:noProof/>
          <w:rtl/>
        </w:rPr>
        <w:t>مترجم. (</w:t>
      </w:r>
      <w:r w:rsidRPr="00296EA8">
        <w:rPr>
          <w:rFonts w:ascii="IRNazanin" w:hAnsi="IRNazanin" w:cs="B Nazanin"/>
          <w:noProof/>
          <w:rtl/>
        </w:rPr>
        <w:t>ث. ایروانی</w:t>
      </w:r>
      <w:r w:rsidRPr="00296EA8">
        <w:rPr>
          <w:rFonts w:ascii="IRNazanin" w:hAnsi="IRNazanin" w:cs="B Nazanin" w:hint="cs"/>
          <w:noProof/>
          <w:rtl/>
        </w:rPr>
        <w:t>)</w:t>
      </w:r>
      <w:r w:rsidRPr="00296EA8">
        <w:rPr>
          <w:rFonts w:ascii="IRNazanin" w:hAnsi="IRNazanin" w:cs="B Nazanin"/>
          <w:noProof/>
        </w:rPr>
        <w:t xml:space="preserve">, </w:t>
      </w:r>
      <w:r w:rsidRPr="00296EA8">
        <w:rPr>
          <w:rFonts w:ascii="IRNazanin" w:hAnsi="IRNazanin" w:cs="B Nazanin"/>
          <w:noProof/>
          <w:rtl/>
        </w:rPr>
        <w:t>تهران: انتشارات راه‌دان-انتشارات سازمان شهرداری‌ها و دهیاری‌های وزارت کشور</w:t>
      </w:r>
      <w:r w:rsidRPr="00296EA8">
        <w:rPr>
          <w:rFonts w:ascii="IRNazanin" w:hAnsi="IRNazanin" w:cs="B Nazanin" w:hint="cs"/>
          <w:noProof/>
          <w:rtl/>
        </w:rPr>
        <w:t>.</w:t>
      </w:r>
    </w:p>
    <w:p w14:paraId="2C50743E" w14:textId="79C0DBCD" w:rsidR="003C3F6C" w:rsidRPr="003C3F6C" w:rsidRDefault="00BD7DB4" w:rsidP="003C3F6C">
      <w:pPr>
        <w:pStyle w:val="Bibliography"/>
        <w:numPr>
          <w:ilvl w:val="0"/>
          <w:numId w:val="1"/>
        </w:numPr>
        <w:spacing w:after="0"/>
        <w:ind w:left="180" w:hanging="180"/>
        <w:rPr>
          <w:rFonts w:ascii="IRNazanin" w:hAnsi="IRNazanin" w:cs="B Nazanin"/>
          <w:color w:val="000000"/>
        </w:rPr>
      </w:pPr>
      <w:proofErr w:type="spellStart"/>
      <w:r w:rsidRPr="00296EA8">
        <w:rPr>
          <w:rFonts w:ascii="IRNazanin" w:hAnsi="IRNazanin" w:cs="B Nazanin"/>
          <w:color w:val="000000"/>
          <w:rtl/>
        </w:rPr>
        <w:t>نیر،پراکاش</w:t>
      </w:r>
      <w:proofErr w:type="spellEnd"/>
      <w:r w:rsidRPr="00296EA8">
        <w:rPr>
          <w:rFonts w:ascii="IRNazanin" w:hAnsi="IRNazanin" w:cs="B Nazanin"/>
          <w:color w:val="000000"/>
          <w:rtl/>
        </w:rPr>
        <w:t xml:space="preserve">. </w:t>
      </w:r>
      <w:r w:rsidRPr="00296EA8">
        <w:rPr>
          <w:rFonts w:ascii="IRNazanin" w:hAnsi="IRNazanin" w:cs="B Nazanin"/>
          <w:b/>
          <w:bCs/>
          <w:color w:val="000000"/>
          <w:rtl/>
        </w:rPr>
        <w:t>طرحی برای فردا</w:t>
      </w:r>
      <w:r w:rsidRPr="00296EA8">
        <w:rPr>
          <w:rFonts w:ascii="IRNazanin" w:hAnsi="IRNazanin" w:cs="B Nazanin"/>
          <w:color w:val="000000"/>
          <w:rtl/>
        </w:rPr>
        <w:t xml:space="preserve">. </w:t>
      </w:r>
      <w:r w:rsidR="003C3F6C">
        <w:rPr>
          <w:rFonts w:ascii="IRNazanin" w:hAnsi="IRNazanin" w:cs="B Nazanin" w:hint="cs"/>
          <w:color w:val="000000"/>
          <w:rtl/>
        </w:rPr>
        <w:t>(</w:t>
      </w:r>
      <w:r w:rsidRPr="00296EA8">
        <w:rPr>
          <w:rFonts w:ascii="IRNazanin" w:hAnsi="IRNazanin" w:cs="B Nazanin"/>
          <w:color w:val="000000"/>
          <w:rtl/>
        </w:rPr>
        <w:t>2009</w:t>
      </w:r>
      <w:r w:rsidR="003C3F6C">
        <w:rPr>
          <w:rFonts w:ascii="IRNazanin" w:hAnsi="IRNazanin" w:cs="B Nazanin" w:hint="cs"/>
          <w:color w:val="000000"/>
          <w:rtl/>
        </w:rPr>
        <w:t>)</w:t>
      </w:r>
      <w:r w:rsidRPr="00296EA8">
        <w:rPr>
          <w:rFonts w:ascii="IRNazanin" w:hAnsi="IRNazanin" w:cs="B Nazanin"/>
          <w:color w:val="000000"/>
          <w:rtl/>
        </w:rPr>
        <w:t xml:space="preserve">. ترجمه </w:t>
      </w:r>
      <w:proofErr w:type="spellStart"/>
      <w:r w:rsidRPr="00296EA8">
        <w:rPr>
          <w:rFonts w:ascii="IRNazanin" w:hAnsi="IRNazanin" w:cs="B Nazanin"/>
          <w:color w:val="000000"/>
          <w:rtl/>
        </w:rPr>
        <w:t>سمانه</w:t>
      </w:r>
      <w:proofErr w:type="spellEnd"/>
      <w:r w:rsidRPr="00296EA8">
        <w:rPr>
          <w:rFonts w:ascii="IRNazanin" w:hAnsi="IRNazanin" w:cs="B Nazanin"/>
          <w:color w:val="000000"/>
          <w:rtl/>
        </w:rPr>
        <w:t xml:space="preserve"> تقدیر. انتشارات دانشگاه علم و صنعت. تهران. 1400</w:t>
      </w:r>
      <w:r w:rsidR="003C3F6C">
        <w:rPr>
          <w:rFonts w:ascii="IRNazanin" w:hAnsi="IRNazanin" w:cs="B Nazanin" w:hint="cs"/>
          <w:color w:val="000000"/>
          <w:rtl/>
        </w:rPr>
        <w:t>.</w:t>
      </w:r>
    </w:p>
    <w:p w14:paraId="25884824" w14:textId="7082858D" w:rsidR="003C3F6C" w:rsidRPr="003C3F6C" w:rsidRDefault="003C3F6C" w:rsidP="003C3F6C">
      <w:pPr>
        <w:pStyle w:val="ListParagraph"/>
        <w:numPr>
          <w:ilvl w:val="0"/>
          <w:numId w:val="1"/>
        </w:numPr>
        <w:spacing w:line="259" w:lineRule="auto"/>
        <w:ind w:left="0" w:hanging="180"/>
        <w:rPr>
          <w:color w:val="000000"/>
        </w:rPr>
      </w:pPr>
      <w:proofErr w:type="spellStart"/>
      <w:r w:rsidRPr="003C3F6C">
        <w:rPr>
          <w:color w:val="333333"/>
          <w:shd w:val="clear" w:color="auto" w:fill="FFFFFF"/>
          <w:rtl/>
        </w:rPr>
        <w:t>وحیدی</w:t>
      </w:r>
      <w:proofErr w:type="spellEnd"/>
      <w:r w:rsidRPr="003C3F6C">
        <w:rPr>
          <w:color w:val="333333"/>
          <w:shd w:val="clear" w:color="auto" w:fill="FFFFFF"/>
          <w:rtl/>
        </w:rPr>
        <w:t xml:space="preserve">, زهرا, </w:t>
      </w:r>
      <w:proofErr w:type="spellStart"/>
      <w:r w:rsidRPr="003C3F6C">
        <w:rPr>
          <w:color w:val="333333"/>
          <w:shd w:val="clear" w:color="auto" w:fill="FFFFFF"/>
          <w:rtl/>
        </w:rPr>
        <w:t>پوشنه</w:t>
      </w:r>
      <w:proofErr w:type="spellEnd"/>
      <w:r w:rsidRPr="003C3F6C">
        <w:rPr>
          <w:color w:val="333333"/>
          <w:shd w:val="clear" w:color="auto" w:fill="FFFFFF"/>
          <w:rtl/>
        </w:rPr>
        <w:t xml:space="preserve">, کامبیز, خسروی, علی اکبر, ایزدی, مهشید. (1399). طراحی محیط یادگیری مبتنی بر نظریه یادگیری تحولی برای دانش آموزان دوره دوم </w:t>
      </w:r>
      <w:r w:rsidRPr="00DB58F9">
        <w:rPr>
          <w:rFonts w:ascii="IRNazanin" w:hAnsi="IRNazanin"/>
          <w:color w:val="333333"/>
          <w:shd w:val="clear" w:color="auto" w:fill="FFFFFF"/>
          <w:rtl/>
        </w:rPr>
        <w:t>متوسطه</w:t>
      </w:r>
      <w:r w:rsidRPr="00DB58F9">
        <w:rPr>
          <w:rFonts w:ascii="IRNazanin" w:hAnsi="IRNazanin"/>
          <w:color w:val="333333"/>
          <w:shd w:val="clear" w:color="auto" w:fill="FFFFFF"/>
        </w:rPr>
        <w:t>.</w:t>
      </w:r>
      <w:r w:rsidRPr="00DB58F9">
        <w:rPr>
          <w:rFonts w:ascii="Cambria" w:hAnsi="Cambria" w:cs="Cambria"/>
          <w:color w:val="333333"/>
          <w:shd w:val="clear" w:color="auto" w:fill="FFFFFF"/>
        </w:rPr>
        <w:t> </w:t>
      </w:r>
      <w:r w:rsidRPr="00DB58F9">
        <w:rPr>
          <w:rStyle w:val="Emphasis"/>
          <w:rFonts w:ascii="IRNazanin" w:hAnsi="IRNazanin"/>
          <w:b/>
          <w:bCs/>
          <w:i w:val="0"/>
          <w:iCs w:val="0"/>
          <w:color w:val="333333"/>
          <w:shd w:val="clear" w:color="auto" w:fill="FFFFFF"/>
          <w:rtl/>
        </w:rPr>
        <w:t xml:space="preserve">فصلنامه روان </w:t>
      </w:r>
      <w:proofErr w:type="spellStart"/>
      <w:r w:rsidRPr="00DB58F9">
        <w:rPr>
          <w:rStyle w:val="Emphasis"/>
          <w:rFonts w:ascii="IRNazanin" w:hAnsi="IRNazanin"/>
          <w:b/>
          <w:bCs/>
          <w:i w:val="0"/>
          <w:iCs w:val="0"/>
          <w:color w:val="333333"/>
          <w:shd w:val="clear" w:color="auto" w:fill="FFFFFF"/>
          <w:rtl/>
        </w:rPr>
        <w:t>شناسی</w:t>
      </w:r>
      <w:proofErr w:type="spellEnd"/>
      <w:r w:rsidRPr="00DB58F9">
        <w:rPr>
          <w:rStyle w:val="Emphasis"/>
          <w:rFonts w:ascii="IRNazanin" w:hAnsi="IRNazanin"/>
          <w:b/>
          <w:bCs/>
          <w:i w:val="0"/>
          <w:iCs w:val="0"/>
          <w:color w:val="333333"/>
          <w:shd w:val="clear" w:color="auto" w:fill="FFFFFF"/>
          <w:rtl/>
        </w:rPr>
        <w:t xml:space="preserve"> تربیتی</w:t>
      </w:r>
      <w:r w:rsidRPr="00DB58F9">
        <w:rPr>
          <w:rFonts w:ascii="IRNazanin" w:hAnsi="IRNazanin"/>
          <w:color w:val="333333"/>
          <w:shd w:val="clear" w:color="auto" w:fill="FFFFFF"/>
        </w:rPr>
        <w:t xml:space="preserve">, 16(56), 307-337. </w:t>
      </w:r>
      <w:proofErr w:type="spellStart"/>
      <w:r w:rsidRPr="00DB58F9">
        <w:rPr>
          <w:rFonts w:ascii="IRNazanin" w:hAnsi="IRNazanin"/>
          <w:color w:val="333333"/>
          <w:shd w:val="clear" w:color="auto" w:fill="FFFFFF"/>
        </w:rPr>
        <w:t>doi</w:t>
      </w:r>
      <w:proofErr w:type="spellEnd"/>
      <w:r w:rsidRPr="00DB58F9">
        <w:rPr>
          <w:rFonts w:ascii="IRNazanin" w:hAnsi="IRNazanin"/>
          <w:color w:val="333333"/>
          <w:shd w:val="clear" w:color="auto" w:fill="FFFFFF"/>
        </w:rPr>
        <w:t>: 10.22054/jep.2020.49044.2863</w:t>
      </w:r>
    </w:p>
    <w:p w14:paraId="1F21CE28" w14:textId="6430642E" w:rsidR="00E81FBB" w:rsidRPr="00E81FBB" w:rsidRDefault="00BD7DB4" w:rsidP="00915D6D">
      <w:pPr>
        <w:pStyle w:val="ListParagraph"/>
        <w:numPr>
          <w:ilvl w:val="0"/>
          <w:numId w:val="1"/>
        </w:numPr>
        <w:ind w:left="0" w:hanging="180"/>
        <w:rPr>
          <w:rFonts w:ascii="IRNazanin" w:hAnsi="IRNazanin"/>
          <w:i/>
          <w:iCs/>
        </w:rPr>
      </w:pPr>
      <w:r w:rsidRPr="00012065">
        <w:rPr>
          <w:rFonts w:ascii="IRNazanin" w:hAnsi="IRNazanin"/>
          <w:rtl/>
        </w:rPr>
        <w:t xml:space="preserve">پناهی </w:t>
      </w:r>
      <w:proofErr w:type="spellStart"/>
      <w:r w:rsidRPr="00012065">
        <w:rPr>
          <w:rFonts w:ascii="IRNazanin" w:hAnsi="IRNazanin"/>
          <w:rtl/>
        </w:rPr>
        <w:t>غلامحسن</w:t>
      </w:r>
      <w:proofErr w:type="spellEnd"/>
      <w:r w:rsidR="008A6C92">
        <w:rPr>
          <w:rFonts w:ascii="IRNazanin" w:hAnsi="IRNazanin" w:hint="cs"/>
          <w:rtl/>
        </w:rPr>
        <w:t>،</w:t>
      </w:r>
      <w:r w:rsidRPr="00012065">
        <w:rPr>
          <w:rFonts w:ascii="IRNazanin" w:hAnsi="IRNazanin"/>
          <w:rtl/>
        </w:rPr>
        <w:t xml:space="preserve"> </w:t>
      </w:r>
      <w:proofErr w:type="spellStart"/>
      <w:r w:rsidRPr="00012065">
        <w:rPr>
          <w:rFonts w:ascii="IRNazanin" w:hAnsi="IRNazanin"/>
          <w:rtl/>
        </w:rPr>
        <w:t>قائدی</w:t>
      </w:r>
      <w:proofErr w:type="spellEnd"/>
      <w:r w:rsidRPr="00012065">
        <w:rPr>
          <w:rFonts w:ascii="IRNazanin" w:hAnsi="IRNazanin"/>
          <w:rtl/>
        </w:rPr>
        <w:t xml:space="preserve"> یحیی</w:t>
      </w:r>
      <w:r w:rsidR="008A6C92">
        <w:rPr>
          <w:rFonts w:ascii="IRNazanin" w:hAnsi="IRNazanin" w:hint="cs"/>
          <w:rtl/>
        </w:rPr>
        <w:t>،</w:t>
      </w:r>
      <w:r w:rsidRPr="00012065">
        <w:rPr>
          <w:rFonts w:ascii="IRNazanin" w:hAnsi="IRNazanin"/>
          <w:rtl/>
        </w:rPr>
        <w:t xml:space="preserve"> </w:t>
      </w:r>
      <w:proofErr w:type="spellStart"/>
      <w:r w:rsidRPr="00012065">
        <w:rPr>
          <w:rFonts w:ascii="IRNazanin" w:hAnsi="IRNazanin"/>
          <w:rtl/>
        </w:rPr>
        <w:t>ضرغامی</w:t>
      </w:r>
      <w:proofErr w:type="spellEnd"/>
      <w:r w:rsidRPr="00012065">
        <w:rPr>
          <w:rFonts w:ascii="IRNazanin" w:hAnsi="IRNazanin"/>
          <w:rtl/>
        </w:rPr>
        <w:t xml:space="preserve"> سعید و</w:t>
      </w:r>
      <w:r w:rsidRPr="00012065">
        <w:rPr>
          <w:rFonts w:ascii="IRNazanin" w:hAnsi="IRNazanin"/>
        </w:rPr>
        <w:t xml:space="preserve"> </w:t>
      </w:r>
      <w:proofErr w:type="spellStart"/>
      <w:r w:rsidRPr="00012065">
        <w:rPr>
          <w:rFonts w:ascii="IRNazanin" w:hAnsi="IRNazanin"/>
          <w:rtl/>
        </w:rPr>
        <w:t>عبداللهی</w:t>
      </w:r>
      <w:proofErr w:type="spellEnd"/>
      <w:r w:rsidRPr="00012065">
        <w:rPr>
          <w:rFonts w:ascii="IRNazanin" w:hAnsi="IRNazanin"/>
          <w:rtl/>
        </w:rPr>
        <w:t xml:space="preserve"> محمدحسین</w:t>
      </w:r>
      <w:r w:rsidRPr="00012065">
        <w:rPr>
          <w:rFonts w:ascii="IRNazanin" w:hAnsi="IRNazanin"/>
        </w:rPr>
        <w:t xml:space="preserve">. (1396). </w:t>
      </w:r>
      <w:r w:rsidRPr="00012065">
        <w:rPr>
          <w:rFonts w:ascii="IRNazanin" w:hAnsi="IRNazanin"/>
          <w:rtl/>
        </w:rPr>
        <w:t xml:space="preserve">تبیین </w:t>
      </w:r>
      <w:proofErr w:type="spellStart"/>
      <w:r w:rsidRPr="00012065">
        <w:rPr>
          <w:rFonts w:ascii="IRNazanin" w:hAnsi="IRNazanin"/>
          <w:rtl/>
        </w:rPr>
        <w:t>فلسف</w:t>
      </w:r>
      <w:r w:rsidR="008A6C92">
        <w:rPr>
          <w:rFonts w:ascii="IRNazanin" w:hAnsi="IRNazanin" w:hint="cs"/>
          <w:rtl/>
        </w:rPr>
        <w:t>ه‌ی</w:t>
      </w:r>
      <w:proofErr w:type="spellEnd"/>
      <w:r w:rsidRPr="00012065">
        <w:rPr>
          <w:rFonts w:ascii="IRNazanin" w:hAnsi="IRNazanin"/>
          <w:rtl/>
        </w:rPr>
        <w:t xml:space="preserve"> یادگیری با</w:t>
      </w:r>
      <w:r w:rsidRPr="00BD7DB4">
        <w:rPr>
          <w:rFonts w:cs="B Nazanin"/>
          <w:rtl/>
        </w:rPr>
        <w:t xml:space="preserve"> تأکید بر </w:t>
      </w:r>
      <w:proofErr w:type="spellStart"/>
      <w:r w:rsidRPr="00BD7DB4">
        <w:rPr>
          <w:rFonts w:cs="B Nazanin"/>
          <w:rtl/>
        </w:rPr>
        <w:t>نظری</w:t>
      </w:r>
      <w:r w:rsidR="008A6C92">
        <w:rPr>
          <w:rFonts w:cs="B Nazanin" w:hint="cs"/>
          <w:rtl/>
        </w:rPr>
        <w:t>ه‌ی</w:t>
      </w:r>
      <w:proofErr w:type="spellEnd"/>
      <w:r w:rsidRPr="00BD7DB4">
        <w:rPr>
          <w:rFonts w:cs="B Nazanin"/>
          <w:rtl/>
        </w:rPr>
        <w:t xml:space="preserve"> </w:t>
      </w:r>
      <w:r w:rsidRPr="00BD7DB4">
        <w:rPr>
          <w:rFonts w:ascii="IRNazanin" w:hAnsi="IRNazanin"/>
          <w:rtl/>
        </w:rPr>
        <w:t xml:space="preserve">یادگیری </w:t>
      </w:r>
      <w:proofErr w:type="spellStart"/>
      <w:r w:rsidRPr="00BD7DB4">
        <w:rPr>
          <w:rFonts w:ascii="IRNazanin" w:hAnsi="IRNazanin"/>
          <w:rtl/>
        </w:rPr>
        <w:t>وینچ</w:t>
      </w:r>
      <w:proofErr w:type="spellEnd"/>
      <w:r w:rsidRPr="00BD7DB4">
        <w:rPr>
          <w:rFonts w:ascii="IRNazanin" w:hAnsi="IRNazanin"/>
        </w:rPr>
        <w:t>.</w:t>
      </w:r>
      <w:r w:rsidRPr="00BD7DB4">
        <w:rPr>
          <w:rFonts w:ascii="IRNazanin" w:hAnsi="IRNazanin"/>
          <w:i/>
          <w:iCs/>
        </w:rPr>
        <w:t xml:space="preserve"> </w:t>
      </w:r>
      <w:r w:rsidRPr="00BD7DB4">
        <w:rPr>
          <w:rStyle w:val="Emphasis"/>
          <w:rFonts w:ascii="IRNazanin" w:hAnsi="IRNazanin"/>
          <w:b/>
          <w:bCs/>
          <w:i w:val="0"/>
          <w:iCs w:val="0"/>
          <w:rtl/>
        </w:rPr>
        <w:t>پژوهش در نظام های آموزشی</w:t>
      </w:r>
      <w:r w:rsidR="00681D9C">
        <w:rPr>
          <w:rFonts w:ascii="IRNazanin" w:hAnsi="IRNazanin" w:hint="cs"/>
          <w:rtl/>
        </w:rPr>
        <w:t>. 11(36). 208-181</w:t>
      </w:r>
      <w:r w:rsidR="00A94965">
        <w:rPr>
          <w:rFonts w:ascii="IRNazanin" w:hAnsi="IRNazanin" w:hint="cs"/>
          <w:rtl/>
        </w:rPr>
        <w:t>.</w:t>
      </w:r>
    </w:p>
    <w:p w14:paraId="156555ED" w14:textId="2C670BE5" w:rsidR="00BD7DB4" w:rsidRPr="00BD7DB4" w:rsidRDefault="00BD7DB4" w:rsidP="00A94965">
      <w:pPr>
        <w:pStyle w:val="ListParagraph"/>
        <w:bidi w:val="0"/>
        <w:ind w:left="0"/>
        <w:jc w:val="left"/>
        <w:rPr>
          <w:rFonts w:ascii="IRNazanin" w:hAnsi="IRNazanin"/>
          <w:i/>
          <w:iCs/>
        </w:rPr>
      </w:pPr>
      <w:proofErr w:type="spellStart"/>
      <w:r w:rsidRPr="00BD7DB4">
        <w:rPr>
          <w:rFonts w:ascii="IRNazanin" w:hAnsi="IRNazanin"/>
        </w:rPr>
        <w:t>doi</w:t>
      </w:r>
      <w:proofErr w:type="spellEnd"/>
      <w:r w:rsidRPr="00BD7DB4">
        <w:rPr>
          <w:rFonts w:ascii="IRNazanin" w:hAnsi="IRNazanin"/>
        </w:rPr>
        <w:t>:</w:t>
      </w:r>
      <w:r w:rsidRPr="00BD7DB4">
        <w:rPr>
          <w:rFonts w:ascii="IRNazanin" w:hAnsi="IRNazanin"/>
          <w:i/>
          <w:iCs/>
        </w:rPr>
        <w:t xml:space="preserve"> </w:t>
      </w:r>
      <w:r w:rsidRPr="00BD7DB4">
        <w:rPr>
          <w:rFonts w:ascii="IRNazanin" w:hAnsi="IRNazanin"/>
        </w:rPr>
        <w:t>10.22034/jiera.2017.51090</w:t>
      </w:r>
    </w:p>
    <w:p w14:paraId="6B9E3113" w14:textId="77777777" w:rsidR="00BD7DB4" w:rsidRPr="00CD53DD" w:rsidRDefault="00BD7DB4" w:rsidP="00A94965">
      <w:pPr>
        <w:pStyle w:val="ListParagraph"/>
        <w:numPr>
          <w:ilvl w:val="0"/>
          <w:numId w:val="1"/>
        </w:numPr>
        <w:bidi w:val="0"/>
        <w:spacing w:after="0"/>
        <w:ind w:left="0" w:hanging="180"/>
        <w:rPr>
          <w:rFonts w:ascii="IRNazanin" w:hAnsi="IRNazanin"/>
          <w:sz w:val="26"/>
          <w:szCs w:val="26"/>
        </w:rPr>
      </w:pPr>
      <w:proofErr w:type="spellStart"/>
      <w:r w:rsidRPr="00CD53DD">
        <w:rPr>
          <w:rFonts w:ascii="IRNazanin" w:hAnsi="IRNazanin"/>
          <w:sz w:val="26"/>
          <w:szCs w:val="26"/>
        </w:rPr>
        <w:t>Akther</w:t>
      </w:r>
      <w:proofErr w:type="spellEnd"/>
      <w:r w:rsidRPr="00CD53DD">
        <w:rPr>
          <w:rFonts w:ascii="IRNazanin" w:hAnsi="IRNazanin"/>
          <w:sz w:val="26"/>
          <w:szCs w:val="26"/>
        </w:rPr>
        <w:t xml:space="preserve">, J. (2020). Influence of UNESCO in the Development of Lifelong Learning. </w:t>
      </w:r>
      <w:r w:rsidRPr="00CD53DD">
        <w:rPr>
          <w:rFonts w:ascii="IRNazanin" w:hAnsi="IRNazanin"/>
          <w:b/>
          <w:bCs/>
          <w:sz w:val="26"/>
          <w:szCs w:val="26"/>
        </w:rPr>
        <w:t>Open Journal of Social Sciences</w:t>
      </w:r>
      <w:r w:rsidRPr="00CD53DD">
        <w:rPr>
          <w:rFonts w:ascii="IRNazanin" w:hAnsi="IRNazanin"/>
          <w:sz w:val="26"/>
          <w:szCs w:val="26"/>
        </w:rPr>
        <w:t xml:space="preserve">, 8, 103-112. https://doi.org/10.4236/jss.2020.8301 </w:t>
      </w:r>
    </w:p>
    <w:p w14:paraId="2446F3F4" w14:textId="77777777" w:rsidR="00CD53DD" w:rsidRPr="00BF69A3" w:rsidRDefault="00CD53DD" w:rsidP="00A94965">
      <w:pPr>
        <w:pStyle w:val="EndnoteText"/>
        <w:numPr>
          <w:ilvl w:val="0"/>
          <w:numId w:val="1"/>
        </w:numPr>
        <w:bidi w:val="0"/>
        <w:ind w:left="0" w:hanging="180"/>
        <w:jc w:val="mediumKashida"/>
        <w:rPr>
          <w:rStyle w:val="Hyperlink"/>
          <w:rFonts w:ascii="IRNazanin" w:hAnsi="IRNazanin"/>
          <w:sz w:val="25"/>
          <w:szCs w:val="25"/>
        </w:rPr>
      </w:pPr>
      <w:r w:rsidRPr="00BF69A3">
        <w:rPr>
          <w:rFonts w:ascii="IRNazanin" w:hAnsi="IRNazanin"/>
          <w:sz w:val="25"/>
          <w:szCs w:val="25"/>
        </w:rPr>
        <w:t xml:space="preserve">Ali Guneya , Selda Alb, 2012, Effective learning environments in relation to different learning theories, Procedia - </w:t>
      </w:r>
      <w:r w:rsidRPr="00BF69A3">
        <w:rPr>
          <w:rFonts w:ascii="IRNazanin" w:hAnsi="IRNazanin"/>
          <w:b/>
          <w:bCs/>
          <w:sz w:val="25"/>
          <w:szCs w:val="25"/>
        </w:rPr>
        <w:t>Social and Behavioral Sciences</w:t>
      </w:r>
      <w:r w:rsidRPr="00BF69A3">
        <w:rPr>
          <w:rFonts w:ascii="IRNazanin" w:hAnsi="IRNazanin"/>
          <w:sz w:val="25"/>
          <w:szCs w:val="25"/>
        </w:rPr>
        <w:t xml:space="preserve"> 46 ( 2012 ) 2334 – 2338, </w:t>
      </w:r>
      <w:hyperlink r:id="rId10" w:history="1">
        <w:r w:rsidRPr="00BF69A3">
          <w:rPr>
            <w:rStyle w:val="Hyperlink"/>
            <w:rFonts w:ascii="IRNazanin" w:hAnsi="IRNazanin"/>
            <w:sz w:val="25"/>
            <w:szCs w:val="25"/>
          </w:rPr>
          <w:t>doi. 10.1016/j.sbspro.2012.05.480</w:t>
        </w:r>
      </w:hyperlink>
    </w:p>
    <w:p w14:paraId="2ECD86C9" w14:textId="77777777" w:rsidR="00BD7DB4" w:rsidRPr="00A94965" w:rsidRDefault="00BD7DB4" w:rsidP="00A94965">
      <w:pPr>
        <w:pStyle w:val="ListParagraph"/>
        <w:numPr>
          <w:ilvl w:val="0"/>
          <w:numId w:val="1"/>
        </w:numPr>
        <w:bidi w:val="0"/>
        <w:ind w:left="0" w:hanging="180"/>
        <w:rPr>
          <w:rFonts w:ascii="IRNazanin" w:hAnsi="IRNazanin"/>
          <w:sz w:val="26"/>
          <w:szCs w:val="26"/>
        </w:rPr>
      </w:pPr>
      <w:r w:rsidRPr="00A94965">
        <w:rPr>
          <w:rFonts w:ascii="IRNazanin" w:hAnsi="IRNazanin"/>
          <w:sz w:val="25"/>
          <w:szCs w:val="25"/>
        </w:rPr>
        <w:t>OECD,</w:t>
      </w:r>
      <w:r w:rsidRPr="00A94965">
        <w:rPr>
          <w:rFonts w:ascii="IRNazanin" w:hAnsi="IRNazanin"/>
          <w:b/>
          <w:bCs/>
          <w:sz w:val="25"/>
          <w:szCs w:val="25"/>
        </w:rPr>
        <w:t xml:space="preserve"> Learning environment</w:t>
      </w:r>
      <w:r w:rsidRPr="00A94965">
        <w:rPr>
          <w:rFonts w:ascii="IRNazanin" w:hAnsi="IRNazanin"/>
          <w:sz w:val="25"/>
          <w:szCs w:val="25"/>
        </w:rPr>
        <w:t xml:space="preserve">, Last updated November 22nd 2021, </w:t>
      </w:r>
      <w:r w:rsidRPr="00A94965">
        <w:rPr>
          <w:rFonts w:ascii="IRNazanin" w:hAnsi="IRNazanin"/>
          <w:sz w:val="23"/>
          <w:szCs w:val="23"/>
        </w:rPr>
        <w:t>Accessed in October 2</w:t>
      </w:r>
      <w:r w:rsidRPr="00A94965">
        <w:rPr>
          <w:rFonts w:ascii="IRNazanin" w:hAnsi="IRNazanin"/>
          <w:sz w:val="23"/>
          <w:szCs w:val="23"/>
          <w:vertAlign w:val="superscript"/>
        </w:rPr>
        <w:t>nd</w:t>
      </w:r>
      <w:r w:rsidRPr="00A94965">
        <w:rPr>
          <w:rFonts w:ascii="IRNazanin" w:hAnsi="IRNazanin"/>
          <w:sz w:val="23"/>
          <w:szCs w:val="23"/>
        </w:rPr>
        <w:t xml:space="preserve"> 2022, By link</w:t>
      </w:r>
      <w:r w:rsidRPr="00A94965">
        <w:rPr>
          <w:rFonts w:ascii="IRNazanin" w:hAnsi="IRNazanin"/>
          <w:sz w:val="22"/>
          <w:szCs w:val="22"/>
        </w:rPr>
        <w:t xml:space="preserve"> </w:t>
      </w:r>
      <w:hyperlink r:id="rId11" w:anchor="!node=41710&amp;filter=all" w:history="1">
        <w:r w:rsidRPr="00A94965">
          <w:rPr>
            <w:rStyle w:val="Hyperlink"/>
            <w:rFonts w:ascii="IRNazanin" w:hAnsi="IRNazanin"/>
            <w:sz w:val="22"/>
            <w:szCs w:val="22"/>
          </w:rPr>
          <w:t>https://gpseducation.oecd.org/revieweducationpolicies/#!node=41710&amp;filter=all</w:t>
        </w:r>
      </w:hyperlink>
    </w:p>
    <w:p w14:paraId="1DB8A19E" w14:textId="77777777" w:rsidR="00BD7DB4" w:rsidRPr="00A94965" w:rsidRDefault="00BD7DB4" w:rsidP="00A94965">
      <w:pPr>
        <w:pStyle w:val="a0"/>
        <w:rPr>
          <w:rtl/>
        </w:rPr>
      </w:pPr>
    </w:p>
    <w:p w14:paraId="4F1CE0A5" w14:textId="77777777" w:rsidR="00BD7DB4" w:rsidRPr="00296EA8" w:rsidRDefault="00BD7DB4" w:rsidP="00BD7DB4">
      <w:pPr>
        <w:rPr>
          <w:rFonts w:cs="B Nazanin"/>
          <w:rtl/>
        </w:rPr>
      </w:pPr>
    </w:p>
    <w:p w14:paraId="4119BD1D" w14:textId="77777777" w:rsidR="00247740" w:rsidRPr="00247740" w:rsidRDefault="00247740" w:rsidP="00247740">
      <w:pPr>
        <w:rPr>
          <w:lang w:bidi="fa-IR"/>
        </w:rPr>
      </w:pPr>
    </w:p>
    <w:sectPr w:rsidR="00247740" w:rsidRPr="0024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4A"/>
    <w:multiLevelType w:val="hybridMultilevel"/>
    <w:tmpl w:val="D02822D6"/>
    <w:lvl w:ilvl="0" w:tplc="A80207E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A2"/>
    <w:rsid w:val="00012065"/>
    <w:rsid w:val="0001550A"/>
    <w:rsid w:val="00032D42"/>
    <w:rsid w:val="000A56DB"/>
    <w:rsid w:val="00147B2A"/>
    <w:rsid w:val="0016094C"/>
    <w:rsid w:val="001A773B"/>
    <w:rsid w:val="002069D3"/>
    <w:rsid w:val="0021655A"/>
    <w:rsid w:val="00247740"/>
    <w:rsid w:val="002572EA"/>
    <w:rsid w:val="00295D20"/>
    <w:rsid w:val="002A4DF2"/>
    <w:rsid w:val="002B686C"/>
    <w:rsid w:val="00331D3D"/>
    <w:rsid w:val="00333EDA"/>
    <w:rsid w:val="003746F6"/>
    <w:rsid w:val="003A70A2"/>
    <w:rsid w:val="003C3F6C"/>
    <w:rsid w:val="003D1F31"/>
    <w:rsid w:val="00420352"/>
    <w:rsid w:val="004213D4"/>
    <w:rsid w:val="004D04F4"/>
    <w:rsid w:val="004D456A"/>
    <w:rsid w:val="004D50EA"/>
    <w:rsid w:val="004F3D8D"/>
    <w:rsid w:val="0052683C"/>
    <w:rsid w:val="00602CA0"/>
    <w:rsid w:val="00623999"/>
    <w:rsid w:val="00681D9C"/>
    <w:rsid w:val="00740F64"/>
    <w:rsid w:val="00796791"/>
    <w:rsid w:val="00865174"/>
    <w:rsid w:val="008A6C92"/>
    <w:rsid w:val="00915D6D"/>
    <w:rsid w:val="0095023C"/>
    <w:rsid w:val="00A26C6F"/>
    <w:rsid w:val="00A94965"/>
    <w:rsid w:val="00B43C98"/>
    <w:rsid w:val="00BD7DB4"/>
    <w:rsid w:val="00C71924"/>
    <w:rsid w:val="00C827C4"/>
    <w:rsid w:val="00CA5090"/>
    <w:rsid w:val="00CD53DD"/>
    <w:rsid w:val="00CE0035"/>
    <w:rsid w:val="00CE1899"/>
    <w:rsid w:val="00CE46B0"/>
    <w:rsid w:val="00D33933"/>
    <w:rsid w:val="00DB58F9"/>
    <w:rsid w:val="00E127C7"/>
    <w:rsid w:val="00E145CA"/>
    <w:rsid w:val="00E445E9"/>
    <w:rsid w:val="00E81FBB"/>
    <w:rsid w:val="00FC0C98"/>
    <w:rsid w:val="00F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FD10"/>
  <w15:chartTrackingRefBased/>
  <w15:docId w15:val="{71BDF56E-075E-4F28-B61E-6141EB46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  <w:style w:type="paragraph" w:styleId="ListParagraph">
    <w:name w:val="List Paragraph"/>
    <w:basedOn w:val="Normal"/>
    <w:uiPriority w:val="34"/>
    <w:qFormat/>
    <w:rsid w:val="00BD7DB4"/>
    <w:pPr>
      <w:ind w:left="720"/>
    </w:pPr>
    <w:rPr>
      <w:rFonts w:asciiTheme="minorHAnsi" w:hAnsiTheme="minorHAnsi"/>
      <w:kern w:val="0"/>
      <w:sz w:val="28"/>
      <w:szCs w:val="28"/>
      <w:lang w:bidi="fa-IR"/>
      <w14:ligatures w14:val="none"/>
    </w:rPr>
  </w:style>
  <w:style w:type="paragraph" w:customStyle="1" w:styleId="a0">
    <w:name w:val="بدنه"/>
    <w:basedOn w:val="Normal"/>
    <w:link w:val="Char0"/>
    <w:autoRedefine/>
    <w:qFormat/>
    <w:rsid w:val="00BD7DB4"/>
    <w:pPr>
      <w:spacing w:after="0" w:line="276" w:lineRule="auto"/>
      <w:ind w:firstLine="288"/>
    </w:pPr>
    <w:rPr>
      <w:color w:val="000000"/>
      <w:kern w:val="0"/>
      <w:sz w:val="28"/>
      <w:szCs w:val="28"/>
      <w:lang w:bidi="fa-IR"/>
      <w14:ligatures w14:val="none"/>
    </w:rPr>
  </w:style>
  <w:style w:type="character" w:customStyle="1" w:styleId="Char0">
    <w:name w:val="بدنه Char"/>
    <w:basedOn w:val="DefaultParagraphFont"/>
    <w:link w:val="a0"/>
    <w:rsid w:val="00BD7DB4"/>
    <w:rPr>
      <w:color w:val="000000"/>
      <w:kern w:val="0"/>
      <w:sz w:val="28"/>
      <w:szCs w:val="28"/>
      <w:lang w:bidi="fa-IR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D7DB4"/>
    <w:rPr>
      <w:rFonts w:asciiTheme="minorHAnsi" w:hAnsiTheme="minorHAnsi"/>
      <w:kern w:val="0"/>
      <w:sz w:val="28"/>
      <w:szCs w:val="28"/>
      <w:lang w:bidi="fa-IR"/>
      <w14:ligatures w14:val="none"/>
    </w:rPr>
  </w:style>
  <w:style w:type="character" w:styleId="Hyperlink">
    <w:name w:val="Hyperlink"/>
    <w:basedOn w:val="DefaultParagraphFont"/>
    <w:uiPriority w:val="99"/>
    <w:unhideWhenUsed/>
    <w:rsid w:val="00BD7DB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D7DB4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CD53DD"/>
    <w:pPr>
      <w:spacing w:after="0"/>
      <w:ind w:firstLine="288"/>
    </w:pPr>
    <w:rPr>
      <w:rFonts w:asciiTheme="minorHAnsi" w:hAnsiTheme="minorHAnsi"/>
      <w:noProof/>
      <w:kern w:val="0"/>
      <w:sz w:val="20"/>
      <w:szCs w:val="20"/>
      <w:lang w:bidi="fa-IR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D53DD"/>
    <w:rPr>
      <w:rFonts w:asciiTheme="minorHAnsi" w:hAnsiTheme="minorHAnsi"/>
      <w:noProof/>
      <w:kern w:val="0"/>
      <w:sz w:val="20"/>
      <w:szCs w:val="20"/>
      <w:lang w:bidi="fa-IR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45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45E9"/>
    <w:pPr>
      <w:bidi w:val="0"/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.ir/paper/869811/f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afthesar.iauh.ac.ir/article-1-1461-f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fthesar.iauh.ac.ir/article-1-1775-fa.html" TargetMode="External"/><Relationship Id="rId11" Type="http://schemas.openxmlformats.org/officeDocument/2006/relationships/hyperlink" Target="https://gpseducation.oecd.org/revieweducationpolicies/" TargetMode="External"/><Relationship Id="rId5" Type="http://schemas.openxmlformats.org/officeDocument/2006/relationships/hyperlink" Target="https://civilica.com/doc/677887" TargetMode="External"/><Relationship Id="rId10" Type="http://schemas.openxmlformats.org/officeDocument/2006/relationships/hyperlink" Target="https://doi.org/10.1016/j.sbspro.2012.05.4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d.ir/fa/journal/ViewPaper.aspx?id=131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41</cp:revision>
  <dcterms:created xsi:type="dcterms:W3CDTF">2023-07-04T06:12:00Z</dcterms:created>
  <dcterms:modified xsi:type="dcterms:W3CDTF">2023-07-06T05:26:00Z</dcterms:modified>
</cp:coreProperties>
</file>