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326C" w14:textId="50633F9F" w:rsidR="00DF1208" w:rsidRPr="00D24A91" w:rsidRDefault="00DF1208" w:rsidP="00DF1208">
      <w:pPr>
        <w:bidi/>
        <w:jc w:val="lowKashida"/>
        <w:rPr>
          <w:rFonts w:ascii="IRNazanin" w:eastAsia="Times New Roman" w:hAnsi="IRNazanin" w:cs="IRNazanin"/>
          <w:color w:val="000000"/>
          <w:sz w:val="27"/>
          <w:szCs w:val="27"/>
          <w:highlight w:val="yellow"/>
          <w:rtl/>
          <w:lang w:bidi="fa-IR"/>
        </w:rPr>
      </w:pPr>
      <w:r w:rsidRPr="00D24A91">
        <w:rPr>
          <w:rFonts w:ascii="IRNazanin" w:eastAsia="Times New Roman" w:hAnsi="IRNazanin" w:cs="IRNazanin" w:hint="cs"/>
          <w:color w:val="000000"/>
          <w:sz w:val="27"/>
          <w:szCs w:val="27"/>
          <w:highlight w:val="yellow"/>
          <w:rtl/>
          <w:lang w:bidi="fa-IR"/>
        </w:rPr>
        <w:t>یادگیری یکی از مفهوم ها و فرآیندهای بنیادی قلمرو تعلیم و تربیت است، به گونه ای که می‌توان گفت هدف تعلیم و تربیت یادگیری است.</w:t>
      </w:r>
    </w:p>
    <w:p w14:paraId="5A89AB18" w14:textId="64A0F2F9" w:rsidR="00C80184" w:rsidRPr="00D24A91" w:rsidRDefault="00C80184" w:rsidP="00DF1208">
      <w:pPr>
        <w:bidi/>
        <w:jc w:val="lowKashida"/>
        <w:rPr>
          <w:rFonts w:ascii="IRNazanin" w:hAnsi="IRNazanin" w:cs="IRNazanin"/>
          <w:color w:val="000000"/>
          <w:sz w:val="26"/>
          <w:szCs w:val="26"/>
          <w:highlight w:val="yellow"/>
          <w:rtl/>
          <w:lang w:bidi="fa-IR"/>
        </w:rPr>
      </w:pPr>
      <w:r w:rsidRPr="00D24A91">
        <w:rPr>
          <w:rFonts w:ascii="IRNazanin" w:eastAsia="Times New Roman" w:hAnsi="IRNazanin" w:cs="IRNazanin"/>
          <w:color w:val="000000"/>
          <w:sz w:val="27"/>
          <w:szCs w:val="27"/>
          <w:highlight w:val="yellow"/>
          <w:rtl/>
          <w:lang w:bidi="fa-IR"/>
        </w:rPr>
        <w:t>یادگیری از آن دسته مفاهیمی است که برسر تعریف واحد از آن، بین نظریه پردازان و محققان، اتفاق نظر وجود ندارد (شانک، 2008) اما آنچه که مسلم است این است که نگرش ها نسبت به یادگیری و راههای اکتساب دانش، در طول زمان تغییر کرده است. زمانی فرض بر این بود که یادگیری فقط در کلاس درس و در زمانهای ثابت اتفاق می افتد، یادگیری فردی است، عوامل حواس پرتی باید حدف شوند و آنچه در کلاس های درس اتفاق می افتد تقریباً از کلاسی به کلاس دیگر و روزی به روزی دیگر یکسان است اما امروزه فرض بر این است که یادگیری همه جا و در هر زمانی اتفاق می افتد، بسیار تحت تاثیر محیط اجتماعی است، توسط باز بودن و محرک ها حمایت می شود و تفاوت در اهداف و روش های تدریس روز به روز و دوره به دوره نیاز به فضاهای متفاوتی</w:t>
      </w:r>
      <w:r w:rsidR="003933FD" w:rsidRPr="00D24A91">
        <w:rPr>
          <w:rFonts w:ascii="IRNazanin" w:eastAsia="Times New Roman" w:hAnsi="IRNazanin" w:cs="IRNazanin"/>
          <w:color w:val="000000"/>
          <w:sz w:val="27"/>
          <w:szCs w:val="27"/>
          <w:highlight w:val="yellow"/>
          <w:rtl/>
          <w:lang w:bidi="fa-IR"/>
        </w:rPr>
        <w:t xml:space="preserve"> دارد و در طراحی فضای یادگیری تمام افراد درگیر باید مشارکت داشته باشند </w:t>
      </w:r>
      <w:r w:rsidRPr="00D24A91">
        <w:rPr>
          <w:rFonts w:ascii="IRNazanin" w:hAnsi="IRNazanin" w:cs="IRNazanin"/>
          <w:color w:val="000000"/>
          <w:sz w:val="26"/>
          <w:szCs w:val="26"/>
          <w:highlight w:val="yellow"/>
          <w:rtl/>
          <w:lang w:bidi="fa-IR"/>
        </w:rPr>
        <w:t>(ون نوت چیم و بیکفورد، 2002).</w:t>
      </w:r>
    </w:p>
    <w:p w14:paraId="7F599406" w14:textId="77777777" w:rsidR="003E7243" w:rsidRPr="00D24A91" w:rsidRDefault="00C80184" w:rsidP="003222B5">
      <w:pPr>
        <w:bidi/>
        <w:jc w:val="lowKashida"/>
        <w:rPr>
          <w:rFonts w:ascii="IRNazanin" w:eastAsia="Times New Roman" w:hAnsi="IRNazanin" w:cs="IRNazanin"/>
          <w:color w:val="000000"/>
          <w:sz w:val="27"/>
          <w:szCs w:val="27"/>
          <w:highlight w:val="yellow"/>
          <w:rtl/>
          <w:lang w:bidi="fa-IR"/>
        </w:rPr>
      </w:pPr>
      <w:r w:rsidRPr="00D24A91">
        <w:rPr>
          <w:rFonts w:ascii="IRNazanin" w:eastAsia="Times New Roman" w:hAnsi="IRNazanin" w:cs="IRNazanin"/>
          <w:color w:val="000000"/>
          <w:sz w:val="27"/>
          <w:szCs w:val="27"/>
          <w:highlight w:val="yellow"/>
          <w:rtl/>
          <w:lang w:bidi="fa-IR"/>
        </w:rPr>
        <w:t xml:space="preserve">به عبارتی </w:t>
      </w:r>
      <w:r w:rsidR="003D047D" w:rsidRPr="00D24A91">
        <w:rPr>
          <w:rFonts w:ascii="IRNazanin" w:eastAsia="Times New Roman" w:hAnsi="IRNazanin" w:cs="IRNazanin"/>
          <w:color w:val="000000"/>
          <w:sz w:val="27"/>
          <w:szCs w:val="27"/>
          <w:highlight w:val="yellow"/>
          <w:rtl/>
          <w:lang w:bidi="fa-IR"/>
        </w:rPr>
        <w:t>یادگیری فرآیندی است که در خلا رخ نمی دهد و</w:t>
      </w:r>
      <w:r w:rsidR="002E50ED" w:rsidRPr="00D24A91">
        <w:rPr>
          <w:rFonts w:ascii="IRNazanin" w:eastAsia="Times New Roman" w:hAnsi="IRNazanin" w:cs="IRNazanin"/>
          <w:color w:val="000000"/>
          <w:sz w:val="27"/>
          <w:szCs w:val="27"/>
          <w:highlight w:val="yellow"/>
          <w:rtl/>
          <w:lang w:bidi="fa-IR"/>
        </w:rPr>
        <w:t xml:space="preserve"> یادگیری </w:t>
      </w:r>
      <w:r w:rsidR="00496119" w:rsidRPr="00D24A91">
        <w:rPr>
          <w:rFonts w:ascii="IRNazanin" w:eastAsia="Times New Roman" w:hAnsi="IRNazanin" w:cs="IRNazanin"/>
          <w:color w:val="000000"/>
          <w:sz w:val="27"/>
          <w:szCs w:val="27"/>
          <w:highlight w:val="yellow"/>
          <w:rtl/>
          <w:lang w:bidi="fa-IR"/>
        </w:rPr>
        <w:t xml:space="preserve">برای اینکه در راستای اهداف خود و متناسب با نیاز یادگیرنده باشد </w:t>
      </w:r>
      <w:r w:rsidR="003D047D" w:rsidRPr="00D24A91">
        <w:rPr>
          <w:rFonts w:ascii="IRNazanin" w:eastAsia="Times New Roman" w:hAnsi="IRNazanin" w:cs="IRNazanin"/>
          <w:color w:val="000000"/>
          <w:sz w:val="27"/>
          <w:szCs w:val="27"/>
          <w:highlight w:val="yellow"/>
          <w:rtl/>
          <w:lang w:bidi="fa-IR"/>
        </w:rPr>
        <w:t xml:space="preserve">بستر مناسب خود را نیاز دارد. بستر مناسب برای یادگیری را محیط یادگیری می نامیم. </w:t>
      </w:r>
      <w:r w:rsidR="00E46BD6" w:rsidRPr="00D24A91">
        <w:rPr>
          <w:rFonts w:ascii="IRNazanin" w:eastAsia="Times New Roman" w:hAnsi="IRNazanin" w:cs="IRNazanin"/>
          <w:color w:val="000000"/>
          <w:sz w:val="27"/>
          <w:szCs w:val="27"/>
          <w:highlight w:val="yellow"/>
          <w:rtl/>
          <w:lang w:bidi="fa-IR"/>
        </w:rPr>
        <w:t>محیطی از پیش اندیشیده که یاددهنده آن را به قصد یاددهی و کنترل یادگیری می سازد</w:t>
      </w:r>
      <w:r w:rsidR="001C1936" w:rsidRPr="00D24A91">
        <w:rPr>
          <w:rFonts w:ascii="IRNazanin" w:eastAsia="Times New Roman" w:hAnsi="IRNazanin" w:cs="IRNazanin"/>
          <w:color w:val="000000"/>
          <w:sz w:val="27"/>
          <w:szCs w:val="27"/>
          <w:highlight w:val="yellow"/>
          <w:rtl/>
          <w:lang w:bidi="fa-IR"/>
        </w:rPr>
        <w:t xml:space="preserve"> (رحیمی، 1389).</w:t>
      </w:r>
    </w:p>
    <w:p w14:paraId="6E759454" w14:textId="5538CE92" w:rsidR="00147B2A" w:rsidRPr="00D24A91" w:rsidRDefault="00E46BD6" w:rsidP="003222B5">
      <w:pPr>
        <w:bidi/>
        <w:jc w:val="lowKashida"/>
        <w:rPr>
          <w:rFonts w:ascii="IRNazanin" w:eastAsia="Times New Roman" w:hAnsi="IRNazanin" w:cs="IRNazanin"/>
          <w:color w:val="000000"/>
          <w:sz w:val="27"/>
          <w:szCs w:val="27"/>
          <w:highlight w:val="yellow"/>
          <w:rtl/>
          <w:lang w:bidi="fa-IR"/>
        </w:rPr>
      </w:pPr>
      <w:r w:rsidRPr="00D24A91">
        <w:rPr>
          <w:rFonts w:ascii="IRNazanin" w:eastAsia="Times New Roman" w:hAnsi="IRNazanin" w:cs="IRNazanin"/>
          <w:color w:val="000000"/>
          <w:sz w:val="27"/>
          <w:szCs w:val="27"/>
          <w:highlight w:val="yellow"/>
          <w:rtl/>
          <w:lang w:bidi="fa-IR"/>
        </w:rPr>
        <w:t xml:space="preserve"> </w:t>
      </w:r>
      <w:r w:rsidR="003D047D" w:rsidRPr="00D24A91">
        <w:rPr>
          <w:rFonts w:ascii="IRNazanin" w:eastAsia="Times New Roman" w:hAnsi="IRNazanin" w:cs="IRNazanin"/>
          <w:color w:val="000000"/>
          <w:sz w:val="27"/>
          <w:szCs w:val="27"/>
          <w:highlight w:val="yellow"/>
          <w:rtl/>
          <w:lang w:bidi="fa-IR"/>
        </w:rPr>
        <w:t xml:space="preserve">محیط یادگیری دارای دو بعد </w:t>
      </w:r>
      <w:r w:rsidR="005A4438" w:rsidRPr="00D24A91">
        <w:rPr>
          <w:rFonts w:ascii="IRNazanin" w:eastAsia="Times New Roman" w:hAnsi="IRNazanin" w:cs="IRNazanin"/>
          <w:color w:val="000000"/>
          <w:sz w:val="27"/>
          <w:szCs w:val="27"/>
          <w:highlight w:val="yellow"/>
          <w:rtl/>
          <w:lang w:bidi="fa-IR"/>
        </w:rPr>
        <w:t xml:space="preserve">فیزیکی و روانشناختی است. محیط یادگیری در بعد روانشناختی از منظر نظریات یادگیری بسیار مورد بررسی قرار گرفته است. اما آنچه که کمتر مورد توجه واقع شده است، بعد فیزیکی محیط یادگیری از </w:t>
      </w:r>
      <w:r w:rsidR="00C37741" w:rsidRPr="00D24A91">
        <w:rPr>
          <w:rFonts w:ascii="IRNazanin" w:eastAsia="Times New Roman" w:hAnsi="IRNazanin" w:cs="IRNazanin"/>
          <w:color w:val="000000"/>
          <w:sz w:val="27"/>
          <w:szCs w:val="27"/>
          <w:highlight w:val="yellow"/>
          <w:rtl/>
          <w:lang w:bidi="fa-IR"/>
        </w:rPr>
        <w:t xml:space="preserve">این منظر </w:t>
      </w:r>
      <w:r w:rsidR="005A4438" w:rsidRPr="00D24A91">
        <w:rPr>
          <w:rFonts w:ascii="IRNazanin" w:eastAsia="Times New Roman" w:hAnsi="IRNazanin" w:cs="IRNazanin"/>
          <w:color w:val="000000"/>
          <w:sz w:val="27"/>
          <w:szCs w:val="27"/>
          <w:highlight w:val="yellow"/>
          <w:rtl/>
          <w:lang w:bidi="fa-IR"/>
        </w:rPr>
        <w:t>است.</w:t>
      </w:r>
      <w:r w:rsidR="00C80184" w:rsidRPr="00D24A91">
        <w:rPr>
          <w:rFonts w:ascii="IRNazanin" w:eastAsia="Times New Roman" w:hAnsi="IRNazanin" w:cs="IRNazanin"/>
          <w:color w:val="000000"/>
          <w:sz w:val="27"/>
          <w:szCs w:val="27"/>
          <w:highlight w:val="yellow"/>
          <w:rtl/>
          <w:lang w:bidi="fa-IR"/>
        </w:rPr>
        <w:t xml:space="preserve"> ون نوت چیم و بیکفورد (2002) اعتقاد دارند یکی از عواملی که اغلب در فرآیند آموزش و یادگیری نادیده گرفته می شود، تأثیر فضا (یعنی امکانات و امکانات فضاها و ابزارها) بر یادگیری است.</w:t>
      </w:r>
    </w:p>
    <w:p w14:paraId="527C8964" w14:textId="77777777" w:rsidR="00D230D5" w:rsidRPr="00D24A91" w:rsidRDefault="005A4438" w:rsidP="00D230D5">
      <w:pPr>
        <w:bidi/>
        <w:jc w:val="lowKashida"/>
        <w:rPr>
          <w:rFonts w:ascii="IRNazanin" w:hAnsi="IRNazanin" w:cs="IRNazanin"/>
          <w:color w:val="000000"/>
          <w:sz w:val="27"/>
          <w:szCs w:val="27"/>
          <w:highlight w:val="yellow"/>
          <w:rtl/>
          <w:lang w:bidi="fa-IR"/>
        </w:rPr>
      </w:pPr>
      <w:r w:rsidRPr="00D24A91">
        <w:rPr>
          <w:rFonts w:ascii="IRNazanin" w:hAnsi="IRNazanin" w:cs="IRNazanin"/>
          <w:color w:val="000000"/>
          <w:sz w:val="27"/>
          <w:szCs w:val="27"/>
          <w:highlight w:val="yellow"/>
          <w:rtl/>
          <w:lang w:bidi="fa-IR"/>
        </w:rPr>
        <w:t>یکی از محیط های یادگیری که قدمت چندصدساله دارد، مدرسه است.</w:t>
      </w:r>
      <w:r w:rsidR="00C37741" w:rsidRPr="00D24A91">
        <w:rPr>
          <w:rFonts w:ascii="IRNazanin" w:hAnsi="IRNazanin" w:cs="IRNazanin"/>
          <w:color w:val="000000"/>
          <w:sz w:val="27"/>
          <w:szCs w:val="27"/>
          <w:highlight w:val="yellow"/>
          <w:rtl/>
          <w:lang w:bidi="fa-IR"/>
        </w:rPr>
        <w:t xml:space="preserve"> ساختمان مدارس به شکل کنونی</w:t>
      </w:r>
      <w:r w:rsidR="00C80184" w:rsidRPr="00D24A91">
        <w:rPr>
          <w:rFonts w:ascii="IRNazanin" w:hAnsi="IRNazanin" w:cs="IRNazanin"/>
          <w:color w:val="000000"/>
          <w:sz w:val="27"/>
          <w:szCs w:val="27"/>
          <w:highlight w:val="yellow"/>
          <w:rtl/>
          <w:lang w:bidi="fa-IR"/>
        </w:rPr>
        <w:t xml:space="preserve"> قدمتی 130 ساله دارد و ساختار آن از عصر صنعتی می آید.</w:t>
      </w:r>
      <w:r w:rsidR="00C37741" w:rsidRPr="00D24A91">
        <w:rPr>
          <w:rFonts w:ascii="IRNazanin" w:hAnsi="IRNazanin" w:cs="IRNazanin"/>
          <w:color w:val="000000"/>
          <w:sz w:val="27"/>
          <w:szCs w:val="27"/>
          <w:highlight w:val="yellow"/>
          <w:rtl/>
          <w:lang w:bidi="fa-IR"/>
        </w:rPr>
        <w:t xml:space="preserve"> </w:t>
      </w:r>
    </w:p>
    <w:p w14:paraId="32169203" w14:textId="26EC4E17" w:rsidR="00D230D5" w:rsidRDefault="00C80184" w:rsidP="00D230D5">
      <w:pPr>
        <w:bidi/>
        <w:jc w:val="lowKashida"/>
        <w:rPr>
          <w:rFonts w:ascii="IRNazanin" w:hAnsi="IRNazanin" w:cs="IRNazanin"/>
          <w:color w:val="000000"/>
          <w:sz w:val="27"/>
          <w:szCs w:val="27"/>
          <w:rtl/>
          <w:lang w:bidi="fa-IR"/>
        </w:rPr>
      </w:pPr>
      <w:r w:rsidRPr="00D24A91">
        <w:rPr>
          <w:rFonts w:ascii="IRNazanin" w:hAnsi="IRNazanin" w:cs="IRNazanin"/>
          <w:color w:val="000000"/>
          <w:sz w:val="27"/>
          <w:szCs w:val="27"/>
          <w:highlight w:val="yellow"/>
          <w:rtl/>
          <w:lang w:bidi="fa-IR"/>
        </w:rPr>
        <w:t>این در حالی است که</w:t>
      </w:r>
      <w:r w:rsidRPr="00D24A91">
        <w:rPr>
          <w:rFonts w:ascii="Cambria" w:hAnsi="Cambria" w:cs="Cambria" w:hint="cs"/>
          <w:color w:val="000000"/>
          <w:sz w:val="27"/>
          <w:szCs w:val="27"/>
          <w:highlight w:val="yellow"/>
          <w:rtl/>
          <w:lang w:bidi="fa-IR"/>
        </w:rPr>
        <w:t> </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نظریات</w:t>
      </w:r>
      <w:r w:rsidRPr="00D24A91">
        <w:rPr>
          <w:rFonts w:ascii="Cambria" w:hAnsi="Cambria" w:cs="Cambria" w:hint="cs"/>
          <w:color w:val="000000"/>
          <w:sz w:val="27"/>
          <w:szCs w:val="27"/>
          <w:highlight w:val="yellow"/>
          <w:rtl/>
          <w:lang w:bidi="fa-IR"/>
        </w:rPr>
        <w:t> </w:t>
      </w:r>
      <w:r w:rsidRPr="00D24A91">
        <w:rPr>
          <w:rFonts w:ascii="IRNazanin" w:hAnsi="IRNazanin" w:cs="IRNazanin" w:hint="cs"/>
          <w:color w:val="000000"/>
          <w:sz w:val="27"/>
          <w:szCs w:val="27"/>
          <w:highlight w:val="yellow"/>
          <w:rtl/>
          <w:lang w:bidi="fa-IR"/>
        </w:rPr>
        <w:t>مربوط</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به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آموزش</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و</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یادگیری</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تغییر</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کرده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است</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اما</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مدارس</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به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عنوان</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محیط</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های</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یادگیری</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کماکان</w:t>
      </w:r>
      <w:r w:rsidRPr="00D24A91">
        <w:rPr>
          <w:rFonts w:ascii="Cambria" w:hAnsi="Cambria" w:cs="Cambria" w:hint="cs"/>
          <w:color w:val="000000"/>
          <w:sz w:val="27"/>
          <w:szCs w:val="27"/>
          <w:highlight w:val="yellow"/>
          <w:rtl/>
          <w:lang w:bidi="fa-IR"/>
        </w:rPr>
        <w:t> </w:t>
      </w:r>
      <w:r w:rsidRPr="00D24A91">
        <w:rPr>
          <w:rFonts w:ascii="IRNazanin" w:hAnsi="IRNazanin" w:cs="IRNazanin" w:hint="cs"/>
          <w:color w:val="000000"/>
          <w:sz w:val="27"/>
          <w:szCs w:val="27"/>
          <w:highlight w:val="yellow"/>
          <w:rtl/>
          <w:lang w:bidi="fa-IR"/>
        </w:rPr>
        <w:t>در</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ساختمان</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هایی</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که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به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شیوه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سنتی</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ساخته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و</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اداره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می‌شوند</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تعبیه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شده</w:t>
      </w:r>
      <w:r w:rsidRPr="00D24A91">
        <w:rPr>
          <w:rFonts w:ascii="IRNazanin" w:hAnsi="IRNazanin" w:cs="IRNazanin"/>
          <w:color w:val="000000"/>
          <w:sz w:val="27"/>
          <w:szCs w:val="27"/>
          <w:highlight w:val="yellow"/>
          <w:rtl/>
          <w:lang w:bidi="fa-IR"/>
        </w:rPr>
        <w:t xml:space="preserve"> </w:t>
      </w:r>
      <w:r w:rsidRPr="00D24A91">
        <w:rPr>
          <w:rFonts w:ascii="IRNazanin" w:hAnsi="IRNazanin" w:cs="IRNazanin" w:hint="cs"/>
          <w:color w:val="000000"/>
          <w:sz w:val="27"/>
          <w:szCs w:val="27"/>
          <w:highlight w:val="yellow"/>
          <w:rtl/>
          <w:lang w:bidi="fa-IR"/>
        </w:rPr>
        <w:t>است</w:t>
      </w:r>
      <w:r w:rsidR="00145CC0" w:rsidRPr="00D24A91">
        <w:rPr>
          <w:rFonts w:ascii="IRNazanin" w:hAnsi="IRNazanin" w:cs="IRNazanin"/>
          <w:color w:val="000000"/>
          <w:sz w:val="27"/>
          <w:szCs w:val="27"/>
          <w:highlight w:val="yellow"/>
          <w:lang w:bidi="fa-IR"/>
        </w:rPr>
        <w:t xml:space="preserve"> </w:t>
      </w:r>
      <w:r w:rsidR="00145CC0" w:rsidRPr="00D24A91">
        <w:rPr>
          <w:rFonts w:ascii="IRNazanin" w:hAnsi="IRNazanin" w:cs="IRNazanin"/>
          <w:color w:val="000000"/>
          <w:sz w:val="27"/>
          <w:szCs w:val="27"/>
          <w:highlight w:val="yellow"/>
          <w:rtl/>
          <w:lang w:bidi="fa-IR"/>
        </w:rPr>
        <w:t>(</w:t>
      </w:r>
      <w:r w:rsidR="00D230D5" w:rsidRPr="00D24A91">
        <w:rPr>
          <w:rFonts w:ascii="IRNazanin" w:hAnsi="IRNazanin" w:cs="IRNazanin" w:hint="cs"/>
          <w:color w:val="000000"/>
          <w:sz w:val="27"/>
          <w:szCs w:val="27"/>
          <w:highlight w:val="yellow"/>
          <w:rtl/>
          <w:lang w:bidi="fa-IR"/>
        </w:rPr>
        <w:t>نیر</w:t>
      </w:r>
      <w:r w:rsidR="00145CC0" w:rsidRPr="00D24A91">
        <w:rPr>
          <w:rFonts w:ascii="IRNazanin" w:hAnsi="IRNazanin" w:cs="IRNazanin"/>
          <w:color w:val="000000"/>
          <w:sz w:val="27"/>
          <w:szCs w:val="27"/>
          <w:highlight w:val="yellow"/>
          <w:rtl/>
          <w:lang w:bidi="fa-IR"/>
        </w:rPr>
        <w:t>،</w:t>
      </w:r>
      <w:r w:rsidR="00D230D5" w:rsidRPr="00D24A91">
        <w:rPr>
          <w:rFonts w:ascii="IRNazanin" w:hAnsi="IRNazanin" w:cs="IRNazanin" w:hint="cs"/>
          <w:color w:val="000000"/>
          <w:sz w:val="27"/>
          <w:szCs w:val="27"/>
          <w:highlight w:val="yellow"/>
          <w:rtl/>
          <w:lang w:bidi="fa-IR"/>
        </w:rPr>
        <w:t xml:space="preserve">2015، </w:t>
      </w:r>
      <w:r w:rsidR="003222B5" w:rsidRPr="00D24A91">
        <w:rPr>
          <w:rFonts w:ascii="IRNazanin" w:hAnsi="IRNazanin" w:cs="IRNazanin"/>
          <w:color w:val="000000"/>
          <w:sz w:val="27"/>
          <w:szCs w:val="27"/>
          <w:highlight w:val="yellow"/>
          <w:rtl/>
          <w:lang w:bidi="fa-IR"/>
        </w:rPr>
        <w:t>ص 2).</w:t>
      </w:r>
      <w:r w:rsidR="003222B5">
        <w:rPr>
          <w:rFonts w:ascii="IRNazanin" w:hAnsi="IRNazanin" w:cs="IRNazanin"/>
          <w:color w:val="000000"/>
          <w:sz w:val="27"/>
          <w:szCs w:val="27"/>
          <w:rtl/>
          <w:lang w:bidi="fa-IR"/>
        </w:rPr>
        <w:t xml:space="preserve"> </w:t>
      </w:r>
    </w:p>
    <w:p w14:paraId="36A42B64" w14:textId="57BEB599" w:rsidR="00145CC0" w:rsidRPr="003222B5" w:rsidRDefault="003222B5" w:rsidP="00D230D5">
      <w:pPr>
        <w:bidi/>
        <w:jc w:val="lowKashida"/>
        <w:rPr>
          <w:rFonts w:ascii="IRNazanin" w:hAnsi="IRNazanin" w:cs="IRNazanin"/>
          <w:color w:val="000000"/>
          <w:sz w:val="27"/>
          <w:szCs w:val="27"/>
          <w:rtl/>
          <w:lang w:bidi="fa-IR"/>
        </w:rPr>
      </w:pPr>
      <w:r>
        <w:rPr>
          <w:rFonts w:ascii="IRNazanin" w:hAnsi="IRNazanin" w:cs="IRNazanin"/>
          <w:color w:val="000000"/>
          <w:sz w:val="27"/>
          <w:szCs w:val="27"/>
          <w:rtl/>
          <w:lang w:bidi="fa-IR"/>
        </w:rPr>
        <w:t xml:space="preserve">جورج زیمنس، </w:t>
      </w:r>
      <w:r>
        <w:rPr>
          <w:rFonts w:ascii="IRNazanin" w:hAnsi="IRNazanin" w:cs="IRNazanin" w:hint="cs"/>
          <w:color w:val="000000"/>
          <w:sz w:val="27"/>
          <w:szCs w:val="27"/>
          <w:rtl/>
          <w:lang w:bidi="fa-IR"/>
        </w:rPr>
        <w:t xml:space="preserve">طراح </w:t>
      </w:r>
      <w:r>
        <w:rPr>
          <w:rFonts w:ascii="IRNazanin" w:hAnsi="IRNazanin" w:cs="IRNazanin"/>
          <w:color w:val="000000"/>
          <w:sz w:val="27"/>
          <w:szCs w:val="27"/>
          <w:rtl/>
          <w:lang w:bidi="fa-IR"/>
        </w:rPr>
        <w:t>ن</w:t>
      </w:r>
      <w:r>
        <w:rPr>
          <w:rFonts w:ascii="IRNazanin" w:hAnsi="IRNazanin" w:cs="IRNazanin" w:hint="cs"/>
          <w:color w:val="000000"/>
          <w:sz w:val="27"/>
          <w:szCs w:val="27"/>
          <w:rtl/>
          <w:lang w:bidi="fa-IR"/>
        </w:rPr>
        <w:t>ظ</w:t>
      </w:r>
      <w:r w:rsidR="00145CC0" w:rsidRPr="003222B5">
        <w:rPr>
          <w:rFonts w:ascii="IRNazanin" w:hAnsi="IRNazanin" w:cs="IRNazanin"/>
          <w:color w:val="000000"/>
          <w:sz w:val="27"/>
          <w:szCs w:val="27"/>
          <w:rtl/>
          <w:lang w:bidi="fa-IR"/>
        </w:rPr>
        <w:t>ریه‌ی یادگیری ارتباط گرایی، در نقد محیط‌های یادگیری می‌گوید</w:t>
      </w:r>
      <w:r w:rsidR="00D230D5">
        <w:rPr>
          <w:rFonts w:ascii="IRNazanin" w:hAnsi="IRNazanin" w:cs="IRNazanin" w:hint="cs"/>
          <w:color w:val="000000"/>
          <w:sz w:val="27"/>
          <w:szCs w:val="27"/>
          <w:rtl/>
          <w:lang w:bidi="fa-IR"/>
        </w:rPr>
        <w:t>:</w:t>
      </w:r>
      <w:r w:rsidR="00145CC0" w:rsidRPr="003222B5">
        <w:rPr>
          <w:rFonts w:ascii="IRNazanin" w:hAnsi="IRNazanin" w:cs="IRNazanin"/>
          <w:color w:val="000000"/>
          <w:sz w:val="27"/>
          <w:szCs w:val="27"/>
          <w:rtl/>
          <w:lang w:bidi="fa-IR"/>
        </w:rPr>
        <w:t xml:space="preserve"> </w:t>
      </w:r>
      <w:r w:rsidR="00D230D5">
        <w:rPr>
          <w:rFonts w:ascii="IRNazanin" w:hAnsi="IRNazanin" w:cs="IRNazanin" w:hint="cs"/>
          <w:color w:val="000000"/>
          <w:sz w:val="27"/>
          <w:szCs w:val="27"/>
          <w:rtl/>
          <w:lang w:bidi="fa-IR"/>
        </w:rPr>
        <w:t>"</w:t>
      </w:r>
      <w:r w:rsidR="00145CC0" w:rsidRPr="003222B5">
        <w:rPr>
          <w:rFonts w:ascii="IRNazanin" w:hAnsi="IRNazanin" w:cs="IRNazanin"/>
          <w:color w:val="000000"/>
          <w:sz w:val="27"/>
          <w:szCs w:val="27"/>
          <w:rtl/>
          <w:lang w:bidi="fa-IR"/>
        </w:rPr>
        <w:t>چرا جامعه ی ما همانند گذشته است؟مدارس، دولت نهادهای مذهبی و رسانه های ما اگرچه پیچیده تر شده اند، اما همان ساختار و شکل کلی خود را حفظ کرده اند</w:t>
      </w:r>
      <w:r w:rsidR="00D230D5">
        <w:rPr>
          <w:rFonts w:ascii="IRNazanin" w:hAnsi="IRNazanin" w:cs="IRNazanin" w:hint="cs"/>
          <w:color w:val="000000"/>
          <w:sz w:val="27"/>
          <w:szCs w:val="27"/>
          <w:rtl/>
          <w:lang w:bidi="fa-IR"/>
        </w:rPr>
        <w:t>"</w:t>
      </w:r>
      <w:r w:rsidR="00145CC0" w:rsidRPr="003222B5">
        <w:rPr>
          <w:rFonts w:ascii="IRNazanin" w:hAnsi="IRNazanin" w:cs="IRNazanin"/>
          <w:color w:val="000000"/>
          <w:sz w:val="27"/>
          <w:szCs w:val="27"/>
          <w:rtl/>
          <w:lang w:bidi="fa-IR"/>
        </w:rPr>
        <w:t xml:space="preserve"> (دانش و یادگیری زیمنس،</w:t>
      </w:r>
      <w:r w:rsidR="00D230D5">
        <w:rPr>
          <w:rFonts w:ascii="IRNazanin" w:hAnsi="IRNazanin" w:cs="IRNazanin" w:hint="cs"/>
          <w:color w:val="000000"/>
          <w:sz w:val="27"/>
          <w:szCs w:val="27"/>
          <w:rtl/>
          <w:lang w:bidi="fa-IR"/>
        </w:rPr>
        <w:t xml:space="preserve"> 2015،</w:t>
      </w:r>
      <w:r w:rsidR="00145CC0" w:rsidRPr="003222B5">
        <w:rPr>
          <w:rFonts w:ascii="IRNazanin" w:hAnsi="IRNazanin" w:cs="IRNazanin"/>
          <w:color w:val="000000"/>
          <w:sz w:val="27"/>
          <w:szCs w:val="27"/>
          <w:rtl/>
          <w:lang w:bidi="fa-IR"/>
        </w:rPr>
        <w:t xml:space="preserve"> ص 12). مدارس و دانشگاه‌های ما خود را به مثابه ظرفی می‌پندارند که در قالب آن‌ها دانش توزیع می‌شود. اما این سازمان‌ها به دلیل اینکه برای مدیریت فرآورده‌ها طراحی شده‌اند و نه فرآیندها، قادر نیستند در برابر فشارها و تغییرات دائمی عملکرد مناسبی داشته باشند. (زیمنس، 2015)</w:t>
      </w:r>
    </w:p>
    <w:p w14:paraId="2FC847D6" w14:textId="683B4873" w:rsidR="00A47FCB" w:rsidRPr="003222B5" w:rsidRDefault="00A47FCB" w:rsidP="00E26077">
      <w:pPr>
        <w:pStyle w:val="NormalWeb"/>
        <w:bidi/>
        <w:spacing w:before="0" w:beforeAutospacing="0" w:after="0" w:afterAutospacing="0"/>
        <w:jc w:val="lowKashida"/>
        <w:rPr>
          <w:rFonts w:ascii="IRNazanin" w:eastAsiaTheme="minorHAnsi" w:hAnsi="IRNazanin" w:cs="IRNazanin"/>
          <w:color w:val="000000"/>
          <w:sz w:val="27"/>
          <w:szCs w:val="27"/>
          <w:rtl/>
          <w:lang w:bidi="fa-IR"/>
        </w:rPr>
      </w:pPr>
      <w:r w:rsidRPr="003222B5">
        <w:rPr>
          <w:rFonts w:ascii="IRNazanin" w:eastAsiaTheme="minorHAnsi" w:hAnsi="IRNazanin" w:cs="IRNazanin"/>
          <w:color w:val="000000"/>
          <w:sz w:val="27"/>
          <w:szCs w:val="27"/>
          <w:rtl/>
          <w:lang w:bidi="fa-IR"/>
        </w:rPr>
        <w:lastRenderedPageBreak/>
        <w:t xml:space="preserve"> این موضوع به نوبه خود با اهداف یادگیری مدارس در تضاد است.</w:t>
      </w:r>
      <w:r w:rsidRPr="003222B5">
        <w:rPr>
          <w:rFonts w:ascii="Cambria" w:eastAsiaTheme="minorHAnsi" w:hAnsi="Cambria" w:cs="Cambria" w:hint="cs"/>
          <w:color w:val="000000"/>
          <w:sz w:val="27"/>
          <w:szCs w:val="27"/>
          <w:rtl/>
          <w:lang w:bidi="fa-IR"/>
        </w:rPr>
        <w:t> </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تقریباً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تمام</w:t>
      </w:r>
      <w:r w:rsidRPr="003222B5">
        <w:rPr>
          <w:rFonts w:ascii="Cambria" w:eastAsiaTheme="minorHAnsi" w:hAnsi="Cambria" w:cs="Cambria" w:hint="cs"/>
          <w:color w:val="000000"/>
          <w:sz w:val="27"/>
          <w:szCs w:val="27"/>
          <w:rtl/>
          <w:lang w:bidi="fa-IR"/>
        </w:rPr>
        <w:t> </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مدارس</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ما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به</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شیوه</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سلول</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ها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و</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زنگ</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ها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طراحی</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شده</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اند</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دانش</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آموزان</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در</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این</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سلول</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ها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که</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کلاس</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درس</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نامیده</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می</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شود</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حضور</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پیدا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می</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کنند</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تا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زنگ</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به</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صدا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در</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آید،</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سپس</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آنها</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به</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سلول</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دیگری</w:t>
      </w:r>
      <w:r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hint="cs"/>
          <w:color w:val="000000"/>
          <w:sz w:val="27"/>
          <w:szCs w:val="27"/>
          <w:rtl/>
          <w:lang w:bidi="fa-IR"/>
        </w:rPr>
        <w:t>میروند</w:t>
      </w:r>
      <w:r w:rsidRPr="003222B5">
        <w:rPr>
          <w:rFonts w:ascii="IRNazanin" w:eastAsiaTheme="minorHAnsi" w:hAnsi="IRNazanin" w:cs="IRNazanin"/>
          <w:color w:val="000000"/>
          <w:sz w:val="27"/>
          <w:szCs w:val="27"/>
          <w:rtl/>
          <w:lang w:bidi="fa-IR"/>
        </w:rPr>
        <w:t>. (</w:t>
      </w:r>
      <w:r w:rsidR="00E26077">
        <w:rPr>
          <w:rFonts w:ascii="IRNazanin" w:eastAsiaTheme="minorHAnsi" w:hAnsi="IRNazanin" w:cs="IRNazanin" w:hint="cs"/>
          <w:color w:val="000000"/>
          <w:sz w:val="27"/>
          <w:szCs w:val="27"/>
          <w:rtl/>
          <w:lang w:bidi="fa-IR"/>
        </w:rPr>
        <w:t>نیر، 2015،</w:t>
      </w:r>
      <w:r w:rsidR="00145CC0" w:rsidRPr="003222B5">
        <w:rPr>
          <w:rFonts w:ascii="IRNazanin" w:eastAsiaTheme="minorHAnsi" w:hAnsi="IRNazanin" w:cs="IRNazanin"/>
          <w:color w:val="000000"/>
          <w:sz w:val="27"/>
          <w:szCs w:val="27"/>
          <w:rtl/>
          <w:lang w:bidi="fa-IR"/>
        </w:rPr>
        <w:t xml:space="preserve"> </w:t>
      </w:r>
      <w:r w:rsidRPr="003222B5">
        <w:rPr>
          <w:rFonts w:ascii="IRNazanin" w:eastAsiaTheme="minorHAnsi" w:hAnsi="IRNazanin" w:cs="IRNazanin"/>
          <w:color w:val="000000"/>
          <w:sz w:val="27"/>
          <w:szCs w:val="27"/>
          <w:rtl/>
          <w:lang w:bidi="fa-IR"/>
        </w:rPr>
        <w:t>ص 2)</w:t>
      </w:r>
    </w:p>
    <w:p w14:paraId="7B8E058E" w14:textId="33D9C5CE" w:rsidR="00D230D5" w:rsidRDefault="00A47FCB" w:rsidP="001038F6">
      <w:pPr>
        <w:pStyle w:val="NormalWeb"/>
        <w:bidi/>
        <w:jc w:val="lowKashida"/>
        <w:rPr>
          <w:rFonts w:ascii="IRNazanin" w:eastAsiaTheme="minorHAnsi" w:hAnsi="IRNazanin" w:cs="IRNazanin"/>
          <w:color w:val="000000"/>
          <w:sz w:val="27"/>
          <w:szCs w:val="27"/>
          <w:rtl/>
          <w:lang w:bidi="fa-IR"/>
        </w:rPr>
      </w:pPr>
      <w:r w:rsidRPr="003222B5">
        <w:rPr>
          <w:rFonts w:ascii="IRNazanin" w:eastAsiaTheme="minorHAnsi" w:hAnsi="IRNazanin" w:cs="IRNazanin"/>
          <w:color w:val="000000"/>
          <w:sz w:val="27"/>
          <w:szCs w:val="27"/>
          <w:rtl/>
          <w:lang w:bidi="fa-IR"/>
        </w:rPr>
        <w:t>وینستون چرچیل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w:t>
      </w:r>
      <w:r w:rsidR="001038F6">
        <w:rPr>
          <w:rFonts w:ascii="IRNazanin" w:eastAsiaTheme="minorHAnsi" w:hAnsi="IRNazanin" w:cs="IRNazanin" w:hint="cs"/>
          <w:color w:val="000000"/>
          <w:sz w:val="27"/>
          <w:szCs w:val="27"/>
          <w:rtl/>
          <w:lang w:bidi="fa-IR"/>
        </w:rPr>
        <w:t xml:space="preserve"> و دیدگاه و انگیزه‌های افرادی که در آنجا زندگی می‌کنند را شکل دهند</w:t>
      </w:r>
      <w:r w:rsidRPr="003222B5">
        <w:rPr>
          <w:rFonts w:ascii="IRNazanin" w:eastAsiaTheme="minorHAnsi" w:hAnsi="IRNazanin" w:cs="IRNazanin"/>
          <w:color w:val="000000"/>
          <w:sz w:val="27"/>
          <w:szCs w:val="27"/>
          <w:rtl/>
          <w:lang w:bidi="fa-IR"/>
        </w:rPr>
        <w:t>.</w:t>
      </w:r>
      <w:r w:rsidR="00D230D5" w:rsidRPr="00D230D5">
        <w:rPr>
          <w:rFonts w:ascii="IRNazanin" w:eastAsiaTheme="minorHAnsi" w:hAnsi="IRNazanin" w:cs="IRNazanin"/>
          <w:color w:val="000000"/>
          <w:sz w:val="27"/>
          <w:szCs w:val="27"/>
          <w:rtl/>
          <w:lang w:bidi="fa-IR"/>
        </w:rPr>
        <w:t xml:space="preserve"> </w:t>
      </w:r>
      <w:r w:rsidR="001038F6">
        <w:rPr>
          <w:rFonts w:ascii="IRNazanin" w:eastAsiaTheme="minorHAnsi" w:hAnsi="IRNazanin" w:cs="IRNazanin" w:hint="cs"/>
          <w:color w:val="000000"/>
          <w:sz w:val="27"/>
          <w:szCs w:val="27"/>
          <w:rtl/>
          <w:lang w:bidi="fa-IR"/>
        </w:rPr>
        <w:t xml:space="preserve">این جمله بیش از همه در مواجهه با ساختمان مدارس واضح و مشخص است. </w:t>
      </w:r>
      <w:r w:rsidR="00D230D5" w:rsidRPr="003222B5">
        <w:rPr>
          <w:rFonts w:ascii="IRNazanin" w:eastAsiaTheme="minorHAnsi" w:hAnsi="IRNazanin" w:cs="IRNazanin"/>
          <w:color w:val="000000"/>
          <w:sz w:val="27"/>
          <w:szCs w:val="27"/>
          <w:rtl/>
          <w:lang w:bidi="fa-IR"/>
        </w:rPr>
        <w:t>ساختمان‌هایی که بر ا</w:t>
      </w:r>
      <w:r w:rsidR="001038F6">
        <w:rPr>
          <w:rFonts w:ascii="IRNazanin" w:eastAsiaTheme="minorHAnsi" w:hAnsi="IRNazanin" w:cs="IRNazanin"/>
          <w:color w:val="000000"/>
          <w:sz w:val="27"/>
          <w:szCs w:val="27"/>
          <w:rtl/>
          <w:lang w:bidi="fa-IR"/>
        </w:rPr>
        <w:t>ساس دیدگاه صنعتی ساخته شده اند</w:t>
      </w:r>
      <w:r w:rsidR="001038F6">
        <w:rPr>
          <w:rFonts w:ascii="IRNazanin" w:eastAsiaTheme="minorHAnsi" w:hAnsi="IRNazanin" w:cs="IRNazanin" w:hint="cs"/>
          <w:color w:val="000000"/>
          <w:sz w:val="27"/>
          <w:szCs w:val="27"/>
          <w:rtl/>
          <w:lang w:bidi="fa-IR"/>
        </w:rPr>
        <w:t xml:space="preserve"> و </w:t>
      </w:r>
      <w:r w:rsidR="00D230D5" w:rsidRPr="003222B5">
        <w:rPr>
          <w:rFonts w:ascii="IRNazanin" w:eastAsiaTheme="minorHAnsi" w:hAnsi="IRNazanin" w:cs="IRNazanin"/>
          <w:color w:val="000000"/>
          <w:sz w:val="27"/>
          <w:szCs w:val="27"/>
          <w:rtl/>
          <w:lang w:bidi="fa-IR"/>
        </w:rPr>
        <w:t>تفکرات سازندگان آن‌ها که ان</w:t>
      </w:r>
      <w:r w:rsidR="001038F6">
        <w:rPr>
          <w:rFonts w:ascii="IRNazanin" w:eastAsiaTheme="minorHAnsi" w:hAnsi="IRNazanin" w:cs="IRNazanin"/>
          <w:color w:val="000000"/>
          <w:sz w:val="27"/>
          <w:szCs w:val="27"/>
          <w:rtl/>
          <w:lang w:bidi="fa-IR"/>
        </w:rPr>
        <w:t>سان را در خد</w:t>
      </w:r>
      <w:r w:rsidR="001038F6">
        <w:rPr>
          <w:rFonts w:ascii="IRNazanin" w:eastAsiaTheme="minorHAnsi" w:hAnsi="IRNazanin" w:cs="IRNazanin" w:hint="cs"/>
          <w:color w:val="000000"/>
          <w:sz w:val="27"/>
          <w:szCs w:val="27"/>
          <w:rtl/>
          <w:lang w:bidi="fa-IR"/>
        </w:rPr>
        <w:t>مت</w:t>
      </w:r>
      <w:r w:rsidR="00D230D5" w:rsidRPr="003222B5">
        <w:rPr>
          <w:rFonts w:ascii="IRNazanin" w:eastAsiaTheme="minorHAnsi" w:hAnsi="IRNazanin" w:cs="IRNazanin"/>
          <w:color w:val="000000"/>
          <w:sz w:val="27"/>
          <w:szCs w:val="27"/>
          <w:rtl/>
          <w:lang w:bidi="fa-IR"/>
        </w:rPr>
        <w:t xml:space="preserve"> صنعت</w:t>
      </w:r>
      <w:r w:rsidR="001038F6">
        <w:rPr>
          <w:rFonts w:ascii="IRNazanin" w:eastAsiaTheme="minorHAnsi" w:hAnsi="IRNazanin" w:cs="IRNazanin" w:hint="cs"/>
          <w:color w:val="000000"/>
          <w:sz w:val="27"/>
          <w:szCs w:val="27"/>
          <w:rtl/>
          <w:lang w:bidi="fa-IR"/>
        </w:rPr>
        <w:t xml:space="preserve"> و برای آموزش کارگری در تولید انبوه</w:t>
      </w:r>
      <w:r w:rsidR="00D230D5" w:rsidRPr="003222B5">
        <w:rPr>
          <w:rFonts w:ascii="IRNazanin" w:eastAsiaTheme="minorHAnsi" w:hAnsi="IRNazanin" w:cs="IRNazanin"/>
          <w:color w:val="000000"/>
          <w:sz w:val="27"/>
          <w:szCs w:val="27"/>
          <w:rtl/>
          <w:lang w:bidi="fa-IR"/>
        </w:rPr>
        <w:t xml:space="preserve"> م</w:t>
      </w:r>
      <w:r w:rsidR="001038F6">
        <w:rPr>
          <w:rFonts w:ascii="IRNazanin" w:eastAsiaTheme="minorHAnsi" w:hAnsi="IRNazanin" w:cs="IRNazanin"/>
          <w:color w:val="000000"/>
          <w:sz w:val="27"/>
          <w:szCs w:val="27"/>
          <w:rtl/>
          <w:lang w:bidi="fa-IR"/>
        </w:rPr>
        <w:t xml:space="preserve">ی‌دیدند </w:t>
      </w:r>
      <w:r w:rsidR="001038F6">
        <w:rPr>
          <w:rFonts w:ascii="IRNazanin" w:eastAsiaTheme="minorHAnsi" w:hAnsi="IRNazanin" w:cs="IRNazanin" w:hint="cs"/>
          <w:color w:val="000000"/>
          <w:sz w:val="27"/>
          <w:szCs w:val="27"/>
          <w:rtl/>
          <w:lang w:bidi="fa-IR"/>
        </w:rPr>
        <w:t>نشان می دهند. ساختمان‌های به شیوه‌ی سلول‌ها و زنگ‌ها کاملا متناسب با همین نگرش است</w:t>
      </w:r>
      <w:r w:rsidR="00D230D5">
        <w:rPr>
          <w:rFonts w:ascii="IRNazanin" w:eastAsiaTheme="minorHAnsi" w:hAnsi="IRNazanin" w:cs="IRNazanin" w:hint="cs"/>
          <w:color w:val="000000"/>
          <w:sz w:val="27"/>
          <w:szCs w:val="27"/>
          <w:rtl/>
          <w:lang w:bidi="fa-IR"/>
        </w:rPr>
        <w:t xml:space="preserve"> (نیر،2015)</w:t>
      </w:r>
      <w:r w:rsidR="00D230D5">
        <w:rPr>
          <w:rFonts w:ascii="IRNazanin" w:eastAsiaTheme="minorHAnsi" w:hAnsi="IRNazanin" w:cs="IRNazanin"/>
          <w:color w:val="000000"/>
          <w:sz w:val="27"/>
          <w:szCs w:val="27"/>
          <w:rtl/>
          <w:lang w:bidi="fa-IR"/>
        </w:rPr>
        <w:t>.</w:t>
      </w:r>
    </w:p>
    <w:p w14:paraId="3178B72F" w14:textId="36C0EB09" w:rsidR="008671D6" w:rsidRPr="003222B5" w:rsidRDefault="000603D4" w:rsidP="00DF437F">
      <w:pPr>
        <w:pStyle w:val="NormalWeb"/>
        <w:bidi/>
        <w:jc w:val="lowKashida"/>
        <w:rPr>
          <w:rFonts w:ascii="IRNazanin" w:eastAsiaTheme="minorHAnsi" w:hAnsi="IRNazanin" w:cs="IRNazanin"/>
          <w:color w:val="000000"/>
          <w:sz w:val="27"/>
          <w:szCs w:val="27"/>
          <w:rtl/>
          <w:lang w:bidi="fa-IR"/>
        </w:rPr>
      </w:pPr>
      <w:r>
        <w:rPr>
          <w:rFonts w:ascii="IRNazanin" w:eastAsiaTheme="minorHAnsi" w:hAnsi="IRNazanin" w:cs="IRNazanin" w:hint="cs"/>
          <w:color w:val="000000"/>
          <w:sz w:val="27"/>
          <w:szCs w:val="27"/>
          <w:rtl/>
          <w:lang w:bidi="fa-IR"/>
        </w:rPr>
        <w:t>باتوجه به آنچه گفته شد،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شاید هیچ شباهتی به دنیای امروزی نباشد. پس در این جهان پویا و در حال تغییر باید به مولفه‌هایی توجه کنیم که هم‌پای جهان در حال تغییرند</w:t>
      </w:r>
      <w:r w:rsidR="00DF437F">
        <w:rPr>
          <w:rFonts w:ascii="IRNazanin" w:eastAsiaTheme="minorHAnsi" w:hAnsi="IRNazanin" w:cs="IRNazanin" w:hint="cs"/>
          <w:color w:val="000000"/>
          <w:sz w:val="27"/>
          <w:szCs w:val="27"/>
          <w:rtl/>
          <w:lang w:bidi="fa-IR"/>
        </w:rPr>
        <w:t>، مولفه هایی در ارتباط با مفهوم یادگیری و نظریات یادگیری؛ و</w:t>
      </w:r>
      <w:r>
        <w:rPr>
          <w:rFonts w:ascii="IRNazanin" w:eastAsiaTheme="minorHAnsi" w:hAnsi="IRNazanin" w:cs="IRNazanin" w:hint="cs"/>
          <w:color w:val="000000"/>
          <w:sz w:val="27"/>
          <w:szCs w:val="27"/>
          <w:rtl/>
          <w:lang w:bidi="fa-IR"/>
        </w:rPr>
        <w:t xml:space="preserve"> اگر قرار باشد محیطی</w:t>
      </w:r>
      <w:r w:rsidR="00D230D5">
        <w:rPr>
          <w:rFonts w:ascii="IRNazanin" w:eastAsiaTheme="minorHAnsi" w:hAnsi="IRNazanin" w:cs="IRNazanin" w:hint="cs"/>
          <w:color w:val="000000"/>
          <w:sz w:val="27"/>
          <w:szCs w:val="27"/>
          <w:rtl/>
          <w:lang w:bidi="fa-IR"/>
        </w:rPr>
        <w:t xml:space="preserve"> را برای یادگیری طراحی کنیم باید به نظریات قوی یادگیری</w:t>
      </w:r>
      <w:r w:rsidR="00450793">
        <w:rPr>
          <w:rFonts w:ascii="IRNazanin" w:eastAsiaTheme="minorHAnsi" w:hAnsi="IRNazanin" w:cs="IRNazanin" w:hint="cs"/>
          <w:color w:val="000000"/>
          <w:sz w:val="27"/>
          <w:szCs w:val="27"/>
          <w:rtl/>
          <w:lang w:bidi="fa-IR"/>
        </w:rPr>
        <w:t xml:space="preserve"> مراجعه کنیم.</w:t>
      </w:r>
      <w:r w:rsidR="008671D6" w:rsidRPr="003222B5">
        <w:rPr>
          <w:rFonts w:ascii="IRNazanin" w:eastAsiaTheme="minorHAnsi" w:hAnsi="IRNazanin" w:cs="IRNazanin"/>
          <w:color w:val="000000"/>
          <w:sz w:val="27"/>
          <w:szCs w:val="27"/>
          <w:rtl/>
          <w:lang w:bidi="fa-IR"/>
        </w:rPr>
        <w:t xml:space="preserve"> </w:t>
      </w:r>
      <w:r w:rsidR="00DF437F">
        <w:rPr>
          <w:rFonts w:ascii="IRNazanin" w:eastAsiaTheme="minorHAnsi" w:hAnsi="IRNazanin" w:cs="IRNazanin" w:hint="cs"/>
          <w:color w:val="000000"/>
          <w:sz w:val="27"/>
          <w:szCs w:val="27"/>
          <w:rtl/>
          <w:lang w:bidi="fa-IR"/>
        </w:rPr>
        <w:t>(نیر،2015)</w:t>
      </w:r>
    </w:p>
    <w:p w14:paraId="20B3195A" w14:textId="2DE492E3" w:rsidR="00433179" w:rsidRPr="003222B5" w:rsidRDefault="004D3D90" w:rsidP="00433179">
      <w:pPr>
        <w:pStyle w:val="NormalWeb"/>
        <w:bidi/>
        <w:jc w:val="lowKashida"/>
        <w:rPr>
          <w:rFonts w:ascii="IRNazanin" w:eastAsiaTheme="minorHAnsi" w:hAnsi="IRNazanin" w:cs="IRNazanin"/>
          <w:color w:val="000000"/>
          <w:sz w:val="27"/>
          <w:szCs w:val="27"/>
          <w:lang w:bidi="fa-IR"/>
        </w:rPr>
      </w:pPr>
      <w:r w:rsidRPr="003222B5">
        <w:rPr>
          <w:rFonts w:ascii="IRNazanin" w:eastAsiaTheme="minorHAnsi" w:hAnsi="IRNazanin" w:cs="IRNazanin"/>
          <w:color w:val="000000"/>
          <w:sz w:val="27"/>
          <w:szCs w:val="27"/>
          <w:rtl/>
          <w:lang w:bidi="fa-IR"/>
        </w:rPr>
        <w:t>به عبارت دیگر، هر بحثی از یادگیری در زمینه فضاهای یادگیری باید به نظریه های یادگیری که مفاهیم بر اساس آنها تعریف و عملیاتی می شوند نیز اشاره کند. 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1991) و نظریه‌ی جدید ارتباط‌گرایی (زیمنس،2015) می توانند راهنمایی های صریحی را برای طراحان ارائه دهند (میشل و همکاران، 2015).</w:t>
      </w:r>
    </w:p>
    <w:p w14:paraId="60C637FC" w14:textId="1F076096" w:rsidR="004D3D90" w:rsidRPr="003222B5" w:rsidRDefault="000D772C" w:rsidP="00433179">
      <w:pPr>
        <w:pStyle w:val="NormalWeb"/>
        <w:bidi/>
        <w:jc w:val="lowKashida"/>
        <w:rPr>
          <w:rFonts w:ascii="IRNazanin" w:eastAsiaTheme="minorHAnsi" w:hAnsi="IRNazanin" w:cs="IRNazanin"/>
          <w:color w:val="000000"/>
          <w:sz w:val="27"/>
          <w:szCs w:val="27"/>
          <w:rtl/>
          <w:lang w:bidi="fa-IR"/>
        </w:rPr>
      </w:pPr>
      <w:r w:rsidRPr="003222B5">
        <w:rPr>
          <w:rFonts w:ascii="IRNazanin" w:eastAsiaTheme="minorHAnsi" w:hAnsi="IRNazanin" w:cs="IRNazanin"/>
          <w:color w:val="000000"/>
          <w:sz w:val="27"/>
          <w:szCs w:val="27"/>
          <w:rtl/>
          <w:lang w:bidi="fa-IR"/>
        </w:rPr>
        <w:t>از متخصصان یادگیری،</w:t>
      </w:r>
      <w:r w:rsidR="00433179">
        <w:rPr>
          <w:rFonts w:ascii="IRNazanin" w:eastAsiaTheme="minorHAnsi" w:hAnsi="IRNazanin" w:cs="IRNazanin" w:hint="cs"/>
          <w:color w:val="000000"/>
          <w:sz w:val="27"/>
          <w:szCs w:val="27"/>
          <w:rtl/>
          <w:lang w:bidi="fa-IR"/>
        </w:rPr>
        <w:t xml:space="preserve"> میتوان</w:t>
      </w:r>
      <w:r w:rsidRPr="003222B5">
        <w:rPr>
          <w:rFonts w:ascii="IRNazanin" w:eastAsiaTheme="minorHAnsi" w:hAnsi="IRNazanin" w:cs="IRNazanin"/>
          <w:color w:val="000000"/>
          <w:sz w:val="27"/>
          <w:szCs w:val="27"/>
          <w:rtl/>
          <w:lang w:bidi="fa-IR"/>
        </w:rPr>
        <w:t xml:space="preserve"> مدیر آموزشی مدرسه </w:t>
      </w:r>
      <w:r w:rsidR="00433179">
        <w:rPr>
          <w:rFonts w:ascii="IRNazanin" w:eastAsiaTheme="minorHAnsi" w:hAnsi="IRNazanin" w:cs="IRNazanin" w:hint="cs"/>
          <w:color w:val="000000"/>
          <w:sz w:val="27"/>
          <w:szCs w:val="27"/>
          <w:rtl/>
          <w:lang w:bidi="fa-IR"/>
        </w:rPr>
        <w:t>را نام برد.</w:t>
      </w:r>
      <w:r w:rsidRPr="003222B5">
        <w:rPr>
          <w:rFonts w:ascii="IRNazanin" w:eastAsiaTheme="minorHAnsi" w:hAnsi="IRNazanin" w:cs="IRNazanin"/>
          <w:color w:val="000000"/>
          <w:sz w:val="27"/>
          <w:szCs w:val="27"/>
          <w:rtl/>
          <w:lang w:bidi="fa-IR"/>
        </w:rPr>
        <w:t xml:space="preserve"> وظیفه ی یک مدیر آموزشی تدبیر فرآیند یاددهی-یادگیری از طریق مداخله در فضای یادگیری و میدان های کوچک و بزرگ آموزشی است (</w:t>
      </w:r>
      <w:r w:rsidR="00027521" w:rsidRPr="003222B5">
        <w:rPr>
          <w:rFonts w:ascii="IRNazanin" w:eastAsiaTheme="minorHAnsi" w:hAnsi="IRNazanin" w:cs="IRNazanin"/>
          <w:color w:val="000000"/>
          <w:sz w:val="27"/>
          <w:szCs w:val="27"/>
          <w:rtl/>
          <w:lang w:bidi="fa-IR"/>
        </w:rPr>
        <w:t>آهنچیان، 1398).</w:t>
      </w:r>
      <w:r w:rsidR="00C076F5" w:rsidRPr="003222B5">
        <w:rPr>
          <w:rFonts w:ascii="IRNazanin" w:eastAsiaTheme="minorHAnsi" w:hAnsi="IRNazanin" w:cs="IRNazanin"/>
          <w:color w:val="000000"/>
          <w:sz w:val="27"/>
          <w:szCs w:val="27"/>
          <w:rtl/>
          <w:lang w:bidi="fa-IR"/>
        </w:rPr>
        <w:t xml:space="preserve"> </w:t>
      </w:r>
      <w:r w:rsidR="004D3D90" w:rsidRPr="003222B5">
        <w:rPr>
          <w:rFonts w:ascii="IRNazanin" w:eastAsiaTheme="minorHAnsi" w:hAnsi="IRNazanin" w:cs="IRNazanin"/>
          <w:color w:val="000000"/>
          <w:sz w:val="27"/>
          <w:szCs w:val="27"/>
          <w:rtl/>
          <w:lang w:bidi="fa-IR"/>
        </w:rPr>
        <w:t>نظریات مربوط به آموزش و یادگیری</w:t>
      </w:r>
      <w:r w:rsidR="00C076F5" w:rsidRPr="003222B5">
        <w:rPr>
          <w:rFonts w:ascii="IRNazanin" w:eastAsiaTheme="minorHAnsi" w:hAnsi="IRNazanin" w:cs="IRNazanin"/>
          <w:color w:val="000000"/>
          <w:sz w:val="27"/>
          <w:szCs w:val="27"/>
          <w:rtl/>
          <w:lang w:bidi="fa-IR"/>
        </w:rPr>
        <w:t xml:space="preserve"> </w:t>
      </w:r>
      <w:r w:rsidR="004D3D90" w:rsidRPr="003222B5">
        <w:rPr>
          <w:rFonts w:ascii="IRNazanin" w:eastAsiaTheme="minorHAnsi" w:hAnsi="IRNazanin" w:cs="IRNazanin"/>
          <w:color w:val="000000"/>
          <w:sz w:val="27"/>
          <w:szCs w:val="27"/>
          <w:rtl/>
          <w:lang w:bidi="fa-IR"/>
        </w:rPr>
        <w:t xml:space="preserve">از عناصر شکل دهنده‌ی مدیریت آموزشی </w:t>
      </w:r>
      <w:r w:rsidR="00C076F5" w:rsidRPr="003222B5">
        <w:rPr>
          <w:rFonts w:ascii="IRNazanin" w:eastAsiaTheme="minorHAnsi" w:hAnsi="IRNazanin" w:cs="IRNazanin"/>
          <w:color w:val="000000"/>
          <w:sz w:val="27"/>
          <w:szCs w:val="27"/>
          <w:rtl/>
          <w:lang w:bidi="fa-IR"/>
        </w:rPr>
        <w:t xml:space="preserve">هستند. </w:t>
      </w:r>
      <w:r w:rsidR="004D3D90" w:rsidRPr="003222B5">
        <w:rPr>
          <w:rFonts w:ascii="IRNazanin" w:eastAsiaTheme="minorHAnsi" w:hAnsi="IRNazanin" w:cs="IRNazanin"/>
          <w:color w:val="000000"/>
          <w:sz w:val="27"/>
          <w:szCs w:val="27"/>
          <w:rtl/>
          <w:lang w:bidi="fa-IR"/>
        </w:rPr>
        <w:t>شاید بتوان گفت مدیر</w:t>
      </w:r>
      <w:r w:rsidR="00C076F5" w:rsidRPr="003222B5">
        <w:rPr>
          <w:rFonts w:ascii="IRNazanin" w:eastAsiaTheme="minorHAnsi" w:hAnsi="IRNazanin" w:cs="IRNazanin"/>
          <w:color w:val="000000"/>
          <w:sz w:val="27"/>
          <w:szCs w:val="27"/>
          <w:rtl/>
          <w:lang w:bidi="fa-IR"/>
        </w:rPr>
        <w:t xml:space="preserve"> آموزشی به عنوان طراح فضای آموزشی، مهم ترین نقش را در تعامل بین محیط یادگیری و نظریات یادگیری ایفا میکند. با چنین نگرشی مدیر آموزشی باید نسبت به نظریات یادگیری تسلط دا</w:t>
      </w:r>
      <w:r w:rsidR="00EE4525" w:rsidRPr="003222B5">
        <w:rPr>
          <w:rFonts w:ascii="IRNazanin" w:eastAsiaTheme="minorHAnsi" w:hAnsi="IRNazanin" w:cs="IRNazanin"/>
          <w:color w:val="000000"/>
          <w:sz w:val="27"/>
          <w:szCs w:val="27"/>
          <w:rtl/>
          <w:lang w:bidi="fa-IR"/>
        </w:rPr>
        <w:t>شته باشد و بتواند با استفاده از تمام پتانسیل‌های موجود</w:t>
      </w:r>
      <w:r w:rsidR="004D3D90" w:rsidRPr="003222B5">
        <w:rPr>
          <w:rFonts w:ascii="IRNazanin" w:eastAsiaTheme="minorHAnsi" w:hAnsi="IRNazanin" w:cs="IRNazanin"/>
          <w:color w:val="000000"/>
          <w:sz w:val="27"/>
          <w:szCs w:val="27"/>
          <w:rtl/>
          <w:lang w:bidi="fa-IR"/>
        </w:rPr>
        <w:t>،</w:t>
      </w:r>
      <w:r w:rsidR="00EE4525" w:rsidRPr="003222B5">
        <w:rPr>
          <w:rFonts w:ascii="IRNazanin" w:eastAsiaTheme="minorHAnsi" w:hAnsi="IRNazanin" w:cs="IRNazanin"/>
          <w:color w:val="000000"/>
          <w:sz w:val="27"/>
          <w:szCs w:val="27"/>
          <w:rtl/>
          <w:lang w:bidi="fa-IR"/>
        </w:rPr>
        <w:t xml:space="preserve"> محیط یادگیری را محیطی غنی به لحاظ تربیتی در راستای اهداف یادگیری طراحی کند.</w:t>
      </w:r>
      <w:r w:rsidR="004D3D90" w:rsidRPr="003222B5">
        <w:rPr>
          <w:rFonts w:ascii="IRNazanin" w:eastAsiaTheme="minorHAnsi" w:hAnsi="IRNazanin" w:cs="IRNazanin"/>
          <w:color w:val="000000"/>
          <w:sz w:val="27"/>
          <w:szCs w:val="27"/>
          <w:rtl/>
          <w:lang w:bidi="fa-IR"/>
        </w:rPr>
        <w:t xml:space="preserve"> </w:t>
      </w:r>
    </w:p>
    <w:p w14:paraId="2F5EB635" w14:textId="77777777" w:rsidR="004D3D90" w:rsidRPr="003222B5" w:rsidRDefault="004D3D90" w:rsidP="003222B5">
      <w:pPr>
        <w:pStyle w:val="NormalWeb"/>
        <w:bidi/>
        <w:jc w:val="lowKashida"/>
        <w:rPr>
          <w:rFonts w:ascii="IRNazanin" w:eastAsiaTheme="minorHAnsi" w:hAnsi="IRNazanin" w:cs="IRNazanin"/>
          <w:color w:val="000000"/>
          <w:sz w:val="27"/>
          <w:szCs w:val="27"/>
          <w:rtl/>
          <w:lang w:bidi="fa-IR"/>
        </w:rPr>
      </w:pPr>
      <w:r w:rsidRPr="003222B5">
        <w:rPr>
          <w:rFonts w:ascii="IRNazanin" w:eastAsiaTheme="minorHAnsi" w:hAnsi="IRNazanin" w:cs="IRNazanin"/>
          <w:color w:val="000000"/>
          <w:sz w:val="27"/>
          <w:szCs w:val="27"/>
          <w:rtl/>
          <w:lang w:bidi="fa-IR"/>
        </w:rPr>
        <w:t>لذا این پژوهش در نظر دارد با بررسی مولفه های محیط یادگیری از منظر نظریات یادگیری به ارائه‌ی مدلی مطلوب از محیط یادگیری پرداخته و در نهایت مولفه‌هایی را در مدیریت آموزشی شناسائی کند که به طراحی و ساخت فضای مطلوب بیانجامد.</w:t>
      </w:r>
    </w:p>
    <w:p w14:paraId="344BFDB1" w14:textId="7DEBFDA3" w:rsidR="00145CC0" w:rsidRPr="003222B5" w:rsidRDefault="00145CC0" w:rsidP="003222B5">
      <w:pPr>
        <w:pStyle w:val="NormalWeb"/>
        <w:bidi/>
        <w:jc w:val="lowKashida"/>
        <w:rPr>
          <w:rFonts w:ascii="IRNazanin" w:hAnsi="IRNazanin" w:cs="IRNazanin"/>
          <w:color w:val="000000"/>
          <w:sz w:val="26"/>
          <w:szCs w:val="26"/>
          <w:rtl/>
          <w:lang w:bidi="fa-IR"/>
        </w:rPr>
      </w:pPr>
      <w:r w:rsidRPr="003222B5">
        <w:rPr>
          <w:rFonts w:ascii="IRNazanin" w:hAnsi="IRNazanin" w:cs="IRNazanin"/>
          <w:color w:val="000000"/>
          <w:sz w:val="26"/>
          <w:szCs w:val="26"/>
          <w:rtl/>
          <w:lang w:bidi="fa-IR"/>
        </w:rPr>
        <w:lastRenderedPageBreak/>
        <w:t>اهمیت و ضرورت</w:t>
      </w:r>
    </w:p>
    <w:p w14:paraId="5DC2F47A" w14:textId="77777777" w:rsidR="00145CC0" w:rsidRPr="003222B5" w:rsidRDefault="00145CC0" w:rsidP="003222B5">
      <w:pPr>
        <w:bidi/>
        <w:jc w:val="lowKashida"/>
        <w:rPr>
          <w:rFonts w:ascii="IRNazanin" w:hAnsi="IRNazanin" w:cs="IRNazanin"/>
          <w:color w:val="000000"/>
          <w:sz w:val="27"/>
          <w:szCs w:val="27"/>
          <w:rtl/>
          <w:lang w:bidi="fa-IR"/>
        </w:rPr>
      </w:pPr>
      <w:r w:rsidRPr="003222B5">
        <w:rPr>
          <w:rFonts w:ascii="IRNazanin" w:hAnsi="IRNazanin" w:cs="IRNazanin"/>
          <w:color w:val="000000"/>
          <w:sz w:val="27"/>
          <w:szCs w:val="27"/>
          <w:rtl/>
          <w:lang w:bidi="fa-IR"/>
        </w:rPr>
        <w:t>بنابراین برخ</w:t>
      </w:r>
      <w:bookmarkStart w:id="0" w:name="_GoBack"/>
      <w:bookmarkEnd w:id="0"/>
      <w:r w:rsidRPr="003222B5">
        <w:rPr>
          <w:rFonts w:ascii="IRNazanin" w:hAnsi="IRNazanin" w:cs="IRNazanin"/>
          <w:color w:val="000000"/>
          <w:sz w:val="27"/>
          <w:szCs w:val="27"/>
          <w:rtl/>
          <w:lang w:bidi="fa-IR"/>
        </w:rPr>
        <w:t>ی مدارس، برای اینکه مهارت‌های موردنیاز زندگی واقعی را به دانش‌آموزان آموزش دهند به واردکردن آموزش غیررسمی روی آورده‌اند و این آموزش‌ها در ساختار رسمی تعلیم و تربیت جایگاهی ندارد.</w:t>
      </w:r>
    </w:p>
    <w:p w14:paraId="616E4110" w14:textId="77777777" w:rsidR="00145CC0" w:rsidRPr="003222B5" w:rsidRDefault="00145CC0" w:rsidP="003222B5">
      <w:pPr>
        <w:pStyle w:val="NormalWeb"/>
        <w:bidi/>
        <w:jc w:val="lowKashida"/>
        <w:rPr>
          <w:rFonts w:ascii="IRNazanin" w:hAnsi="IRNazanin" w:cs="IRNazanin"/>
          <w:color w:val="000000"/>
          <w:sz w:val="26"/>
          <w:szCs w:val="26"/>
          <w:rtl/>
          <w:lang w:bidi="fa-IR"/>
        </w:rPr>
      </w:pPr>
    </w:p>
    <w:sectPr w:rsidR="00145CC0" w:rsidRPr="0032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7D"/>
    <w:rsid w:val="00027521"/>
    <w:rsid w:val="000603D4"/>
    <w:rsid w:val="000D772C"/>
    <w:rsid w:val="001038F6"/>
    <w:rsid w:val="00145CC0"/>
    <w:rsid w:val="00147B2A"/>
    <w:rsid w:val="001C1936"/>
    <w:rsid w:val="001C4FF4"/>
    <w:rsid w:val="0021655A"/>
    <w:rsid w:val="002E50ED"/>
    <w:rsid w:val="003222B5"/>
    <w:rsid w:val="003933FD"/>
    <w:rsid w:val="003D047D"/>
    <w:rsid w:val="003E7243"/>
    <w:rsid w:val="00433179"/>
    <w:rsid w:val="00450793"/>
    <w:rsid w:val="00496119"/>
    <w:rsid w:val="004D3D90"/>
    <w:rsid w:val="00537BB3"/>
    <w:rsid w:val="00587130"/>
    <w:rsid w:val="005A4438"/>
    <w:rsid w:val="00611E82"/>
    <w:rsid w:val="00640701"/>
    <w:rsid w:val="008671D6"/>
    <w:rsid w:val="00873D84"/>
    <w:rsid w:val="009464AF"/>
    <w:rsid w:val="0095252B"/>
    <w:rsid w:val="00A47FCB"/>
    <w:rsid w:val="00AF6E2F"/>
    <w:rsid w:val="00B16B62"/>
    <w:rsid w:val="00B43C98"/>
    <w:rsid w:val="00C076F5"/>
    <w:rsid w:val="00C37741"/>
    <w:rsid w:val="00C7677A"/>
    <w:rsid w:val="00C80184"/>
    <w:rsid w:val="00CD6016"/>
    <w:rsid w:val="00CE46B0"/>
    <w:rsid w:val="00D230D5"/>
    <w:rsid w:val="00D24A91"/>
    <w:rsid w:val="00D34B6C"/>
    <w:rsid w:val="00DF1208"/>
    <w:rsid w:val="00DF437F"/>
    <w:rsid w:val="00E03A49"/>
    <w:rsid w:val="00E26077"/>
    <w:rsid w:val="00E46BD6"/>
    <w:rsid w:val="00EE4525"/>
    <w:rsid w:val="00F64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3E3D"/>
  <w15:chartTrackingRefBased/>
  <w15:docId w15:val="{9298393E-8FF9-46C6-AFE1-1D5327FD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B Nazani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438"/>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135133">
      <w:bodyDiv w:val="1"/>
      <w:marLeft w:val="0"/>
      <w:marRight w:val="0"/>
      <w:marTop w:val="0"/>
      <w:marBottom w:val="0"/>
      <w:divBdr>
        <w:top w:val="none" w:sz="0" w:space="0" w:color="auto"/>
        <w:left w:val="none" w:sz="0" w:space="0" w:color="auto"/>
        <w:bottom w:val="none" w:sz="0" w:space="0" w:color="auto"/>
        <w:right w:val="none" w:sz="0" w:space="0" w:color="auto"/>
      </w:divBdr>
    </w:div>
    <w:div w:id="20815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A945-0990-4CFD-BBBE-CD8693721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2022-02-13T13:02:00Z</dcterms:created>
  <dcterms:modified xsi:type="dcterms:W3CDTF">2022-03-03T16:29:00Z</dcterms:modified>
</cp:coreProperties>
</file>