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Résultats attendus des tests</w:t>
      </w:r>
    </w:p>
    <w:p>
      <w:pPr>
        <w:pBdr>
          <w:bottom w:val="single" w:color="1F3A5F" w:sz="12" w:space="6"/>
        </w:pBdr>
        <w:spacing w:after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Projet composants et services web 2026  ·  Thème 24 : gestion du cycle de vie d'une API avec WSO2 API Manager</w:t>
      </w:r>
    </w:p>
    <w:p>
      <w:pPr>
        <w:pStyle w:val="Heading1"/>
        <w:spacing w:before="280" w:after="14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Comment les tests sont exécutés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Tous les appels passent par la passerelle WSO2 : </w:t>
      </w:r>
      <w:r>
        <w:rPr>
          <w:rFonts w:ascii="Consolas" w:cs="Consolas" w:eastAsia="Consolas" w:hAnsi="Consolas"/>
          <w:color w:val="222222"/>
          <w:sz w:val="21"/>
          <w:szCs w:val="21"/>
        </w:rPr>
        <w:t xml:space="preserve">https://localhost:8243/structures/&lt;version&gt;/...</w:t>
      </w:r>
      <w:r>
        <w:rPr>
          <w:color w:val="222222"/>
          <w:sz w:val="21"/>
          <w:szCs w:val="21"/>
        </w:rPr>
        <w:t xml:space="preserve">. Les codes d'erreur WSO2 sont ceux de la documentation officielle « Error Handling » de WSO2 API Manager.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Automatique</w:t>
      </w:r>
      <w:r>
        <w:rPr>
          <w:color w:val="222222"/>
          <w:sz w:val="21"/>
          <w:szCs w:val="21"/>
        </w:rPr>
        <w:t xml:space="preserve"> : </w:t>
      </w:r>
      <w:r>
        <w:rPr>
          <w:rFonts w:ascii="Consolas" w:cs="Consolas" w:eastAsia="Consolas" w:hAnsi="Consolas"/>
          <w:color w:val="222222"/>
          <w:sz w:val="21"/>
          <w:szCs w:val="21"/>
        </w:rPr>
        <w:t xml:space="preserve">python tests/e2e.py</w:t>
      </w:r>
      <w:r>
        <w:rPr>
          <w:color w:val="222222"/>
          <w:sz w:val="21"/>
          <w:szCs w:val="21"/>
        </w:rPr>
        <w:t xml:space="preserve"> rejoue tous les scénarios, y compris les changements d'état, et produit le rapport des résultats obtenus.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Manuel</w:t>
      </w:r>
      <w:r>
        <w:rPr>
          <w:color w:val="222222"/>
          <w:sz w:val="21"/>
          <w:szCs w:val="21"/>
        </w:rPr>
        <w:t xml:space="preserve"> : collection Postman </w:t>
      </w:r>
      <w:r>
        <w:rPr>
          <w:rFonts w:ascii="Consolas" w:cs="Consolas" w:eastAsia="Consolas" w:hAnsi="Consolas"/>
          <w:color w:val="222222"/>
          <w:sz w:val="21"/>
          <w:szCs w:val="21"/>
        </w:rPr>
        <w:t xml:space="preserve">tests/postman_collection.json</w:t>
      </w:r>
      <w:r>
        <w:rPr>
          <w:color w:val="222222"/>
          <w:sz w:val="21"/>
          <w:szCs w:val="21"/>
        </w:rPr>
        <w:t xml:space="preserve"> (dossiers 0 à 5), exécutable aussi avec Newman.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Backend seul</w:t>
      </w:r>
      <w:r>
        <w:rPr>
          <w:color w:val="222222"/>
          <w:sz w:val="21"/>
          <w:szCs w:val="21"/>
        </w:rPr>
        <w:t xml:space="preserve"> : </w:t>
      </w:r>
      <w:r>
        <w:rPr>
          <w:rFonts w:ascii="Consolas" w:cs="Consolas" w:eastAsia="Consolas" w:hAnsi="Consolas"/>
          <w:color w:val="222222"/>
          <w:sz w:val="21"/>
          <w:szCs w:val="21"/>
        </w:rPr>
        <w:t xml:space="preserve">cd api &amp;&amp; pytest -v</w:t>
      </w:r>
      <w:r>
        <w:rPr>
          <w:color w:val="222222"/>
          <w:sz w:val="21"/>
          <w:szCs w:val="21"/>
        </w:rPr>
        <w:t xml:space="preserve"> (30 tests, sans WSO2).</w:t>
      </w:r>
    </w:p>
    <w:p>
      <w:pPr>
        <w:pStyle w:val="Heading1"/>
        <w:spacing w:before="280" w:after="14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Scénarios et résultats attendus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500"/>
        <w:gridCol w:w="3300"/>
        <w:gridCol w:w="3700"/>
        <w:gridCol w:w="4538"/>
      </w:tblGrid>
      <w:tr>
        <w:trPr>
          <w:tblHeader/>
        </w:trPr>
        <w:tc>
          <w:tcPr>
            <w:tcW w:type="dxa" w:w="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2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Scénario</w:t>
            </w:r>
          </w:p>
        </w:tc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Préparation</w:t>
            </w:r>
          </w:p>
        </w:tc>
        <w:tc>
          <w:tcPr>
            <w:tcW w:type="dxa" w:w="3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Requête</w:t>
            </w:r>
          </w:p>
        </w:tc>
        <w:tc>
          <w:tcPr>
            <w:tcW w:type="dxa" w:w="45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</w:tr>
      <w:tr>
        <w:tc>
          <w:tcPr>
            <w:tcW w:type="dxa" w:w="14838"/>
            <w:gridSpan w:val="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Scénarios fonctionnels (chaîne client → WSO2 → FastAPI → PostgreSQL)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T1</w:t>
            </w:r>
          </w:p>
        </w:tc>
        <w:tc>
          <w:tcPr>
            <w:tcW w:type="dxa" w:w="2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Liste paginée</w:t>
            </w:r>
          </w:p>
        </w:tc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aucune</w:t>
            </w:r>
          </w:p>
        </w:tc>
        <w:tc>
          <w:tcPr>
            <w:tcW w:type="dxa" w:w="3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GET /structures/1.0.0/structures?page=1&amp;size=10</w:t>
            </w:r>
          </w:p>
        </w:tc>
        <w:tc>
          <w:tcPr>
            <w:tcW w:type="dxa" w:w="45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200</w:t>
            </w:r>
            <w:r>
              <w:rPr>
                <w:color w:val="222222"/>
                <w:sz w:val="19"/>
                <w:szCs w:val="19"/>
              </w:rPr>
              <w:t xml:space="preserve">, 10 éléments,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totalPages = ceil(total / size)</w:t>
            </w:r>
            <w:r>
              <w:rPr>
                <w:color w:val="222222"/>
                <w:sz w:val="19"/>
                <w:szCs w:val="19"/>
              </w:rPr>
              <w:t xml:space="preserve">, aucun champ de la v2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T2</w:t>
            </w:r>
          </w:p>
        </w:tc>
        <w:tc>
          <w:tcPr>
            <w:tcW w:type="dxa" w:w="2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Détail d'une structure</w:t>
            </w:r>
          </w:p>
        </w:tc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aucune</w:t>
            </w:r>
          </w:p>
        </w:tc>
        <w:tc>
          <w:tcPr>
            <w:tcW w:type="dxa" w:w="3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GET .../structures/5</w:t>
            </w:r>
          </w:p>
        </w:tc>
        <w:tc>
          <w:tcPr>
            <w:tcW w:type="dxa" w:w="45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200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id =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T3</w:t>
            </w:r>
          </w:p>
        </w:tc>
        <w:tc>
          <w:tcPr>
            <w:tcW w:type="dxa" w:w="2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Structure inexistante</w:t>
            </w:r>
          </w:p>
        </w:tc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aucune</w:t>
            </w:r>
          </w:p>
        </w:tc>
        <w:tc>
          <w:tcPr>
            <w:tcW w:type="dxa" w:w="3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GET .../structures/9999</w:t>
            </w:r>
          </w:p>
        </w:tc>
        <w:tc>
          <w:tcPr>
            <w:tcW w:type="dxa" w:w="45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404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STRUCTURE_NOT_FOUND</w:t>
            </w:r>
            <w:r>
              <w:rPr>
                <w:color w:val="222222"/>
                <w:sz w:val="19"/>
                <w:szCs w:val="19"/>
              </w:rPr>
              <w:t xml:space="preserve">, format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{code, message, details, path, timestamp}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T4</w:t>
            </w:r>
          </w:p>
        </w:tc>
        <w:tc>
          <w:tcPr>
            <w:tcW w:type="dxa" w:w="2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Paramètre invalide</w:t>
            </w:r>
          </w:p>
        </w:tc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aucune</w:t>
            </w:r>
          </w:p>
        </w:tc>
        <w:tc>
          <w:tcPr>
            <w:tcW w:type="dxa" w:w="3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page=-1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size=abc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type=HOPITAL</w:t>
            </w:r>
          </w:p>
        </w:tc>
        <w:tc>
          <w:tcPr>
            <w:tcW w:type="dxa" w:w="45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400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VALIDATION_ERROR</w:t>
            </w:r>
            <w:r>
              <w:rPr>
                <w:color w:val="222222"/>
                <w:sz w:val="19"/>
                <w:szCs w:val="19"/>
              </w:rPr>
              <w:t xml:space="preserve">, champ fautif indiqué dans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14838"/>
            <w:gridSpan w:val="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Sécurité, droits d'accès et quota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T5</w:t>
            </w:r>
          </w:p>
        </w:tc>
        <w:tc>
          <w:tcPr>
            <w:tcW w:type="dxa" w:w="2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Jeton absent</w:t>
            </w:r>
          </w:p>
        </w:tc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aucune</w:t>
            </w:r>
          </w:p>
        </w:tc>
        <w:tc>
          <w:tcPr>
            <w:tcW w:type="dxa" w:w="3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sans en-tête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45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401</w:t>
            </w:r>
            <w:r>
              <w:rPr>
                <w:color w:val="222222"/>
                <w:sz w:val="19"/>
                <w:szCs w:val="19"/>
              </w:rPr>
              <w:t xml:space="preserve">, code WSO2 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900902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T6</w:t>
            </w:r>
          </w:p>
        </w:tc>
        <w:tc>
          <w:tcPr>
            <w:tcW w:type="dxa" w:w="2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Jeton invalide</w:t>
            </w:r>
          </w:p>
        </w:tc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aucune</w:t>
            </w:r>
          </w:p>
        </w:tc>
        <w:tc>
          <w:tcPr>
            <w:tcW w:type="dxa" w:w="3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Authorization: Bearer faux</w:t>
            </w:r>
          </w:p>
        </w:tc>
        <w:tc>
          <w:tcPr>
            <w:tcW w:type="dxa" w:w="45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401</w:t>
            </w:r>
            <w:r>
              <w:rPr>
                <w:color w:val="222222"/>
                <w:sz w:val="19"/>
                <w:szCs w:val="19"/>
              </w:rPr>
              <w:t xml:space="preserve">, code WSO2 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900901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T7</w:t>
            </w:r>
          </w:p>
        </w:tc>
        <w:tc>
          <w:tcPr>
            <w:tcW w:type="dxa" w:w="2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Application non abonnée</w:t>
            </w:r>
          </w:p>
        </w:tc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jeton de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AppNonAbonnee</w:t>
            </w:r>
          </w:p>
        </w:tc>
        <w:tc>
          <w:tcPr>
            <w:tcW w:type="dxa" w:w="3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GET .../structures</w:t>
            </w:r>
          </w:p>
        </w:tc>
        <w:tc>
          <w:tcPr>
            <w:tcW w:type="dxa" w:w="45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403</w:t>
            </w:r>
            <w:r>
              <w:rPr>
                <w:color w:val="222222"/>
                <w:sz w:val="19"/>
                <w:szCs w:val="19"/>
              </w:rPr>
              <w:t xml:space="preserve">, code WSO2 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900908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T7b</w:t>
            </w:r>
          </w:p>
        </w:tc>
        <w:tc>
          <w:tcPr>
            <w:tcW w:type="dxa" w:w="2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Souscription bloquée</w:t>
            </w:r>
          </w:p>
        </w:tc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python wso2/wso2ctl.py block-sub</w:t>
            </w:r>
          </w:p>
        </w:tc>
        <w:tc>
          <w:tcPr>
            <w:tcW w:type="dxa" w:w="3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GET .../structures</w:t>
            </w:r>
          </w:p>
        </w:tc>
        <w:tc>
          <w:tcPr>
            <w:tcW w:type="dxa" w:w="45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401</w:t>
            </w:r>
            <w:r>
              <w:rPr>
                <w:color w:val="222222"/>
                <w:sz w:val="19"/>
                <w:szCs w:val="19"/>
              </w:rPr>
              <w:t xml:space="preserve">, code WSO2 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900907</w:t>
            </w:r>
            <w:r>
              <w:rPr>
                <w:color w:val="222222"/>
                <w:sz w:val="19"/>
                <w:szCs w:val="19"/>
              </w:rPr>
              <w:t xml:space="preserve"> (débloquer ensuite :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unblock-sub</w:t>
            </w:r>
            <w:r>
              <w:rPr>
                <w:color w:val="222222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T8</w:t>
            </w:r>
          </w:p>
        </w:tc>
        <w:tc>
          <w:tcPr>
            <w:tcW w:type="dxa" w:w="2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Dépassement de quota</w:t>
            </w:r>
          </w:p>
        </w:tc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plan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Plan10ParMinute</w:t>
            </w:r>
          </w:p>
        </w:tc>
        <w:tc>
          <w:tcPr>
            <w:tcW w:type="dxa" w:w="3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11 appels ou plus en moins d'une minute</w:t>
            </w:r>
          </w:p>
        </w:tc>
        <w:tc>
          <w:tcPr>
            <w:tcW w:type="dxa" w:w="45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429</w:t>
            </w:r>
            <w:r>
              <w:rPr>
                <w:color w:val="222222"/>
                <w:sz w:val="19"/>
                <w:szCs w:val="19"/>
              </w:rPr>
              <w:t xml:space="preserve">, code WSO2 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900804</w:t>
            </w:r>
            <w:r>
              <w:rPr>
                <w:color w:val="222222"/>
                <w:sz w:val="19"/>
                <w:szCs w:val="19"/>
              </w:rPr>
              <w:t xml:space="preserve"> (quota de la souscription dépassé ; le rejet peut arriver un peu après le 11e appel, car WSO2 décide de façon asynchrone)</w:t>
            </w:r>
          </w:p>
        </w:tc>
      </w:tr>
      <w:tr>
        <w:tc>
          <w:tcPr>
            <w:tcW w:type="dxa" w:w="14838"/>
            <w:gridSpan w:val="5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Cycle de vie de l'API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T9</w:t>
            </w:r>
          </w:p>
        </w:tc>
        <w:tc>
          <w:tcPr>
            <w:tcW w:type="dxa" w:w="2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Retrait temporaire de publication</w:t>
            </w:r>
          </w:p>
        </w:tc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python wso2/wso2ctl.py block</w:t>
            </w:r>
          </w:p>
        </w:tc>
        <w:tc>
          <w:tcPr>
            <w:tcW w:type="dxa" w:w="3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GET .../structures</w:t>
            </w:r>
          </w:p>
        </w:tc>
        <w:tc>
          <w:tcPr>
            <w:tcW w:type="dxa" w:w="45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503</w:t>
            </w:r>
            <w:r>
              <w:rPr>
                <w:color w:val="222222"/>
                <w:sz w:val="19"/>
                <w:szCs w:val="19"/>
              </w:rPr>
              <w:t xml:space="preserve">, code WSO2 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700700</w:t>
            </w:r>
            <w:r>
              <w:rPr>
                <w:color w:val="222222"/>
                <w:sz w:val="19"/>
                <w:szCs w:val="19"/>
              </w:rPr>
              <w:t xml:space="preserve"> ;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GET http://localhost:8000/health</w:t>
            </w:r>
            <w:r>
              <w:rPr>
                <w:color w:val="222222"/>
                <w:sz w:val="19"/>
                <w:szCs w:val="19"/>
              </w:rPr>
              <w:t xml:space="preserve"> répond toujours 200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T10</w:t>
            </w:r>
          </w:p>
        </w:tc>
        <w:tc>
          <w:tcPr>
            <w:tcW w:type="dxa" w:w="2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Arrêt technique</w:t>
            </w:r>
          </w:p>
        </w:tc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docker compose stop api</w:t>
            </w:r>
            <w:r>
              <w:rPr>
                <w:color w:val="222222"/>
                <w:sz w:val="19"/>
                <w:szCs w:val="19"/>
              </w:rPr>
              <w:t xml:space="preserve"> (API toujours PUBLISHED)</w:t>
            </w:r>
          </w:p>
        </w:tc>
        <w:tc>
          <w:tcPr>
            <w:tcW w:type="dxa" w:w="3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GET .../structures</w:t>
            </w:r>
          </w:p>
        </w:tc>
        <w:tc>
          <w:tcPr>
            <w:tcW w:type="dxa" w:w="45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500</w:t>
            </w:r>
            <w:r>
              <w:rPr>
                <w:color w:val="222222"/>
                <w:sz w:val="19"/>
                <w:szCs w:val="19"/>
              </w:rPr>
              <w:t xml:space="preserve">, code WSO2 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101503</w:t>
            </w:r>
            <w:r>
              <w:rPr>
                <w:color w:val="222222"/>
                <w:sz w:val="19"/>
                <w:szCs w:val="19"/>
              </w:rPr>
              <w:t xml:space="preserve"> (connexion au backend impossible)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T11</w:t>
            </w:r>
          </w:p>
        </w:tc>
        <w:tc>
          <w:tcPr>
            <w:tcW w:type="dxa" w:w="2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Nouvelle version</w:t>
            </w:r>
          </w:p>
        </w:tc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python wso2/wso2ctl.py new-version</w:t>
            </w:r>
          </w:p>
        </w:tc>
        <w:tc>
          <w:tcPr>
            <w:tcW w:type="dxa" w:w="3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GET /structures/2.0.0/structures/1</w:t>
            </w:r>
          </w:p>
        </w:tc>
        <w:tc>
          <w:tcPr>
            <w:tcW w:type="dxa" w:w="45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200</w:t>
            </w:r>
            <w:r>
              <w:rPr>
                <w:color w:val="222222"/>
                <w:sz w:val="19"/>
                <w:szCs w:val="19"/>
              </w:rPr>
              <w:t xml:space="preserve"> avec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district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capacite_lits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services</w:t>
            </w:r>
            <w:r>
              <w:rPr>
                <w:color w:val="222222"/>
                <w:sz w:val="19"/>
                <w:szCs w:val="19"/>
              </w:rPr>
              <w:t xml:space="preserve"> ; la v1 passe en DEPRECATED et répond encore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T12</w:t>
            </w:r>
          </w:p>
        </w:tc>
        <w:tc>
          <w:tcPr>
            <w:tcW w:type="dxa" w:w="25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Republication</w:t>
            </w:r>
          </w:p>
        </w:tc>
        <w:tc>
          <w:tcPr>
            <w:tcW w:type="dxa" w:w="33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python wso2/wso2ctl.py republish</w:t>
            </w:r>
          </w:p>
        </w:tc>
        <w:tc>
          <w:tcPr>
            <w:tcW w:type="dxa" w:w="37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GET .../structures</w:t>
            </w:r>
          </w:p>
        </w:tc>
        <w:tc>
          <w:tcPr>
            <w:tcW w:type="dxa" w:w="453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200</w:t>
            </w:r>
            <w:r>
              <w:rPr>
                <w:color w:val="222222"/>
                <w:sz w:val="19"/>
                <w:szCs w:val="19"/>
              </w:rPr>
              <w:t xml:space="preserve">, sans autre reconfiguration</w:t>
            </w:r>
          </w:p>
        </w:tc>
      </w:tr>
    </w:tbl>
    <w:p>
      <w:pPr>
        <w:pStyle w:val="Heading1"/>
        <w:spacing w:before="280" w:after="14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Retrait de publication et arrêt technique : deux états distincts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T9 et T10 montrent que retirer l'API de la publication et subir une panne du backend sont deux situations différentes, que WSO2 traite différemment.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5619"/>
        <w:gridCol w:w="5619"/>
      </w:tblGrid>
      <w:tr>
        <w:trPr>
          <w:tblHeader/>
        </w:trPr>
        <w:tc>
          <w:tcPr>
            <w:tcW w:type="dxa" w:w="3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561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T9 - Retrait de publication</w:t>
            </w:r>
          </w:p>
        </w:tc>
        <w:tc>
          <w:tcPr>
            <w:tcW w:type="dxa" w:w="561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T10 - Arrêt technique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Origine</w:t>
            </w:r>
          </w:p>
        </w:tc>
        <w:tc>
          <w:tcPr>
            <w:tcW w:type="dxa" w:w="561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Décision de gestion dans le Publisher</w:t>
            </w:r>
          </w:p>
        </w:tc>
        <w:tc>
          <w:tcPr>
            <w:tcW w:type="dxa" w:w="561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Panne ou arrêt du conteneur backend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État du cycle de vie WSO2</w:t>
            </w:r>
          </w:p>
        </w:tc>
        <w:tc>
          <w:tcPr>
            <w:tcW w:type="dxa" w:w="561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BLOCKED</w:t>
            </w:r>
          </w:p>
        </w:tc>
        <w:tc>
          <w:tcPr>
            <w:tcW w:type="dxa" w:w="561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PUBLISHED (inchangé)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Qui répond au client</w:t>
            </w:r>
          </w:p>
        </w:tc>
        <w:tc>
          <w:tcPr>
            <w:tcW w:type="dxa" w:w="561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La passerelle, sans appeler le backend</w:t>
            </w:r>
          </w:p>
        </w:tc>
        <w:tc>
          <w:tcPr>
            <w:tcW w:type="dxa" w:w="561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La passerelle, après échec de connexion au backend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Réponse</w:t>
            </w:r>
          </w:p>
        </w:tc>
        <w:tc>
          <w:tcPr>
            <w:tcW w:type="dxa" w:w="561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503, code 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700700</w:t>
            </w:r>
          </w:p>
        </w:tc>
        <w:tc>
          <w:tcPr>
            <w:tcW w:type="dxa" w:w="561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500, code 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101503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Backend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/health</w:t>
            </w:r>
          </w:p>
        </w:tc>
        <w:tc>
          <w:tcPr>
            <w:tcW w:type="dxa" w:w="561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200 (il tourne)</w:t>
            </w:r>
          </w:p>
        </w:tc>
        <w:tc>
          <w:tcPr>
            <w:tcW w:type="dxa" w:w="561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color w:val="222222"/>
                <w:sz w:val="19"/>
                <w:szCs w:val="19"/>
              </w:rPr>
              <w:t xml:space="preserve">inaccessible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Retour à la normale</w:t>
            </w:r>
          </w:p>
        </w:tc>
        <w:tc>
          <w:tcPr>
            <w:tcW w:type="dxa" w:w="561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python wso2/wso2ctl.py republish</w:t>
            </w:r>
          </w:p>
        </w:tc>
        <w:tc>
          <w:tcPr>
            <w:tcW w:type="dxa" w:w="5619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docker compose start api</w:t>
            </w:r>
          </w:p>
        </w:tc>
      </w:tr>
    </w:tbl>
    <w:p>
      <w:pPr>
        <w:pStyle w:val="Heading1"/>
        <w:spacing w:before="280" w:after="14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Tests du backend seul (sans WSO2)</w:t>
      </w:r>
    </w:p>
    <w:p>
      <w:pPr>
        <w:spacing w:after="120"/>
      </w:pPr>
      <w:r>
        <w:rPr>
          <w:rFonts w:ascii="Consolas" w:cs="Consolas" w:eastAsia="Consolas" w:hAnsi="Consolas"/>
          <w:color w:val="222222"/>
          <w:sz w:val="21"/>
          <w:szCs w:val="21"/>
        </w:rPr>
        <w:t xml:space="preserve">cd api &amp;&amp; pytest -v</w:t>
      </w:r>
      <w:r>
        <w:rPr>
          <w:color w:val="222222"/>
          <w:sz w:val="21"/>
          <w:szCs w:val="21"/>
        </w:rPr>
        <w:t xml:space="preserve"> : </w:t>
      </w:r>
      <w:r>
        <w:rPr>
          <w:b/>
          <w:bCs/>
          <w:color w:val="222222"/>
          <w:sz w:val="21"/>
          <w:szCs w:val="21"/>
        </w:rPr>
        <w:t xml:space="preserve">30 tests</w:t>
      </w:r>
      <w:r>
        <w:rPr>
          <w:color w:val="222222"/>
          <w:sz w:val="21"/>
          <w:szCs w:val="21"/>
        </w:rPr>
        <w:t xml:space="preserve"> couvrant la pagination, les filtres, la recherche, les erreurs 400, 404 et 503 et la conformité des réponses aux contrats OpenAPI v1 et v2. Ils demandent une base chargée : avec Docker, </w:t>
      </w:r>
      <w:r>
        <w:rPr>
          <w:rFonts w:ascii="Consolas" w:cs="Consolas" w:eastAsia="Consolas" w:hAnsi="Consolas"/>
          <w:color w:val="222222"/>
          <w:sz w:val="21"/>
          <w:szCs w:val="21"/>
        </w:rPr>
        <w:t xml:space="preserve">DATABASE_URL=postgresql://sante:sante@localhost:5433/sante_db</w:t>
      </w:r>
      <w:r>
        <w:rPr>
          <w:color w:val="222222"/>
          <w:sz w:val="21"/>
          <w:szCs w:val="21"/>
        </w:rPr>
        <w:t xml:space="preserve">.</w:t>
      </w:r>
    </w:p>
    <w:sectPr>
      <w:headerReference w:type="default" r:id="rId6"/>
      <w:footerReference w:type="default" r:id="rId7"/>
      <w:pgSz w:w="16838" w:h="11906" w:orient="landscape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Groupe 3 SI  ·  Cycle de vie d'une API avec WSO2 API Manager 4.6.0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Résultats attendus</dc:title>
  <dc:creator>Groupe 3 SI</dc:creator>
  <cp:lastModifiedBy>Un-named</cp:lastModifiedBy>
  <cp:revision>1</cp:revision>
  <dcterms:created xsi:type="dcterms:W3CDTF">2026-10-29T15:21:59.529Z</dcterms:created>
  <dcterms:modified xsi:type="dcterms:W3CDTF">2026-10-29T15:21:59.533Z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