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1F3A5F"/>
          <w:sz w:val="44"/>
          <w:szCs w:val="44"/>
        </w:rPr>
        <w:t xml:space="preserve">Résultats obtenus des tests</w:t>
      </w:r>
    </w:p>
    <w:p>
      <w:pPr>
        <w:pBdr>
          <w:bottom w:val="single" w:color="1F3A5F" w:sz="12" w:space="6"/>
        </w:pBdr>
        <w:spacing w:after="200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Exécution du 29 octobre 2026 sur une installation neuve, en suivant le README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946"/>
        <w:gridCol w:w="4946"/>
        <w:gridCol w:w="4946"/>
      </w:tblGrid>
      <w:tr>
        <w:tc>
          <w:tcPr>
            <w:tcW w:type="dxa" w:w="4946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3F4E8" w:color="auto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E7B34"/>
                <w:sz w:val="48"/>
                <w:szCs w:val="48"/>
              </w:rPr>
              <w:t xml:space="preserve">16 / 16</w:t>
            </w:r>
          </w:p>
          <w:p>
            <w:pPr>
              <w:jc w:val="center"/>
            </w:pPr>
            <w:r>
              <w:rPr>
                <w:color w:val="222222"/>
                <w:sz w:val="20"/>
                <w:szCs w:val="20"/>
              </w:rPr>
              <w:t xml:space="preserve">scénarios de bout en bout réussis (tests/e2e.py)</w:t>
            </w:r>
          </w:p>
        </w:tc>
        <w:tc>
          <w:tcPr>
            <w:tcW w:type="dxa" w:w="4946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3F4E8" w:color="auto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E7B34"/>
                <w:sz w:val="48"/>
                <w:szCs w:val="48"/>
              </w:rPr>
              <w:t xml:space="preserve">30 / 30</w:t>
            </w:r>
          </w:p>
          <w:p>
            <w:pPr>
              <w:jc w:val="center"/>
            </w:pPr>
            <w:r>
              <w:rPr>
                <w:color w:val="222222"/>
                <w:sz w:val="20"/>
                <w:szCs w:val="20"/>
              </w:rPr>
              <w:t xml:space="preserve">tests du backend réussis (pytest)</w:t>
            </w:r>
          </w:p>
        </w:tc>
        <w:tc>
          <w:tcPr>
            <w:tcW w:type="dxa" w:w="4946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3F4E8" w:color="auto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E7B34"/>
                <w:sz w:val="48"/>
                <w:szCs w:val="48"/>
              </w:rPr>
              <w:t xml:space="preserve">27 / 27</w:t>
            </w:r>
          </w:p>
          <w:p>
            <w:pPr>
              <w:jc w:val="center"/>
            </w:pPr>
            <w:r>
              <w:rPr>
                <w:color w:val="222222"/>
                <w:sz w:val="20"/>
                <w:szCs w:val="20"/>
              </w:rPr>
              <w:t xml:space="preserve">assertions Postman réussies (Newman)</w:t>
            </w:r>
          </w:p>
        </w:tc>
      </w:tr>
    </w:tbl>
    <w:p>
      <w:pPr>
        <w:pStyle w:val="Heading1"/>
        <w:spacing w:before="280" w:after="14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1. Conditions d'exécution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00"/>
        <w:gridCol w:w="11238"/>
      </w:tblGrid>
      <w:tr>
        <w:trPr>
          <w:tblHeader/>
        </w:trPr>
        <w:tc>
          <w:tcPr>
            <w:tcW w:type="dxa" w:w="36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Élément</w:t>
            </w:r>
          </w:p>
        </w:tc>
        <w:tc>
          <w:tcPr>
            <w:tcW w:type="dxa" w:w="112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Détail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Installation</w:t>
            </w:r>
          </w:p>
        </w:tc>
        <w:tc>
          <w:tcPr>
            <w:tcW w:type="dxa" w:w="112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color w:val="222222"/>
                <w:sz w:val="19"/>
                <w:szCs w:val="19"/>
              </w:rPr>
              <w:t xml:space="preserve">Clone propre du dépôt, base PostgreSQL et WSO2 vierges : </w:t>
            </w:r>
            <w:r>
              <w:rPr>
                <w:rFonts w:ascii="Consolas" w:cs="Consolas" w:eastAsia="Consolas" w:hAnsi="Consolas"/>
                <w:color w:val="222222"/>
                <w:sz w:val="19"/>
                <w:szCs w:val="19"/>
              </w:rPr>
              <w:t xml:space="preserve">docker compose up -d --build</w:t>
            </w:r>
            <w:r>
              <w:rPr>
                <w:color w:val="222222"/>
                <w:sz w:val="19"/>
                <w:szCs w:val="19"/>
              </w:rPr>
              <w:t xml:space="preserve"> puis </w:t>
            </w:r>
            <w:r>
              <w:rPr>
                <w:rFonts w:ascii="Consolas" w:cs="Consolas" w:eastAsia="Consolas" w:hAnsi="Consolas"/>
                <w:color w:val="222222"/>
                <w:sz w:val="19"/>
                <w:szCs w:val="19"/>
              </w:rPr>
              <w:t xml:space="preserve">python wso2/wso2ctl.py setup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Composants</w:t>
            </w:r>
          </w:p>
        </w:tc>
        <w:tc>
          <w:tcPr>
            <w:tcW w:type="dxa" w:w="112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color w:val="222222"/>
                <w:sz w:val="19"/>
                <w:szCs w:val="19"/>
              </w:rPr>
              <w:t xml:space="preserve">WSO2 API Manager 4.6.0, API FastAPI (Python 3.12), PostgreSQL 16 avec 80 structures fictives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Poste de test</w:t>
            </w:r>
          </w:p>
        </w:tc>
        <w:tc>
          <w:tcPr>
            <w:tcW w:type="dxa" w:w="112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color w:val="222222"/>
                <w:sz w:val="19"/>
                <w:szCs w:val="19"/>
              </w:rPr>
              <w:t xml:space="preserve">Windows 11, Docker Desktop, Python 3.14 dans un environnement vierge, Newman 6.2.1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Rapport brut</w:t>
            </w:r>
          </w:p>
        </w:tc>
        <w:tc>
          <w:tcPr>
            <w:tcW w:type="dxa" w:w="112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onsolas" w:cs="Consolas" w:eastAsia="Consolas" w:hAnsi="Consolas"/>
                <w:color w:val="222222"/>
                <w:sz w:val="19"/>
                <w:szCs w:val="19"/>
              </w:rPr>
              <w:t xml:space="preserve">tests/resultats-obtenus.md</w:t>
            </w:r>
            <w:r>
              <w:rPr>
                <w:color w:val="222222"/>
                <w:sz w:val="19"/>
                <w:szCs w:val="19"/>
              </w:rPr>
              <w:t xml:space="preserve">, écrit automatiquement par </w:t>
            </w:r>
            <w:r>
              <w:rPr>
                <w:rFonts w:ascii="Consolas" w:cs="Consolas" w:eastAsia="Consolas" w:hAnsi="Consolas"/>
                <w:color w:val="222222"/>
                <w:sz w:val="19"/>
                <w:szCs w:val="19"/>
              </w:rPr>
              <w:t xml:space="preserve">python tests/e2e.py</w:t>
            </w:r>
          </w:p>
        </w:tc>
      </w:tr>
    </w:tbl>
    <w:p>
      <w:pPr>
        <w:pStyle w:val="Heading1"/>
        <w:spacing w:before="280" w:after="14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2. Test de bout en bout : client → WSO2 → FastAPI → PostgreSQL</w:t>
      </w:r>
    </w:p>
    <w:p>
      <w:pPr>
        <w:spacing w:after="120"/>
      </w:pPr>
      <w:r>
        <w:rPr>
          <w:rFonts w:ascii="Consolas" w:cs="Consolas" w:eastAsia="Consolas" w:hAnsi="Consolas"/>
          <w:color w:val="222222"/>
          <w:sz w:val="21"/>
          <w:szCs w:val="21"/>
        </w:rPr>
        <w:t xml:space="preserve">python tests/e2e.py</w:t>
      </w:r>
      <w:r>
        <w:rPr>
          <w:color w:val="222222"/>
          <w:sz w:val="21"/>
          <w:szCs w:val="21"/>
        </w:rPr>
        <w:t xml:space="preserve"> enchaîne les scénarios et provoque lui-même les changements d'état (blocage de souscription, blocage de l'API, arrêt du backend, nouvelle version). Le quota (T8) est testé en dernier, car il consomme le plan pendant une minute.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00"/>
        <w:gridCol w:w="3300"/>
        <w:gridCol w:w="2400"/>
        <w:gridCol w:w="6738"/>
        <w:gridCol w:w="1600"/>
      </w:tblGrid>
      <w:tr>
        <w:trPr>
          <w:tblHeader/>
        </w:trPr>
        <w:tc>
          <w:tcPr>
            <w:tcW w:type="dxa" w:w="8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N°</w:t>
            </w:r>
          </w:p>
        </w:tc>
        <w:tc>
          <w:tcPr>
            <w:tcW w:type="dxa" w:w="33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Scénario</w:t>
            </w:r>
          </w:p>
        </w:tc>
        <w:tc>
          <w:tcPr>
            <w:tcW w:type="dxa" w:w="24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Attendu</w:t>
            </w:r>
          </w:p>
        </w:tc>
        <w:tc>
          <w:tcPr>
            <w:tcW w:type="dxa" w:w="67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Obtenu</w:t>
            </w:r>
          </w:p>
        </w:tc>
        <w:tc>
          <w:tcPr>
            <w:tcW w:type="dxa" w:w="16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Résultat</w:t>
            </w:r>
          </w:p>
        </w:tc>
      </w:tr>
      <w:tr>
        <w:tc>
          <w:tcPr>
            <w:tcW w:type="dxa" w:w="14838"/>
            <w:gridSpan w:val="5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1F3A5F"/>
                <w:sz w:val="20"/>
                <w:szCs w:val="20"/>
              </w:rPr>
              <w:t xml:space="preserve">Scénarios fonctionnels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T1</w:t>
            </w:r>
          </w:p>
        </w:tc>
        <w:tc>
          <w:tcPr>
            <w:tcW w:type="dxa" w:w="33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color w:val="222222"/>
                <w:sz w:val="19"/>
                <w:szCs w:val="19"/>
              </w:rPr>
              <w:t xml:space="preserve">Liste paginée</w:t>
            </w:r>
          </w:p>
        </w:tc>
        <w:tc>
          <w:tcPr>
            <w:tcW w:type="dxa" w:w="24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color w:val="222222"/>
                <w:sz w:val="19"/>
                <w:szCs w:val="19"/>
              </w:rPr>
              <w:t xml:space="preserve">200</w:t>
            </w:r>
          </w:p>
        </w:tc>
        <w:tc>
          <w:tcPr>
            <w:tcW w:type="dxa" w:w="67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200</w:t>
            </w:r>
            <w:r>
              <w:rPr>
                <w:color w:val="222222"/>
                <w:sz w:val="19"/>
                <w:szCs w:val="19"/>
              </w:rPr>
              <w:t xml:space="preserve"> : 10 structures renvoyées, total 77, 8 pages</w:t>
            </w:r>
          </w:p>
        </w:tc>
        <w:tc>
          <w:tcPr>
            <w:tcW w:type="dxa" w:w="16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3F4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color w:val="1E7B34"/>
                <w:sz w:val="19"/>
                <w:szCs w:val="19"/>
              </w:rPr>
              <w:t xml:space="preserve">Réussi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T2</w:t>
            </w:r>
          </w:p>
        </w:tc>
        <w:tc>
          <w:tcPr>
            <w:tcW w:type="dxa" w:w="33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color w:val="222222"/>
                <w:sz w:val="19"/>
                <w:szCs w:val="19"/>
              </w:rPr>
              <w:t xml:space="preserve">Détail id=5</w:t>
            </w:r>
          </w:p>
        </w:tc>
        <w:tc>
          <w:tcPr>
            <w:tcW w:type="dxa" w:w="24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color w:val="222222"/>
                <w:sz w:val="19"/>
                <w:szCs w:val="19"/>
              </w:rPr>
              <w:t xml:space="preserve">200</w:t>
            </w:r>
          </w:p>
        </w:tc>
        <w:tc>
          <w:tcPr>
            <w:tcW w:type="dxa" w:w="67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200</w:t>
            </w:r>
            <w:r>
              <w:rPr>
                <w:color w:val="222222"/>
                <w:sz w:val="19"/>
                <w:szCs w:val="19"/>
              </w:rPr>
              <w:t xml:space="preserve"> : structure 5, « CSPS Sarfalao de Ouagadougou »</w:t>
            </w:r>
          </w:p>
        </w:tc>
        <w:tc>
          <w:tcPr>
            <w:tcW w:type="dxa" w:w="16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3F4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color w:val="1E7B34"/>
                <w:sz w:val="19"/>
                <w:szCs w:val="19"/>
              </w:rPr>
              <w:t xml:space="preserve">Réussi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T3</w:t>
            </w:r>
          </w:p>
        </w:tc>
        <w:tc>
          <w:tcPr>
            <w:tcW w:type="dxa" w:w="33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color w:val="222222"/>
                <w:sz w:val="19"/>
                <w:szCs w:val="19"/>
              </w:rPr>
              <w:t xml:space="preserve">Structure inexistante</w:t>
            </w:r>
          </w:p>
        </w:tc>
        <w:tc>
          <w:tcPr>
            <w:tcW w:type="dxa" w:w="24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color w:val="222222"/>
                <w:sz w:val="19"/>
                <w:szCs w:val="19"/>
              </w:rPr>
              <w:t xml:space="preserve">404 + </w:t>
            </w:r>
            <w:r>
              <w:rPr>
                <w:rFonts w:ascii="Consolas" w:cs="Consolas" w:eastAsia="Consolas" w:hAnsi="Consolas"/>
                <w:color w:val="222222"/>
                <w:sz w:val="19"/>
                <w:szCs w:val="19"/>
              </w:rPr>
              <w:t xml:space="preserve">STRUCTURE_NOT_FOUND</w:t>
            </w:r>
          </w:p>
        </w:tc>
        <w:tc>
          <w:tcPr>
            <w:tcW w:type="dxa" w:w="67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404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222222"/>
                <w:sz w:val="19"/>
                <w:szCs w:val="19"/>
              </w:rPr>
              <w:t xml:space="preserve">STRUCTURE_NOT_FOUND</w:t>
            </w:r>
            <w:r>
              <w:rPr>
                <w:color w:val="222222"/>
                <w:sz w:val="19"/>
                <w:szCs w:val="19"/>
              </w:rPr>
              <w:t xml:space="preserve"> : « Aucune structure active avec l'identifiant 9999 »</w:t>
            </w:r>
          </w:p>
        </w:tc>
        <w:tc>
          <w:tcPr>
            <w:tcW w:type="dxa" w:w="16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3F4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color w:val="1E7B34"/>
                <w:sz w:val="19"/>
                <w:szCs w:val="19"/>
              </w:rPr>
              <w:t xml:space="preserve">Réussi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T4</w:t>
            </w:r>
          </w:p>
        </w:tc>
        <w:tc>
          <w:tcPr>
            <w:tcW w:type="dxa" w:w="33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color w:val="222222"/>
                <w:sz w:val="19"/>
                <w:szCs w:val="19"/>
              </w:rPr>
              <w:t xml:space="preserve">Paramètre invalide page=-1</w:t>
            </w:r>
          </w:p>
        </w:tc>
        <w:tc>
          <w:tcPr>
            <w:tcW w:type="dxa" w:w="24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color w:val="222222"/>
                <w:sz w:val="19"/>
                <w:szCs w:val="19"/>
              </w:rPr>
              <w:t xml:space="preserve">400 + </w:t>
            </w:r>
            <w:r>
              <w:rPr>
                <w:rFonts w:ascii="Consolas" w:cs="Consolas" w:eastAsia="Consolas" w:hAnsi="Consolas"/>
                <w:color w:val="222222"/>
                <w:sz w:val="19"/>
                <w:szCs w:val="19"/>
              </w:rPr>
              <w:t xml:space="preserve">VALIDATION_ERROR</w:t>
            </w:r>
          </w:p>
        </w:tc>
        <w:tc>
          <w:tcPr>
            <w:tcW w:type="dxa" w:w="67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400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222222"/>
                <w:sz w:val="19"/>
                <w:szCs w:val="19"/>
              </w:rPr>
              <w:t xml:space="preserve">VALIDATION_ERROR</w:t>
            </w:r>
            <w:r>
              <w:rPr>
                <w:color w:val="222222"/>
                <w:sz w:val="19"/>
                <w:szCs w:val="19"/>
              </w:rPr>
              <w:t xml:space="preserve"> : « Paramètres de requête invalides »</w:t>
            </w:r>
          </w:p>
        </w:tc>
        <w:tc>
          <w:tcPr>
            <w:tcW w:type="dxa" w:w="16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3F4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color w:val="1E7B34"/>
                <w:sz w:val="19"/>
                <w:szCs w:val="19"/>
              </w:rPr>
              <w:t xml:space="preserve">Réussi</w:t>
            </w:r>
          </w:p>
        </w:tc>
      </w:tr>
      <w:tr>
        <w:tc>
          <w:tcPr>
            <w:tcW w:type="dxa" w:w="14838"/>
            <w:gridSpan w:val="5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1F3A5F"/>
                <w:sz w:val="20"/>
                <w:szCs w:val="20"/>
              </w:rPr>
              <w:t xml:space="preserve">Sécurité, droits d'accès et quota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T5</w:t>
            </w:r>
          </w:p>
        </w:tc>
        <w:tc>
          <w:tcPr>
            <w:tcW w:type="dxa" w:w="33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color w:val="222222"/>
                <w:sz w:val="19"/>
                <w:szCs w:val="19"/>
              </w:rPr>
              <w:t xml:space="preserve">Jeton absent</w:t>
            </w:r>
          </w:p>
        </w:tc>
        <w:tc>
          <w:tcPr>
            <w:tcW w:type="dxa" w:w="24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color w:val="222222"/>
                <w:sz w:val="19"/>
                <w:szCs w:val="19"/>
              </w:rPr>
              <w:t xml:space="preserve">401 + 900902</w:t>
            </w:r>
          </w:p>
        </w:tc>
        <w:tc>
          <w:tcPr>
            <w:tcW w:type="dxa" w:w="67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401</w:t>
            </w:r>
            <w:r>
              <w:rPr>
                <w:color w:val="222222"/>
                <w:sz w:val="19"/>
                <w:szCs w:val="19"/>
              </w:rPr>
              <w:t xml:space="preserve"> 900902 : « Missing Credentials »</w:t>
            </w:r>
          </w:p>
        </w:tc>
        <w:tc>
          <w:tcPr>
            <w:tcW w:type="dxa" w:w="16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3F4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color w:val="1E7B34"/>
                <w:sz w:val="19"/>
                <w:szCs w:val="19"/>
              </w:rPr>
              <w:t xml:space="preserve">Réussi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T6</w:t>
            </w:r>
          </w:p>
        </w:tc>
        <w:tc>
          <w:tcPr>
            <w:tcW w:type="dxa" w:w="33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color w:val="222222"/>
                <w:sz w:val="19"/>
                <w:szCs w:val="19"/>
              </w:rPr>
              <w:t xml:space="preserve">Jeton invalide</w:t>
            </w:r>
          </w:p>
        </w:tc>
        <w:tc>
          <w:tcPr>
            <w:tcW w:type="dxa" w:w="24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color w:val="222222"/>
                <w:sz w:val="19"/>
                <w:szCs w:val="19"/>
              </w:rPr>
              <w:t xml:space="preserve">401 + 900901</w:t>
            </w:r>
          </w:p>
        </w:tc>
        <w:tc>
          <w:tcPr>
            <w:tcW w:type="dxa" w:w="67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401</w:t>
            </w:r>
            <w:r>
              <w:rPr>
                <w:color w:val="222222"/>
                <w:sz w:val="19"/>
                <w:szCs w:val="19"/>
              </w:rPr>
              <w:t xml:space="preserve"> 900901 : « Invalid Credentials »</w:t>
            </w:r>
          </w:p>
        </w:tc>
        <w:tc>
          <w:tcPr>
            <w:tcW w:type="dxa" w:w="16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3F4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color w:val="1E7B34"/>
                <w:sz w:val="19"/>
                <w:szCs w:val="19"/>
              </w:rPr>
              <w:t xml:space="preserve">Réussi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T7</w:t>
            </w:r>
          </w:p>
        </w:tc>
        <w:tc>
          <w:tcPr>
            <w:tcW w:type="dxa" w:w="33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color w:val="222222"/>
                <w:sz w:val="19"/>
                <w:szCs w:val="19"/>
              </w:rPr>
              <w:t xml:space="preserve">Application non abonnée</w:t>
            </w:r>
          </w:p>
        </w:tc>
        <w:tc>
          <w:tcPr>
            <w:tcW w:type="dxa" w:w="24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color w:val="222222"/>
                <w:sz w:val="19"/>
                <w:szCs w:val="19"/>
              </w:rPr>
              <w:t xml:space="preserve">403 + 900908</w:t>
            </w:r>
          </w:p>
        </w:tc>
        <w:tc>
          <w:tcPr>
            <w:tcW w:type="dxa" w:w="67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403</w:t>
            </w:r>
            <w:r>
              <w:rPr>
                <w:color w:val="222222"/>
                <w:sz w:val="19"/>
                <w:szCs w:val="19"/>
              </w:rPr>
              <w:t xml:space="preserve"> 900908 : « Resource forbidden »</w:t>
            </w:r>
          </w:p>
        </w:tc>
        <w:tc>
          <w:tcPr>
            <w:tcW w:type="dxa" w:w="16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3F4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color w:val="1E7B34"/>
                <w:sz w:val="19"/>
                <w:szCs w:val="19"/>
              </w:rPr>
              <w:t xml:space="preserve">Réussi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T7b</w:t>
            </w:r>
          </w:p>
        </w:tc>
        <w:tc>
          <w:tcPr>
            <w:tcW w:type="dxa" w:w="33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color w:val="222222"/>
                <w:sz w:val="19"/>
                <w:szCs w:val="19"/>
              </w:rPr>
              <w:t xml:space="preserve">Souscription bloquée</w:t>
            </w:r>
          </w:p>
        </w:tc>
        <w:tc>
          <w:tcPr>
            <w:tcW w:type="dxa" w:w="24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color w:val="222222"/>
                <w:sz w:val="19"/>
                <w:szCs w:val="19"/>
              </w:rPr>
              <w:t xml:space="preserve">401 + 900907</w:t>
            </w:r>
          </w:p>
        </w:tc>
        <w:tc>
          <w:tcPr>
            <w:tcW w:type="dxa" w:w="67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401</w:t>
            </w:r>
            <w:r>
              <w:rPr>
                <w:color w:val="222222"/>
                <w:sz w:val="19"/>
                <w:szCs w:val="19"/>
              </w:rPr>
              <w:t xml:space="preserve"> 900907 : « The requested API is temporarily blocked »</w:t>
            </w:r>
          </w:p>
        </w:tc>
        <w:tc>
          <w:tcPr>
            <w:tcW w:type="dxa" w:w="16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3F4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color w:val="1E7B34"/>
                <w:sz w:val="19"/>
                <w:szCs w:val="19"/>
              </w:rPr>
              <w:t xml:space="preserve">Réussi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T8</w:t>
            </w:r>
          </w:p>
        </w:tc>
        <w:tc>
          <w:tcPr>
            <w:tcW w:type="dxa" w:w="33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color w:val="222222"/>
                <w:sz w:val="19"/>
                <w:szCs w:val="19"/>
              </w:rPr>
              <w:t xml:space="preserve">Dépassement du quota</w:t>
            </w:r>
          </w:p>
        </w:tc>
        <w:tc>
          <w:tcPr>
            <w:tcW w:type="dxa" w:w="24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color w:val="222222"/>
                <w:sz w:val="19"/>
                <w:szCs w:val="19"/>
              </w:rPr>
              <w:t xml:space="preserve">429 + 900804</w:t>
            </w:r>
          </w:p>
        </w:tc>
        <w:tc>
          <w:tcPr>
            <w:tcW w:type="dxa" w:w="67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429</w:t>
            </w:r>
            <w:r>
              <w:rPr>
                <w:color w:val="222222"/>
                <w:sz w:val="19"/>
                <w:szCs w:val="19"/>
              </w:rPr>
              <w:t xml:space="preserve"> 900804 : « Message throttled out » (rejet au 13e appel)</w:t>
            </w:r>
          </w:p>
        </w:tc>
        <w:tc>
          <w:tcPr>
            <w:tcW w:type="dxa" w:w="16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3F4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color w:val="1E7B34"/>
                <w:sz w:val="19"/>
                <w:szCs w:val="19"/>
              </w:rPr>
              <w:t xml:space="preserve">Réussi</w:t>
            </w:r>
          </w:p>
        </w:tc>
      </w:tr>
      <w:tr>
        <w:tc>
          <w:tcPr>
            <w:tcW w:type="dxa" w:w="14838"/>
            <w:gridSpan w:val="5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1F3A5F"/>
                <w:sz w:val="20"/>
                <w:szCs w:val="20"/>
              </w:rPr>
              <w:t xml:space="preserve">Cycle de vie : retrait de publication, arrêt technique, nouvelle version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T9</w:t>
            </w:r>
          </w:p>
        </w:tc>
        <w:tc>
          <w:tcPr>
            <w:tcW w:type="dxa" w:w="33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color w:val="222222"/>
                <w:sz w:val="19"/>
                <w:szCs w:val="19"/>
              </w:rPr>
              <w:t xml:space="preserve">API bloquée (retrait de publication)</w:t>
            </w:r>
          </w:p>
        </w:tc>
        <w:tc>
          <w:tcPr>
            <w:tcW w:type="dxa" w:w="24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color w:val="222222"/>
                <w:sz w:val="19"/>
                <w:szCs w:val="19"/>
              </w:rPr>
              <w:t xml:space="preserve">503 + 700700</w:t>
            </w:r>
          </w:p>
        </w:tc>
        <w:tc>
          <w:tcPr>
            <w:tcW w:type="dxa" w:w="67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503</w:t>
            </w:r>
            <w:r>
              <w:rPr>
                <w:color w:val="222222"/>
                <w:sz w:val="19"/>
                <w:szCs w:val="19"/>
              </w:rPr>
              <w:t xml:space="preserve"> 700700 : « API blocked »</w:t>
            </w:r>
          </w:p>
        </w:tc>
        <w:tc>
          <w:tcPr>
            <w:tcW w:type="dxa" w:w="16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3F4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color w:val="1E7B34"/>
                <w:sz w:val="19"/>
                <w:szCs w:val="19"/>
              </w:rPr>
              <w:t xml:space="preserve">Réussi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T9b</w:t>
            </w:r>
          </w:p>
        </w:tc>
        <w:tc>
          <w:tcPr>
            <w:tcW w:type="dxa" w:w="33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color w:val="222222"/>
                <w:sz w:val="19"/>
                <w:szCs w:val="19"/>
              </w:rPr>
              <w:t xml:space="preserve">Backend toujours en marche pendant le blocage</w:t>
            </w:r>
          </w:p>
        </w:tc>
        <w:tc>
          <w:tcPr>
            <w:tcW w:type="dxa" w:w="24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color w:val="222222"/>
                <w:sz w:val="19"/>
                <w:szCs w:val="19"/>
              </w:rPr>
              <w:t xml:space="preserve">200</w:t>
            </w:r>
          </w:p>
        </w:tc>
        <w:tc>
          <w:tcPr>
            <w:tcW w:type="dxa" w:w="67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200</w:t>
            </w:r>
            <w:r>
              <w:rPr>
                <w:color w:val="222222"/>
                <w:sz w:val="19"/>
                <w:szCs w:val="19"/>
              </w:rPr>
              <w:t xml:space="preserve"> : </w:t>
            </w:r>
            <w:r>
              <w:rPr>
                <w:rFonts w:ascii="Consolas" w:cs="Consolas" w:eastAsia="Consolas" w:hAnsi="Consolas"/>
                <w:color w:val="222222"/>
                <w:sz w:val="19"/>
                <w:szCs w:val="19"/>
              </w:rPr>
              <w:t xml:space="preserve">{"status":"UP","database":"UP"}</w:t>
            </w:r>
          </w:p>
        </w:tc>
        <w:tc>
          <w:tcPr>
            <w:tcW w:type="dxa" w:w="16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3F4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color w:val="1E7B34"/>
                <w:sz w:val="19"/>
                <w:szCs w:val="19"/>
              </w:rPr>
              <w:t xml:space="preserve">Réussi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T12</w:t>
            </w:r>
          </w:p>
        </w:tc>
        <w:tc>
          <w:tcPr>
            <w:tcW w:type="dxa" w:w="33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color w:val="222222"/>
                <w:sz w:val="19"/>
                <w:szCs w:val="19"/>
              </w:rPr>
              <w:t xml:space="preserve">Republication</w:t>
            </w:r>
          </w:p>
        </w:tc>
        <w:tc>
          <w:tcPr>
            <w:tcW w:type="dxa" w:w="24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color w:val="222222"/>
                <w:sz w:val="19"/>
                <w:szCs w:val="19"/>
              </w:rPr>
              <w:t xml:space="preserve">200</w:t>
            </w:r>
          </w:p>
        </w:tc>
        <w:tc>
          <w:tcPr>
            <w:tcW w:type="dxa" w:w="67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200</w:t>
            </w:r>
            <w:r>
              <w:rPr>
                <w:color w:val="222222"/>
                <w:sz w:val="19"/>
                <w:szCs w:val="19"/>
              </w:rPr>
              <w:t xml:space="preserve"> : 10 structures renvoyées</w:t>
            </w:r>
          </w:p>
        </w:tc>
        <w:tc>
          <w:tcPr>
            <w:tcW w:type="dxa" w:w="16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3F4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color w:val="1E7B34"/>
                <w:sz w:val="19"/>
                <w:szCs w:val="19"/>
              </w:rPr>
              <w:t xml:space="preserve">Réussi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T10</w:t>
            </w:r>
          </w:p>
        </w:tc>
        <w:tc>
          <w:tcPr>
            <w:tcW w:type="dxa" w:w="33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color w:val="222222"/>
                <w:sz w:val="19"/>
                <w:szCs w:val="19"/>
              </w:rPr>
              <w:t xml:space="preserve">Arrêt technique (backend coupé)</w:t>
            </w:r>
          </w:p>
        </w:tc>
        <w:tc>
          <w:tcPr>
            <w:tcW w:type="dxa" w:w="24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color w:val="222222"/>
                <w:sz w:val="19"/>
                <w:szCs w:val="19"/>
              </w:rPr>
              <w:t xml:space="preserve">5xx + 101503</w:t>
            </w:r>
          </w:p>
        </w:tc>
        <w:tc>
          <w:tcPr>
            <w:tcW w:type="dxa" w:w="67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500</w:t>
            </w:r>
            <w:r>
              <w:rPr>
                <w:color w:val="222222"/>
                <w:sz w:val="19"/>
                <w:szCs w:val="19"/>
              </w:rPr>
              <w:t xml:space="preserve"> 101503 : « Error connecting to the back end »</w:t>
            </w:r>
          </w:p>
        </w:tc>
        <w:tc>
          <w:tcPr>
            <w:tcW w:type="dxa" w:w="16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3F4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color w:val="1E7B34"/>
                <w:sz w:val="19"/>
                <w:szCs w:val="19"/>
              </w:rPr>
              <w:t xml:space="preserve">Réussi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T10b</w:t>
            </w:r>
          </w:p>
        </w:tc>
        <w:tc>
          <w:tcPr>
            <w:tcW w:type="dxa" w:w="33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color w:val="222222"/>
                <w:sz w:val="19"/>
                <w:szCs w:val="19"/>
              </w:rPr>
              <w:t xml:space="preserve">Retour à la normale après redémarrage</w:t>
            </w:r>
          </w:p>
        </w:tc>
        <w:tc>
          <w:tcPr>
            <w:tcW w:type="dxa" w:w="24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color w:val="222222"/>
                <w:sz w:val="19"/>
                <w:szCs w:val="19"/>
              </w:rPr>
              <w:t xml:space="preserve">200</w:t>
            </w:r>
          </w:p>
        </w:tc>
        <w:tc>
          <w:tcPr>
            <w:tcW w:type="dxa" w:w="67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200</w:t>
            </w:r>
            <w:r>
              <w:rPr>
                <w:color w:val="222222"/>
                <w:sz w:val="19"/>
                <w:szCs w:val="19"/>
              </w:rPr>
              <w:t xml:space="preserve"> : 10 structures renvoyées</w:t>
            </w:r>
          </w:p>
        </w:tc>
        <w:tc>
          <w:tcPr>
            <w:tcW w:type="dxa" w:w="16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3F4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color w:val="1E7B34"/>
                <w:sz w:val="19"/>
                <w:szCs w:val="19"/>
              </w:rPr>
              <w:t xml:space="preserve">Réussi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T11</w:t>
            </w:r>
          </w:p>
        </w:tc>
        <w:tc>
          <w:tcPr>
            <w:tcW w:type="dxa" w:w="33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color w:val="222222"/>
                <w:sz w:val="19"/>
                <w:szCs w:val="19"/>
              </w:rPr>
              <w:t xml:space="preserve">v2 avec champs supplémentaires</w:t>
            </w:r>
          </w:p>
        </w:tc>
        <w:tc>
          <w:tcPr>
            <w:tcW w:type="dxa" w:w="24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color w:val="222222"/>
                <w:sz w:val="19"/>
                <w:szCs w:val="19"/>
              </w:rPr>
              <w:t xml:space="preserve">200</w:t>
            </w:r>
          </w:p>
        </w:tc>
        <w:tc>
          <w:tcPr>
            <w:tcW w:type="dxa" w:w="67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200</w:t>
            </w:r>
            <w:r>
              <w:rPr>
                <w:color w:val="222222"/>
                <w:sz w:val="19"/>
                <w:szCs w:val="19"/>
              </w:rPr>
              <w:t xml:space="preserve"> : structure 1 avec </w:t>
            </w:r>
            <w:r>
              <w:rPr>
                <w:rFonts w:ascii="Consolas" w:cs="Consolas" w:eastAsia="Consolas" w:hAnsi="Consolas"/>
                <w:color w:val="222222"/>
                <w:sz w:val="19"/>
                <w:szCs w:val="19"/>
              </w:rPr>
              <w:t xml:space="preserve">district</w:t>
            </w:r>
            <w:r>
              <w:rPr>
                <w:color w:val="222222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222222"/>
                <w:sz w:val="19"/>
                <w:szCs w:val="19"/>
              </w:rPr>
              <w:t xml:space="preserve">capacite_lits</w:t>
            </w:r>
            <w:r>
              <w:rPr>
                <w:color w:val="222222"/>
                <w:sz w:val="19"/>
                <w:szCs w:val="19"/>
              </w:rPr>
              <w:t xml:space="preserve"> et </w:t>
            </w:r>
            <w:r>
              <w:rPr>
                <w:rFonts w:ascii="Consolas" w:cs="Consolas" w:eastAsia="Consolas" w:hAnsi="Consolas"/>
                <w:color w:val="222222"/>
                <w:sz w:val="19"/>
                <w:szCs w:val="19"/>
              </w:rPr>
              <w:t xml:space="preserve">services</w:t>
            </w:r>
          </w:p>
        </w:tc>
        <w:tc>
          <w:tcPr>
            <w:tcW w:type="dxa" w:w="16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3F4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color w:val="1E7B34"/>
                <w:sz w:val="19"/>
                <w:szCs w:val="19"/>
              </w:rPr>
              <w:t xml:space="preserve">Réussi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T11b</w:t>
            </w:r>
          </w:p>
        </w:tc>
        <w:tc>
          <w:tcPr>
            <w:tcW w:type="dxa" w:w="33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color w:val="222222"/>
                <w:sz w:val="19"/>
                <w:szCs w:val="19"/>
              </w:rPr>
              <w:t xml:space="preserve">v1 dépréciée répond toujours</w:t>
            </w:r>
          </w:p>
        </w:tc>
        <w:tc>
          <w:tcPr>
            <w:tcW w:type="dxa" w:w="24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color w:val="222222"/>
                <w:sz w:val="19"/>
                <w:szCs w:val="19"/>
              </w:rPr>
              <w:t xml:space="preserve">200</w:t>
            </w:r>
          </w:p>
        </w:tc>
        <w:tc>
          <w:tcPr>
            <w:tcW w:type="dxa" w:w="67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200</w:t>
            </w:r>
            <w:r>
              <w:rPr>
                <w:color w:val="222222"/>
                <w:sz w:val="19"/>
                <w:szCs w:val="19"/>
              </w:rPr>
              <w:t xml:space="preserve"> : la v1 DEPRECATED répond pour la souscription existante</w:t>
            </w:r>
          </w:p>
        </w:tc>
        <w:tc>
          <w:tcPr>
            <w:tcW w:type="dxa" w:w="16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3F4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color w:val="1E7B34"/>
                <w:sz w:val="19"/>
                <w:szCs w:val="19"/>
              </w:rPr>
              <w:t xml:space="preserve">Réussi</w:t>
            </w:r>
          </w:p>
        </w:tc>
      </w:tr>
    </w:tbl>
    <w:p>
      <w:pPr>
        <w:pStyle w:val="Heading1"/>
        <w:spacing w:before="280" w:after="14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3. Tests du backend : 30 tests pytest</w:t>
      </w:r>
    </w:p>
    <w:p>
      <w:pPr>
        <w:spacing w:after="120"/>
      </w:pPr>
      <w:r>
        <w:rPr>
          <w:color w:val="222222"/>
          <w:sz w:val="21"/>
          <w:szCs w:val="21"/>
        </w:rPr>
        <w:t xml:space="preserve">Commande : </w:t>
      </w:r>
      <w:r>
        <w:rPr>
          <w:rFonts w:ascii="Consolas" w:cs="Consolas" w:eastAsia="Consolas" w:hAnsi="Consolas"/>
          <w:color w:val="222222"/>
          <w:sz w:val="21"/>
          <w:szCs w:val="21"/>
        </w:rPr>
        <w:t xml:space="preserve">cd api &amp;&amp; pip install -r requirements-dev.txt &amp;&amp; pytest -v</w:t>
      </w:r>
      <w:r>
        <w:rPr>
          <w:color w:val="222222"/>
          <w:sz w:val="21"/>
          <w:szCs w:val="21"/>
        </w:rPr>
        <w:t xml:space="preserve">, sur la base de l'installation neuve.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600"/>
        <w:gridCol w:w="8638"/>
        <w:gridCol w:w="1600"/>
      </w:tblGrid>
      <w:tr>
        <w:trPr>
          <w:tblHeader/>
        </w:trPr>
        <w:tc>
          <w:tcPr>
            <w:tcW w:type="dxa" w:w="46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Test</w:t>
            </w:r>
          </w:p>
        </w:tc>
        <w:tc>
          <w:tcPr>
            <w:tcW w:type="dxa" w:w="8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Ce qui est vérifié</w:t>
            </w:r>
          </w:p>
        </w:tc>
        <w:tc>
          <w:tcPr>
            <w:tcW w:type="dxa" w:w="16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Résultat</w:t>
            </w:r>
          </w:p>
        </w:tc>
      </w:tr>
      <w:tr>
        <w:tc>
          <w:tcPr>
            <w:tcW w:type="dxa" w:w="14838"/>
            <w:gridSpan w:val="3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1F3A5F"/>
                <w:sz w:val="20"/>
                <w:szCs w:val="20"/>
              </w:rPr>
              <w:t xml:space="preserve">api/tests/test_api.py : comportement de l'API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onsolas" w:cs="Consolas" w:eastAsia="Consolas" w:hAnsi="Consolas"/>
                <w:color w:val="222222"/>
                <w:sz w:val="19"/>
                <w:szCs w:val="19"/>
              </w:rPr>
              <w:t xml:space="preserve">test_health_up</w:t>
            </w:r>
          </w:p>
        </w:tc>
        <w:tc>
          <w:tcPr>
            <w:tcW w:type="dxa" w:w="8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onsolas" w:cs="Consolas" w:eastAsia="Consolas" w:hAnsi="Consolas"/>
                <w:color w:val="222222"/>
                <w:sz w:val="19"/>
                <w:szCs w:val="19"/>
              </w:rPr>
              <w:t xml:space="preserve">/health</w:t>
            </w:r>
            <w:r>
              <w:rPr>
                <w:color w:val="222222"/>
                <w:sz w:val="19"/>
                <w:szCs w:val="19"/>
              </w:rPr>
              <w:t xml:space="preserve"> répond UP pour le service et la base</w:t>
            </w:r>
          </w:p>
        </w:tc>
        <w:tc>
          <w:tcPr>
            <w:tcW w:type="dxa" w:w="16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3F4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color w:val="1E7B34"/>
                <w:sz w:val="19"/>
                <w:szCs w:val="19"/>
              </w:rPr>
              <w:t xml:space="preserve">Réussi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onsolas" w:cs="Consolas" w:eastAsia="Consolas" w:hAnsi="Consolas"/>
                <w:color w:val="222222"/>
                <w:sz w:val="19"/>
                <w:szCs w:val="19"/>
              </w:rPr>
              <w:t xml:space="preserve">test_liste_paginee</w:t>
            </w:r>
          </w:p>
        </w:tc>
        <w:tc>
          <w:tcPr>
            <w:tcW w:type="dxa" w:w="8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color w:val="222222"/>
                <w:sz w:val="19"/>
                <w:szCs w:val="19"/>
              </w:rPr>
              <w:t xml:space="preserve">Page 1 de 10 éléments, </w:t>
            </w:r>
            <w:r>
              <w:rPr>
                <w:rFonts w:ascii="Consolas" w:cs="Consolas" w:eastAsia="Consolas" w:hAnsi="Consolas"/>
                <w:color w:val="222222"/>
                <w:sz w:val="19"/>
                <w:szCs w:val="19"/>
              </w:rPr>
              <w:t xml:space="preserve">totalPages</w:t>
            </w:r>
            <w:r>
              <w:rPr>
                <w:color w:val="222222"/>
                <w:sz w:val="19"/>
                <w:szCs w:val="19"/>
              </w:rPr>
              <w:t xml:space="preserve"> cohérent avec le total</w:t>
            </w:r>
          </w:p>
        </w:tc>
        <w:tc>
          <w:tcPr>
            <w:tcW w:type="dxa" w:w="16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3F4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color w:val="1E7B34"/>
                <w:sz w:val="19"/>
                <w:szCs w:val="19"/>
              </w:rPr>
              <w:t xml:space="preserve">Réussi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onsolas" w:cs="Consolas" w:eastAsia="Consolas" w:hAnsi="Consolas"/>
                <w:color w:val="222222"/>
                <w:sz w:val="19"/>
                <w:szCs w:val="19"/>
              </w:rPr>
              <w:t xml:space="preserve">test_pages_sans_chevauchement</w:t>
            </w:r>
          </w:p>
        </w:tc>
        <w:tc>
          <w:tcPr>
            <w:tcW w:type="dxa" w:w="8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color w:val="222222"/>
                <w:sz w:val="19"/>
                <w:szCs w:val="19"/>
              </w:rPr>
              <w:t xml:space="preserve">Les pages 1 et 2 ne contiennent aucune structure en commun</w:t>
            </w:r>
          </w:p>
        </w:tc>
        <w:tc>
          <w:tcPr>
            <w:tcW w:type="dxa" w:w="16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3F4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color w:val="1E7B34"/>
                <w:sz w:val="19"/>
                <w:szCs w:val="19"/>
              </w:rPr>
              <w:t xml:space="preserve">Réussi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onsolas" w:cs="Consolas" w:eastAsia="Consolas" w:hAnsi="Consolas"/>
                <w:color w:val="222222"/>
                <w:sz w:val="19"/>
                <w:szCs w:val="19"/>
              </w:rPr>
              <w:t xml:space="preserve">test_page_au_dela_de_la_fin</w:t>
            </w:r>
          </w:p>
        </w:tc>
        <w:tc>
          <w:tcPr>
            <w:tcW w:type="dxa" w:w="8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color w:val="222222"/>
                <w:sz w:val="19"/>
                <w:szCs w:val="19"/>
              </w:rPr>
              <w:t xml:space="preserve">Une page au-delà de la fin renvoie 200 et une liste vide</w:t>
            </w:r>
          </w:p>
        </w:tc>
        <w:tc>
          <w:tcPr>
            <w:tcW w:type="dxa" w:w="16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3F4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color w:val="1E7B34"/>
                <w:sz w:val="19"/>
                <w:szCs w:val="19"/>
              </w:rPr>
              <w:t xml:space="preserve">Réussi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onsolas" w:cs="Consolas" w:eastAsia="Consolas" w:hAnsi="Consolas"/>
                <w:color w:val="222222"/>
                <w:sz w:val="19"/>
                <w:szCs w:val="19"/>
              </w:rPr>
              <w:t xml:space="preserve">test_v1_ne_contient_pas_les_champs_v2</w:t>
            </w:r>
          </w:p>
        </w:tc>
        <w:tc>
          <w:tcPr>
            <w:tcW w:type="dxa" w:w="8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color w:val="222222"/>
                <w:sz w:val="19"/>
                <w:szCs w:val="19"/>
              </w:rPr>
              <w:t xml:space="preserve">La v1 n'expose ni </w:t>
            </w:r>
            <w:r>
              <w:rPr>
                <w:rFonts w:ascii="Consolas" w:cs="Consolas" w:eastAsia="Consolas" w:hAnsi="Consolas"/>
                <w:color w:val="222222"/>
                <w:sz w:val="19"/>
                <w:szCs w:val="19"/>
              </w:rPr>
              <w:t xml:space="preserve">district</w:t>
            </w:r>
            <w:r>
              <w:rPr>
                <w:color w:val="222222"/>
                <w:sz w:val="19"/>
                <w:szCs w:val="19"/>
              </w:rPr>
              <w:t xml:space="preserve">, ni </w:t>
            </w:r>
            <w:r>
              <w:rPr>
                <w:rFonts w:ascii="Consolas" w:cs="Consolas" w:eastAsia="Consolas" w:hAnsi="Consolas"/>
                <w:color w:val="222222"/>
                <w:sz w:val="19"/>
                <w:szCs w:val="19"/>
              </w:rPr>
              <w:t xml:space="preserve">capacite_lits</w:t>
            </w:r>
            <w:r>
              <w:rPr>
                <w:color w:val="222222"/>
                <w:sz w:val="19"/>
                <w:szCs w:val="19"/>
              </w:rPr>
              <w:t xml:space="preserve">, ni </w:t>
            </w:r>
            <w:r>
              <w:rPr>
                <w:rFonts w:ascii="Consolas" w:cs="Consolas" w:eastAsia="Consolas" w:hAnsi="Consolas"/>
                <w:color w:val="222222"/>
                <w:sz w:val="19"/>
                <w:szCs w:val="19"/>
              </w:rPr>
              <w:t xml:space="preserve">services</w:t>
            </w:r>
          </w:p>
        </w:tc>
        <w:tc>
          <w:tcPr>
            <w:tcW w:type="dxa" w:w="16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3F4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color w:val="1E7B34"/>
                <w:sz w:val="19"/>
                <w:szCs w:val="19"/>
              </w:rPr>
              <w:t xml:space="preserve">Réussi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onsolas" w:cs="Consolas" w:eastAsia="Consolas" w:hAnsi="Consolas"/>
                <w:color w:val="222222"/>
                <w:sz w:val="19"/>
                <w:szCs w:val="19"/>
              </w:rPr>
              <w:t xml:space="preserve">test_filtre_type_et_region</w:t>
            </w:r>
          </w:p>
        </w:tc>
        <w:tc>
          <w:tcPr>
            <w:tcW w:type="dxa" w:w="8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color w:val="222222"/>
                <w:sz w:val="19"/>
                <w:szCs w:val="19"/>
              </w:rPr>
              <w:t xml:space="preserve">Les filtres </w:t>
            </w:r>
            <w:r>
              <w:rPr>
                <w:rFonts w:ascii="Consolas" w:cs="Consolas" w:eastAsia="Consolas" w:hAnsi="Consolas"/>
                <w:color w:val="222222"/>
                <w:sz w:val="19"/>
                <w:szCs w:val="19"/>
              </w:rPr>
              <w:t xml:space="preserve">type=CHU</w:t>
            </w:r>
            <w:r>
              <w:rPr>
                <w:color w:val="222222"/>
                <w:sz w:val="19"/>
                <w:szCs w:val="19"/>
              </w:rPr>
              <w:t xml:space="preserve"> et </w:t>
            </w:r>
            <w:r>
              <w:rPr>
                <w:rFonts w:ascii="Consolas" w:cs="Consolas" w:eastAsia="Consolas" w:hAnsi="Consolas"/>
                <w:color w:val="222222"/>
                <w:sz w:val="19"/>
                <w:szCs w:val="19"/>
              </w:rPr>
              <w:t xml:space="preserve">region=Centre</w:t>
            </w:r>
            <w:r>
              <w:rPr>
                <w:color w:val="222222"/>
                <w:sz w:val="19"/>
                <w:szCs w:val="19"/>
              </w:rPr>
              <w:t xml:space="preserve"> sont respectés</w:t>
            </w:r>
          </w:p>
        </w:tc>
        <w:tc>
          <w:tcPr>
            <w:tcW w:type="dxa" w:w="16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3F4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color w:val="1E7B34"/>
                <w:sz w:val="19"/>
                <w:szCs w:val="19"/>
              </w:rPr>
              <w:t xml:space="preserve">Réussi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onsolas" w:cs="Consolas" w:eastAsia="Consolas" w:hAnsi="Consolas"/>
                <w:color w:val="222222"/>
                <w:sz w:val="19"/>
                <w:szCs w:val="19"/>
              </w:rPr>
              <w:t xml:space="preserve">test_detail</w:t>
            </w:r>
          </w:p>
        </w:tc>
        <w:tc>
          <w:tcPr>
            <w:tcW w:type="dxa" w:w="8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color w:val="222222"/>
                <w:sz w:val="19"/>
                <w:szCs w:val="19"/>
              </w:rPr>
              <w:t xml:space="preserve">Le détail de la structure 1 renvoie </w:t>
            </w:r>
            <w:r>
              <w:rPr>
                <w:rFonts w:ascii="Consolas" w:cs="Consolas" w:eastAsia="Consolas" w:hAnsi="Consolas"/>
                <w:color w:val="222222"/>
                <w:sz w:val="19"/>
                <w:szCs w:val="19"/>
              </w:rPr>
              <w:t xml:space="preserve">CSPS-0001</w:t>
            </w:r>
          </w:p>
        </w:tc>
        <w:tc>
          <w:tcPr>
            <w:tcW w:type="dxa" w:w="16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3F4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color w:val="1E7B34"/>
                <w:sz w:val="19"/>
                <w:szCs w:val="19"/>
              </w:rPr>
              <w:t xml:space="preserve">Réussi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onsolas" w:cs="Consolas" w:eastAsia="Consolas" w:hAnsi="Consolas"/>
                <w:color w:val="222222"/>
                <w:sz w:val="19"/>
                <w:szCs w:val="19"/>
              </w:rPr>
              <w:t xml:space="preserve">test_detail_inexistant_404</w:t>
            </w:r>
          </w:p>
        </w:tc>
        <w:tc>
          <w:tcPr>
            <w:tcW w:type="dxa" w:w="8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color w:val="222222"/>
                <w:sz w:val="19"/>
                <w:szCs w:val="19"/>
              </w:rPr>
              <w:t xml:space="preserve">404 </w:t>
            </w:r>
            <w:r>
              <w:rPr>
                <w:rFonts w:ascii="Consolas" w:cs="Consolas" w:eastAsia="Consolas" w:hAnsi="Consolas"/>
                <w:color w:val="222222"/>
                <w:sz w:val="19"/>
                <w:szCs w:val="19"/>
              </w:rPr>
              <w:t xml:space="preserve">STRUCTURE_NOT_FOUND</w:t>
            </w:r>
            <w:r>
              <w:rPr>
                <w:color w:val="222222"/>
                <w:sz w:val="19"/>
                <w:szCs w:val="19"/>
              </w:rPr>
              <w:t xml:space="preserve"> au format d'erreur du contrat</w:t>
            </w:r>
          </w:p>
        </w:tc>
        <w:tc>
          <w:tcPr>
            <w:tcW w:type="dxa" w:w="16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3F4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color w:val="1E7B34"/>
                <w:sz w:val="19"/>
                <w:szCs w:val="19"/>
              </w:rPr>
              <w:t xml:space="preserve">Réussi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onsolas" w:cs="Consolas" w:eastAsia="Consolas" w:hAnsi="Consolas"/>
                <w:color w:val="222222"/>
                <w:sz w:val="19"/>
                <w:szCs w:val="19"/>
              </w:rPr>
              <w:t xml:space="preserve">test_recherche</w:t>
            </w:r>
          </w:p>
        </w:tc>
        <w:tc>
          <w:tcPr>
            <w:tcW w:type="dxa" w:w="8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color w:val="222222"/>
                <w:sz w:val="19"/>
                <w:szCs w:val="19"/>
              </w:rPr>
              <w:t xml:space="preserve">La recherche </w:t>
            </w:r>
            <w:r>
              <w:rPr>
                <w:rFonts w:ascii="Consolas" w:cs="Consolas" w:eastAsia="Consolas" w:hAnsi="Consolas"/>
                <w:color w:val="222222"/>
                <w:sz w:val="19"/>
                <w:szCs w:val="19"/>
              </w:rPr>
              <w:t xml:space="preserve">q=ouaga</w:t>
            </w:r>
            <w:r>
              <w:rPr>
                <w:color w:val="222222"/>
                <w:sz w:val="19"/>
                <w:szCs w:val="19"/>
              </w:rPr>
              <w:t xml:space="preserve"> ne renvoie que des structures correspondantes</w:t>
            </w:r>
          </w:p>
        </w:tc>
        <w:tc>
          <w:tcPr>
            <w:tcW w:type="dxa" w:w="16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3F4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color w:val="1E7B34"/>
                <w:sz w:val="19"/>
                <w:szCs w:val="19"/>
              </w:rPr>
              <w:t xml:space="preserve">Réussi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onsolas" w:cs="Consolas" w:eastAsia="Consolas" w:hAnsi="Consolas"/>
                <w:color w:val="222222"/>
                <w:sz w:val="19"/>
                <w:szCs w:val="19"/>
              </w:rPr>
              <w:t xml:space="preserve">test_parametres_invalides_400</w:t>
            </w:r>
            <w:r>
              <w:rPr>
                <w:color w:val="222222"/>
                <w:sz w:val="19"/>
                <w:szCs w:val="19"/>
              </w:rPr>
              <w:t xml:space="preserve"> (×9)</w:t>
            </w:r>
          </w:p>
        </w:tc>
        <w:tc>
          <w:tcPr>
            <w:tcW w:type="dxa" w:w="8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color w:val="222222"/>
                <w:sz w:val="19"/>
                <w:szCs w:val="19"/>
              </w:rPr>
              <w:t xml:space="preserve">400 </w:t>
            </w:r>
            <w:r>
              <w:rPr>
                <w:rFonts w:ascii="Consolas" w:cs="Consolas" w:eastAsia="Consolas" w:hAnsi="Consolas"/>
                <w:color w:val="222222"/>
                <w:sz w:val="19"/>
                <w:szCs w:val="19"/>
              </w:rPr>
              <w:t xml:space="preserve">VALIDATION_ERROR</w:t>
            </w:r>
            <w:r>
              <w:rPr>
                <w:color w:val="222222"/>
                <w:sz w:val="19"/>
                <w:szCs w:val="19"/>
              </w:rPr>
              <w:t xml:space="preserve"> pour </w:t>
            </w:r>
            <w:r>
              <w:rPr>
                <w:rFonts w:ascii="Consolas" w:cs="Consolas" w:eastAsia="Consolas" w:hAnsi="Consolas"/>
                <w:color w:val="222222"/>
                <w:sz w:val="19"/>
                <w:szCs w:val="19"/>
              </w:rPr>
              <w:t xml:space="preserve">page=0</w:t>
            </w:r>
            <w:r>
              <w:rPr>
                <w:color w:val="222222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222222"/>
                <w:sz w:val="19"/>
                <w:szCs w:val="19"/>
              </w:rPr>
              <w:t xml:space="preserve">page=-1</w:t>
            </w:r>
            <w:r>
              <w:rPr>
                <w:color w:val="222222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222222"/>
                <w:sz w:val="19"/>
                <w:szCs w:val="19"/>
              </w:rPr>
              <w:t xml:space="preserve">size=abc</w:t>
            </w:r>
            <w:r>
              <w:rPr>
                <w:color w:val="222222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222222"/>
                <w:sz w:val="19"/>
                <w:szCs w:val="19"/>
              </w:rPr>
              <w:t xml:space="preserve">size=500</w:t>
            </w:r>
            <w:r>
              <w:rPr>
                <w:color w:val="222222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222222"/>
                <w:sz w:val="19"/>
                <w:szCs w:val="19"/>
              </w:rPr>
              <w:t xml:space="preserve">type=HOPITAL</w:t>
            </w:r>
            <w:r>
              <w:rPr>
                <w:color w:val="222222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222222"/>
                <w:sz w:val="19"/>
                <w:szCs w:val="19"/>
              </w:rPr>
              <w:t xml:space="preserve">search</w:t>
            </w:r>
            <w:r>
              <w:rPr>
                <w:color w:val="222222"/>
                <w:sz w:val="19"/>
                <w:szCs w:val="19"/>
              </w:rPr>
              <w:t xml:space="preserve"> sans </w:t>
            </w:r>
            <w:r>
              <w:rPr>
                <w:rFonts w:ascii="Consolas" w:cs="Consolas" w:eastAsia="Consolas" w:hAnsi="Consolas"/>
                <w:color w:val="222222"/>
                <w:sz w:val="19"/>
                <w:szCs w:val="19"/>
              </w:rPr>
              <w:t xml:space="preserve">q</w:t>
            </w:r>
            <w:r>
              <w:rPr>
                <w:color w:val="222222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222222"/>
                <w:sz w:val="19"/>
                <w:szCs w:val="19"/>
              </w:rPr>
              <w:t xml:space="preserve">q=a</w:t>
            </w:r>
            <w:r>
              <w:rPr>
                <w:color w:val="222222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222222"/>
                <w:sz w:val="19"/>
                <w:szCs w:val="19"/>
              </w:rPr>
              <w:t xml:space="preserve">id=abc</w:t>
            </w:r>
            <w:r>
              <w:rPr>
                <w:color w:val="222222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222222"/>
                <w:sz w:val="19"/>
                <w:szCs w:val="19"/>
              </w:rPr>
              <w:t xml:space="preserve">id=0</w:t>
            </w:r>
          </w:p>
        </w:tc>
        <w:tc>
          <w:tcPr>
            <w:tcW w:type="dxa" w:w="16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3F4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color w:val="1E7B34"/>
                <w:sz w:val="19"/>
                <w:szCs w:val="19"/>
              </w:rPr>
              <w:t xml:space="preserve">Réussi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onsolas" w:cs="Consolas" w:eastAsia="Consolas" w:hAnsi="Consolas"/>
                <w:color w:val="222222"/>
                <w:sz w:val="19"/>
                <w:szCs w:val="19"/>
              </w:rPr>
              <w:t xml:space="preserve">test_route_inconnue_404</w:t>
            </w:r>
          </w:p>
        </w:tc>
        <w:tc>
          <w:tcPr>
            <w:tcW w:type="dxa" w:w="8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color w:val="222222"/>
                <w:sz w:val="19"/>
                <w:szCs w:val="19"/>
              </w:rPr>
              <w:t xml:space="preserve">Une route inconnue renvoie 404 </w:t>
            </w:r>
            <w:r>
              <w:rPr>
                <w:rFonts w:ascii="Consolas" w:cs="Consolas" w:eastAsia="Consolas" w:hAnsi="Consolas"/>
                <w:color w:val="222222"/>
                <w:sz w:val="19"/>
                <w:szCs w:val="19"/>
              </w:rPr>
              <w:t xml:space="preserve">RESOURCE_NOT_FOUND</w:t>
            </w:r>
          </w:p>
        </w:tc>
        <w:tc>
          <w:tcPr>
            <w:tcW w:type="dxa" w:w="16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3F4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color w:val="1E7B34"/>
                <w:sz w:val="19"/>
                <w:szCs w:val="19"/>
              </w:rPr>
              <w:t xml:space="preserve">Réussi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onsolas" w:cs="Consolas" w:eastAsia="Consolas" w:hAnsi="Consolas"/>
                <w:color w:val="222222"/>
                <w:sz w:val="19"/>
                <w:szCs w:val="19"/>
              </w:rPr>
              <w:t xml:space="preserve">test_structure_inactive_invisible</w:t>
            </w:r>
          </w:p>
        </w:tc>
        <w:tc>
          <w:tcPr>
            <w:tcW w:type="dxa" w:w="8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color w:val="222222"/>
                <w:sz w:val="19"/>
                <w:szCs w:val="19"/>
              </w:rPr>
              <w:t xml:space="preserve">Une structure inactive n'est pas visible (404)</w:t>
            </w:r>
          </w:p>
        </w:tc>
        <w:tc>
          <w:tcPr>
            <w:tcW w:type="dxa" w:w="16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3F4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color w:val="1E7B34"/>
                <w:sz w:val="19"/>
                <w:szCs w:val="19"/>
              </w:rPr>
              <w:t xml:space="preserve">Réussi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onsolas" w:cs="Consolas" w:eastAsia="Consolas" w:hAnsi="Consolas"/>
                <w:color w:val="222222"/>
                <w:sz w:val="19"/>
                <w:szCs w:val="19"/>
              </w:rPr>
              <w:t xml:space="preserve">test_v2_champs_supplementaires</w:t>
            </w:r>
          </w:p>
        </w:tc>
        <w:tc>
          <w:tcPr>
            <w:tcW w:type="dxa" w:w="8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color w:val="222222"/>
                <w:sz w:val="19"/>
                <w:szCs w:val="19"/>
              </w:rPr>
              <w:t xml:space="preserve">La v2 ajoute ses champs, dont </w:t>
            </w:r>
            <w:r>
              <w:rPr>
                <w:rFonts w:ascii="Consolas" w:cs="Consolas" w:eastAsia="Consolas" w:hAnsi="Consolas"/>
                <w:color w:val="222222"/>
                <w:sz w:val="19"/>
                <w:szCs w:val="19"/>
              </w:rPr>
              <w:t xml:space="preserve">services</w:t>
            </w:r>
            <w:r>
              <w:rPr>
                <w:color w:val="222222"/>
                <w:sz w:val="19"/>
                <w:szCs w:val="19"/>
              </w:rPr>
              <w:t xml:space="preserve"> sous forme de liste</w:t>
            </w:r>
          </w:p>
        </w:tc>
        <w:tc>
          <w:tcPr>
            <w:tcW w:type="dxa" w:w="16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3F4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color w:val="1E7B34"/>
                <w:sz w:val="19"/>
                <w:szCs w:val="19"/>
              </w:rPr>
              <w:t xml:space="preserve">Réussi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onsolas" w:cs="Consolas" w:eastAsia="Consolas" w:hAnsi="Consolas"/>
                <w:color w:val="222222"/>
                <w:sz w:val="19"/>
                <w:szCs w:val="19"/>
              </w:rPr>
              <w:t xml:space="preserve">test_v2_filtre_district</w:t>
            </w:r>
          </w:p>
        </w:tc>
        <w:tc>
          <w:tcPr>
            <w:tcW w:type="dxa" w:w="8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color w:val="222222"/>
                <w:sz w:val="19"/>
                <w:szCs w:val="19"/>
              </w:rPr>
              <w:t xml:space="preserve">Le filtre </w:t>
            </w:r>
            <w:r>
              <w:rPr>
                <w:rFonts w:ascii="Consolas" w:cs="Consolas" w:eastAsia="Consolas" w:hAnsi="Consolas"/>
                <w:color w:val="222222"/>
                <w:sz w:val="19"/>
                <w:szCs w:val="19"/>
              </w:rPr>
              <w:t xml:space="preserve">district</w:t>
            </w:r>
            <w:r>
              <w:rPr>
                <w:color w:val="222222"/>
                <w:sz w:val="19"/>
                <w:szCs w:val="19"/>
              </w:rPr>
              <w:t xml:space="preserve"> de la v2 est respecté</w:t>
            </w:r>
          </w:p>
        </w:tc>
        <w:tc>
          <w:tcPr>
            <w:tcW w:type="dxa" w:w="16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3F4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color w:val="1E7B34"/>
                <w:sz w:val="19"/>
                <w:szCs w:val="19"/>
              </w:rPr>
              <w:t xml:space="preserve">Réussi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onsolas" w:cs="Consolas" w:eastAsia="Consolas" w:hAnsi="Consolas"/>
                <w:color w:val="222222"/>
                <w:sz w:val="19"/>
                <w:szCs w:val="19"/>
              </w:rPr>
              <w:t xml:space="preserve">test_v1_v2_memes_identifiants</w:t>
            </w:r>
          </w:p>
        </w:tc>
        <w:tc>
          <w:tcPr>
            <w:tcW w:type="dxa" w:w="8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color w:val="222222"/>
                <w:sz w:val="19"/>
                <w:szCs w:val="19"/>
              </w:rPr>
              <w:t xml:space="preserve">La v1 et la v2 renvoient les mêmes structures (compatibilité)</w:t>
            </w:r>
          </w:p>
        </w:tc>
        <w:tc>
          <w:tcPr>
            <w:tcW w:type="dxa" w:w="16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3F4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color w:val="1E7B34"/>
                <w:sz w:val="19"/>
                <w:szCs w:val="19"/>
              </w:rPr>
              <w:t xml:space="preserve">Réussi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onsolas" w:cs="Consolas" w:eastAsia="Consolas" w:hAnsi="Consolas"/>
                <w:color w:val="222222"/>
                <w:sz w:val="19"/>
                <w:szCs w:val="19"/>
              </w:rPr>
              <w:t xml:space="preserve">test_base_indisponible_503</w:t>
            </w:r>
          </w:p>
        </w:tc>
        <w:tc>
          <w:tcPr>
            <w:tcW w:type="dxa" w:w="8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color w:val="222222"/>
                <w:sz w:val="19"/>
                <w:szCs w:val="19"/>
              </w:rPr>
              <w:t xml:space="preserve">Base indisponible : 503 </w:t>
            </w:r>
            <w:r>
              <w:rPr>
                <w:rFonts w:ascii="Consolas" w:cs="Consolas" w:eastAsia="Consolas" w:hAnsi="Consolas"/>
                <w:color w:val="222222"/>
                <w:sz w:val="19"/>
                <w:szCs w:val="19"/>
              </w:rPr>
              <w:t xml:space="preserve">DATABASE_UNAVAILABLE</w:t>
            </w:r>
            <w:r>
              <w:rPr>
                <w:color w:val="222222"/>
                <w:sz w:val="19"/>
                <w:szCs w:val="19"/>
              </w:rPr>
              <w:t xml:space="preserve"> et </w:t>
            </w:r>
            <w:r>
              <w:rPr>
                <w:rFonts w:ascii="Consolas" w:cs="Consolas" w:eastAsia="Consolas" w:hAnsi="Consolas"/>
                <w:color w:val="222222"/>
                <w:sz w:val="19"/>
                <w:szCs w:val="19"/>
              </w:rPr>
              <w:t xml:space="preserve">/health</w:t>
            </w:r>
            <w:r>
              <w:rPr>
                <w:color w:val="222222"/>
                <w:sz w:val="19"/>
                <w:szCs w:val="19"/>
              </w:rPr>
              <w:t xml:space="preserve"> en DOWN</w:t>
            </w:r>
          </w:p>
        </w:tc>
        <w:tc>
          <w:tcPr>
            <w:tcW w:type="dxa" w:w="16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3F4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color w:val="1E7B34"/>
                <w:sz w:val="19"/>
                <w:szCs w:val="19"/>
              </w:rPr>
              <w:t xml:space="preserve">Réussi</w:t>
            </w:r>
          </w:p>
        </w:tc>
      </w:tr>
      <w:tr>
        <w:tc>
          <w:tcPr>
            <w:tcW w:type="dxa" w:w="14838"/>
            <w:gridSpan w:val="3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1F3A5F"/>
                <w:sz w:val="20"/>
                <w:szCs w:val="20"/>
              </w:rPr>
              <w:t xml:space="preserve">api/tests/test_contrat.py : conformité aux contrats OpenAPI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onsolas" w:cs="Consolas" w:eastAsia="Consolas" w:hAnsi="Consolas"/>
                <w:color w:val="222222"/>
                <w:sz w:val="19"/>
                <w:szCs w:val="19"/>
              </w:rPr>
              <w:t xml:space="preserve">test_structure_conforme</w:t>
            </w:r>
            <w:r>
              <w:rPr>
                <w:color w:val="222222"/>
                <w:sz w:val="19"/>
                <w:szCs w:val="19"/>
              </w:rPr>
              <w:t xml:space="preserve"> (v1, v2)</w:t>
            </w:r>
          </w:p>
        </w:tc>
        <w:tc>
          <w:tcPr>
            <w:tcW w:type="dxa" w:w="8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color w:val="222222"/>
                <w:sz w:val="19"/>
                <w:szCs w:val="19"/>
              </w:rPr>
              <w:t xml:space="preserve">Les champs d'une structure sont exactement ceux du contrat</w:t>
            </w:r>
          </w:p>
        </w:tc>
        <w:tc>
          <w:tcPr>
            <w:tcW w:type="dxa" w:w="16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3F4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color w:val="1E7B34"/>
                <w:sz w:val="19"/>
                <w:szCs w:val="19"/>
              </w:rPr>
              <w:t xml:space="preserve">Réussi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onsolas" w:cs="Consolas" w:eastAsia="Consolas" w:hAnsi="Consolas"/>
                <w:color w:val="222222"/>
                <w:sz w:val="19"/>
                <w:szCs w:val="19"/>
              </w:rPr>
              <w:t xml:space="preserve">test_page_conforme</w:t>
            </w:r>
            <w:r>
              <w:rPr>
                <w:color w:val="222222"/>
                <w:sz w:val="19"/>
                <w:szCs w:val="19"/>
              </w:rPr>
              <w:t xml:space="preserve"> (v1, v2)</w:t>
            </w:r>
          </w:p>
        </w:tc>
        <w:tc>
          <w:tcPr>
            <w:tcW w:type="dxa" w:w="8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color w:val="222222"/>
                <w:sz w:val="19"/>
                <w:szCs w:val="19"/>
              </w:rPr>
              <w:t xml:space="preserve">L'enveloppe de pagination est exactement celle du contrat</w:t>
            </w:r>
          </w:p>
        </w:tc>
        <w:tc>
          <w:tcPr>
            <w:tcW w:type="dxa" w:w="16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3F4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color w:val="1E7B34"/>
                <w:sz w:val="19"/>
                <w:szCs w:val="19"/>
              </w:rPr>
              <w:t xml:space="preserve">Réussi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onsolas" w:cs="Consolas" w:eastAsia="Consolas" w:hAnsi="Consolas"/>
                <w:color w:val="222222"/>
                <w:sz w:val="19"/>
                <w:szCs w:val="19"/>
              </w:rPr>
              <w:t xml:space="preserve">test_routes_du_contrat_existent</w:t>
            </w:r>
            <w:r>
              <w:rPr>
                <w:color w:val="222222"/>
                <w:sz w:val="19"/>
                <w:szCs w:val="19"/>
              </w:rPr>
              <w:t xml:space="preserve"> (v1, v2)</w:t>
            </w:r>
          </w:p>
        </w:tc>
        <w:tc>
          <w:tcPr>
            <w:tcW w:type="dxa" w:w="8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color w:val="222222"/>
                <w:sz w:val="19"/>
                <w:szCs w:val="19"/>
              </w:rPr>
              <w:t xml:space="preserve">Chaque route déclarée dans le contrat existe dans l'API</w:t>
            </w:r>
          </w:p>
        </w:tc>
        <w:tc>
          <w:tcPr>
            <w:tcW w:type="dxa" w:w="16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3F4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color w:val="1E7B34"/>
                <w:sz w:val="19"/>
                <w:szCs w:val="19"/>
              </w:rPr>
              <w:t xml:space="preserve">Réussi</w:t>
            </w:r>
          </w:p>
        </w:tc>
      </w:tr>
    </w:tbl>
    <w:p>
      <w:pPr>
        <w:pStyle w:val="Heading1"/>
        <w:spacing w:before="280" w:after="14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4. Collection Postman exécutée avec Newman</w:t>
      </w:r>
    </w:p>
    <w:p>
      <w:pPr>
        <w:spacing w:after="120"/>
      </w:pPr>
      <w:r>
        <w:rPr>
          <w:color w:val="222222"/>
          <w:sz w:val="21"/>
          <w:szCs w:val="21"/>
        </w:rPr>
        <w:t xml:space="preserve">Commande : </w:t>
      </w:r>
      <w:r>
        <w:rPr>
          <w:rFonts w:ascii="Consolas" w:cs="Consolas" w:eastAsia="Consolas" w:hAnsi="Consolas"/>
          <w:color w:val="222222"/>
          <w:sz w:val="21"/>
          <w:szCs w:val="21"/>
        </w:rPr>
        <w:t xml:space="preserve">newman run tests/postman_collection.json -e tests/postman_environment.local.json -k --folder "0 - Jetons" --folder "1 - Fonctionnel (T1-T4)" --folder "2 - Sécurité (T5-T7)"</w:t>
      </w:r>
      <w:r>
        <w:rPr>
          <w:color w:val="222222"/>
          <w:sz w:val="21"/>
          <w:szCs w:val="21"/>
        </w:rPr>
        <w:t xml:space="preserve">.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300"/>
        <w:gridCol w:w="6338"/>
        <w:gridCol w:w="1400"/>
        <w:gridCol w:w="1600"/>
        <w:gridCol w:w="2200"/>
      </w:tblGrid>
      <w:tr>
        <w:trPr>
          <w:tblHeader/>
        </w:trPr>
        <w:tc>
          <w:tcPr>
            <w:tcW w:type="dxa" w:w="33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Dossier</w:t>
            </w:r>
          </w:p>
        </w:tc>
        <w:tc>
          <w:tcPr>
            <w:tcW w:type="dxa" w:w="63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Contenu</w:t>
            </w:r>
          </w:p>
        </w:tc>
        <w:tc>
          <w:tcPr>
            <w:tcW w:type="dxa" w:w="14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Requêtes</w:t>
            </w:r>
          </w:p>
        </w:tc>
        <w:tc>
          <w:tcPr>
            <w:tcW w:type="dxa" w:w="16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Assertions</w:t>
            </w:r>
          </w:p>
        </w:tc>
        <w:tc>
          <w:tcPr>
            <w:tcW w:type="dxa" w:w="22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Résultat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0 - Jetons</w:t>
            </w:r>
          </w:p>
        </w:tc>
        <w:tc>
          <w:tcPr>
            <w:tcW w:type="dxa" w:w="63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color w:val="222222"/>
                <w:sz w:val="19"/>
                <w:szCs w:val="19"/>
              </w:rPr>
              <w:t xml:space="preserve">Jeton de </w:t>
            </w:r>
            <w:r>
              <w:rPr>
                <w:rFonts w:ascii="Consolas" w:cs="Consolas" w:eastAsia="Consolas" w:hAnsi="Consolas"/>
                <w:color w:val="222222"/>
                <w:sz w:val="19"/>
                <w:szCs w:val="19"/>
              </w:rPr>
              <w:t xml:space="preserve">AppPortailSante</w:t>
            </w:r>
            <w:r>
              <w:rPr>
                <w:color w:val="222222"/>
                <w:sz w:val="19"/>
                <w:szCs w:val="19"/>
              </w:rPr>
              <w:t xml:space="preserve"> et de </w:t>
            </w:r>
            <w:r>
              <w:rPr>
                <w:rFonts w:ascii="Consolas" w:cs="Consolas" w:eastAsia="Consolas" w:hAnsi="Consolas"/>
                <w:color w:val="222222"/>
                <w:sz w:val="19"/>
                <w:szCs w:val="19"/>
              </w:rPr>
              <w:t xml:space="preserve">AppNonAbonnee</w:t>
            </w:r>
          </w:p>
        </w:tc>
        <w:tc>
          <w:tcPr>
            <w:tcW w:type="dxa" w:w="14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color w:val="222222"/>
                <w:sz w:val="19"/>
                <w:szCs w:val="19"/>
              </w:rPr>
              <w:t xml:space="preserve">2</w:t>
            </w:r>
          </w:p>
        </w:tc>
        <w:tc>
          <w:tcPr>
            <w:tcW w:type="dxa" w:w="16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color w:val="222222"/>
                <w:sz w:val="19"/>
                <w:szCs w:val="19"/>
              </w:rPr>
              <w:t xml:space="preserve">2</w:t>
            </w:r>
          </w:p>
        </w:tc>
        <w:tc>
          <w:tcPr>
            <w:tcW w:type="dxa" w:w="22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3F4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color w:val="1E7B34"/>
                <w:sz w:val="19"/>
                <w:szCs w:val="19"/>
              </w:rPr>
              <w:t xml:space="preserve">Réussi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1 - Fonctionnel (T1-T4)</w:t>
            </w:r>
          </w:p>
        </w:tc>
        <w:tc>
          <w:tcPr>
            <w:tcW w:type="dxa" w:w="63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color w:val="222222"/>
                <w:sz w:val="19"/>
                <w:szCs w:val="19"/>
              </w:rPr>
              <w:t xml:space="preserve">T1, T1b (filtre CHU), T1c (recherche), T2, T3, T4a, T4b, T4c</w:t>
            </w:r>
          </w:p>
        </w:tc>
        <w:tc>
          <w:tcPr>
            <w:tcW w:type="dxa" w:w="14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color w:val="222222"/>
                <w:sz w:val="19"/>
                <w:szCs w:val="19"/>
              </w:rPr>
              <w:t xml:space="preserve">8</w:t>
            </w:r>
          </w:p>
        </w:tc>
        <w:tc>
          <w:tcPr>
            <w:tcW w:type="dxa" w:w="16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color w:val="222222"/>
                <w:sz w:val="19"/>
                <w:szCs w:val="19"/>
              </w:rPr>
              <w:t xml:space="preserve">19</w:t>
            </w:r>
          </w:p>
        </w:tc>
        <w:tc>
          <w:tcPr>
            <w:tcW w:type="dxa" w:w="22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3F4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color w:val="1E7B34"/>
                <w:sz w:val="19"/>
                <w:szCs w:val="19"/>
              </w:rPr>
              <w:t xml:space="preserve">Réussi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2 - Sécurité (T5-T7)</w:t>
            </w:r>
          </w:p>
        </w:tc>
        <w:tc>
          <w:tcPr>
            <w:tcW w:type="dxa" w:w="63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color w:val="222222"/>
                <w:sz w:val="19"/>
                <w:szCs w:val="19"/>
              </w:rPr>
              <w:t xml:space="preserve">T5 jeton absent, T6 jeton invalide, T7 application non abonnée</w:t>
            </w:r>
          </w:p>
        </w:tc>
        <w:tc>
          <w:tcPr>
            <w:tcW w:type="dxa" w:w="14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dxa" w:w="16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color w:val="222222"/>
                <w:sz w:val="19"/>
                <w:szCs w:val="19"/>
              </w:rPr>
              <w:t xml:space="preserve">6</w:t>
            </w:r>
          </w:p>
        </w:tc>
        <w:tc>
          <w:tcPr>
            <w:tcW w:type="dxa" w:w="22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3F4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color w:val="1E7B34"/>
                <w:sz w:val="19"/>
                <w:szCs w:val="19"/>
              </w:rPr>
              <w:t xml:space="preserve">Réussi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Total</w:t>
            </w:r>
          </w:p>
        </w:tc>
        <w:tc>
          <w:tcPr>
            <w:tcW w:type="dxa" w:w="63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</w:p>
        </w:tc>
        <w:tc>
          <w:tcPr>
            <w:tcW w:type="dxa" w:w="14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13</w:t>
            </w:r>
          </w:p>
        </w:tc>
        <w:tc>
          <w:tcPr>
            <w:tcW w:type="dxa" w:w="16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27</w:t>
            </w:r>
          </w:p>
        </w:tc>
        <w:tc>
          <w:tcPr>
            <w:tcW w:type="dxa" w:w="22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3F4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color w:val="1E7B34"/>
                <w:sz w:val="19"/>
                <w:szCs w:val="19"/>
              </w:rPr>
              <w:t xml:space="preserve">0 échec</w:t>
            </w:r>
          </w:p>
        </w:tc>
      </w:tr>
    </w:tbl>
    <w:p>
      <w:pPr>
        <w:pStyle w:val="Heading1"/>
        <w:pageBreakBefore/>
        <w:spacing w:before="280" w:after="14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Annexe : réponses réelles de la passerelle</w:t>
      </w:r>
    </w:p>
    <w:p>
      <w:pPr>
        <w:spacing w:after="120"/>
      </w:pPr>
      <w:r>
        <w:rPr>
          <w:color w:val="222222"/>
          <w:sz w:val="21"/>
          <w:szCs w:val="21"/>
        </w:rPr>
        <w:t xml:space="preserve">Captures des appels exécutés sur la passerelle (seul le jeton est masqué). Toutes les captures du projet sont dans </w:t>
      </w:r>
      <w:r>
        <w:rPr>
          <w:rFonts w:ascii="Consolas" w:cs="Consolas" w:eastAsia="Consolas" w:hAnsi="Consolas"/>
          <w:color w:val="222222"/>
          <w:sz w:val="21"/>
          <w:szCs w:val="21"/>
        </w:rPr>
        <w:t xml:space="preserve">docs/captures/</w:t>
      </w:r>
      <w:r>
        <w:rPr>
          <w:color w:val="222222"/>
          <w:sz w:val="21"/>
          <w:szCs w:val="21"/>
        </w:rPr>
        <w:t xml:space="preserve">.</w:t>
      </w:r>
    </w:p>
    <w:p>
      <w:pPr>
        <w:keepNext/>
        <w:spacing w:before="200" w:after="80"/>
      </w:pPr>
      <w:r>
        <w:rPr>
          <w:b/>
          <w:bCs/>
          <w:color w:val="1F3A5F"/>
          <w:sz w:val="21"/>
          <w:szCs w:val="21"/>
        </w:rPr>
        <w:t xml:space="preserve">T1 - Liste paginée via la passerelle : HTTP 200</w:t>
      </w:r>
    </w:p>
    <w:p>
      <w:pPr>
        <w:spacing w:after="120"/>
        <w:jc w:val="center"/>
      </w:pPr>
      <w:r>
        <w:drawing>
          <wp:inline distT="0" distB="0" distL="0" distR="0">
            <wp:extent cx="5715000" cy="4324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200" w:after="80"/>
      </w:pPr>
      <w:r>
        <w:rPr>
          <w:b/>
          <w:bCs/>
          <w:color w:val="1F3A5F"/>
          <w:sz w:val="21"/>
          <w:szCs w:val="21"/>
        </w:rPr>
        <w:t xml:space="preserve">T11 - Nouvelle version : champs supplémentaires de la v2</w:t>
      </w:r>
    </w:p>
    <w:p>
      <w:pPr>
        <w:spacing w:after="120"/>
        <w:jc w:val="center"/>
      </w:pPr>
      <w:r>
        <w:drawing>
          <wp:inline distT="0" distB="0" distL="0" distR="0">
            <wp:extent cx="5715000" cy="3295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200" w:after="80"/>
      </w:pPr>
      <w:r>
        <w:rPr>
          <w:b/>
          <w:bCs/>
          <w:color w:val="1F3A5F"/>
          <w:sz w:val="21"/>
          <w:szCs w:val="21"/>
        </w:rPr>
        <w:t xml:space="preserve">T3 - Structure inexistante : HTTP 404</w:t>
      </w:r>
    </w:p>
    <w:p>
      <w:pPr>
        <w:spacing w:after="120"/>
        <w:jc w:val="center"/>
      </w:pPr>
      <w:r>
        <w:drawing>
          <wp:inline distT="0" distB="0" distL="0" distR="0">
            <wp:extent cx="5715000" cy="1590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200" w:after="80"/>
      </w:pPr>
      <w:r>
        <w:rPr>
          <w:b/>
          <w:bCs/>
          <w:color w:val="1F3A5F"/>
          <w:sz w:val="21"/>
          <w:szCs w:val="21"/>
        </w:rPr>
        <w:t xml:space="preserve">T5 - Jeton absent : HTTP 401 / 900902</w:t>
      </w:r>
    </w:p>
    <w:p>
      <w:pPr>
        <w:spacing w:after="120"/>
        <w:jc w:val="center"/>
      </w:pPr>
      <w:r>
        <w:drawing>
          <wp:inline distT="0" distB="0" distL="0" distR="0">
            <wp:extent cx="5715000" cy="1476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200" w:after="80"/>
      </w:pPr>
      <w:r>
        <w:rPr>
          <w:b/>
          <w:bCs/>
          <w:color w:val="1F3A5F"/>
          <w:sz w:val="21"/>
          <w:szCs w:val="21"/>
        </w:rPr>
        <w:t xml:space="preserve">T7 - Application non abonnée : HTTP 403 / 900908</w:t>
      </w:r>
    </w:p>
    <w:p>
      <w:pPr>
        <w:spacing w:after="120"/>
        <w:jc w:val="center"/>
      </w:pPr>
      <w:r>
        <w:drawing>
          <wp:inline distT="0" distB="0" distL="0" distR="0">
            <wp:extent cx="5715000" cy="1362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200" w:after="80"/>
      </w:pPr>
      <w:r>
        <w:rPr>
          <w:b/>
          <w:bCs/>
          <w:color w:val="1F3A5F"/>
          <w:sz w:val="21"/>
          <w:szCs w:val="21"/>
        </w:rPr>
        <w:t xml:space="preserve">T9 - Retrait de publication : HTTP 503 / 700700</w:t>
      </w:r>
    </w:p>
    <w:p>
      <w:pPr>
        <w:spacing w:after="120"/>
        <w:jc w:val="center"/>
      </w:pPr>
      <w:r>
        <w:drawing>
          <wp:inline distT="0" distB="0" distL="0" distR="0">
            <wp:extent cx="5715000" cy="1590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200" w:after="80"/>
      </w:pPr>
      <w:r>
        <w:rPr>
          <w:b/>
          <w:bCs/>
          <w:color w:val="1F3A5F"/>
          <w:sz w:val="21"/>
          <w:szCs w:val="21"/>
        </w:rPr>
        <w:t xml:space="preserve">T10 - Arrêt technique : HTTP 500 / 101503</w:t>
      </w:r>
    </w:p>
    <w:p>
      <w:pPr>
        <w:spacing w:after="120"/>
        <w:jc w:val="center"/>
      </w:pPr>
      <w:r>
        <w:drawing>
          <wp:inline distT="0" distB="0" distL="0" distR="0">
            <wp:extent cx="5715000" cy="1704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200" w:after="80"/>
      </w:pPr>
      <w:r>
        <w:rPr>
          <w:b/>
          <w:bCs/>
          <w:color w:val="1F3A5F"/>
          <w:sz w:val="21"/>
          <w:szCs w:val="21"/>
        </w:rPr>
        <w:t xml:space="preserve">T8 - Dépassement du quota : HTTP 429 / 900804</w:t>
      </w:r>
    </w:p>
    <w:p>
      <w:pPr>
        <w:spacing w:after="120"/>
        <w:jc w:val="center"/>
      </w:pPr>
      <w:r>
        <w:drawing>
          <wp:inline distT="0" distB="0" distL="0" distR="0">
            <wp:extent cx="5715000" cy="1476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w:type="default" r:id="rId6"/>
      <w:footerReference w:type="default" r:id="rId7"/>
      <w:pgSz w:w="16838" w:h="11906" w:orient="landscape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6"/>
        <w:szCs w:val="16"/>
      </w:rPr>
      <w:t xml:space="preserve"> / </w:t>
    </w:r>
    <w:r>
      <w:rPr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Groupe 3 SI  ·  Cycle de vie d'une API avec WSO2 API Manager 4.6.0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libri" w:cs="Calibri" w:eastAsia="Calibri" w:hAnsi="Calibri"/>
      <w:b/>
      <w:bCs/>
      <w:color w:val="1F3A5F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03055acece6958f41b0bbe32e349f1604299e350.png"/><Relationship Id="rId9" Type="http://schemas.openxmlformats.org/officeDocument/2006/relationships/image" Target="media/4a0706666e3f23d4e2f0bf9efe1977f0bbb0e954.png"/><Relationship Id="rId10" Type="http://schemas.openxmlformats.org/officeDocument/2006/relationships/image" Target="media/0423b1170f1b51b366131678292646241c30ac84.png"/><Relationship Id="rId11" Type="http://schemas.openxmlformats.org/officeDocument/2006/relationships/image" Target="media/6ab652c435c3093e52fe1a8c8cec91cfffafee03.png"/><Relationship Id="rId12" Type="http://schemas.openxmlformats.org/officeDocument/2006/relationships/image" Target="media/c8a919221e4575065efc8d6e2572e3e27620745c.png"/><Relationship Id="rId13" Type="http://schemas.openxmlformats.org/officeDocument/2006/relationships/image" Target="media/1109c78e7905ffa11d75e366cf854834d1d5fb4b.png"/><Relationship Id="rId14" Type="http://schemas.openxmlformats.org/officeDocument/2006/relationships/image" Target="media/d09828e05a88d9038f9695116747c651a2875a86.png"/><Relationship Id="rId15" Type="http://schemas.openxmlformats.org/officeDocument/2006/relationships/image" Target="media/cd7d37de6f0b1cec980cf02660d769a4f7d8162f.png"/><Relationship Id="rId1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Résultats obtenus</dc:title>
  <dc:creator>Groupe 3 SI</dc:creator>
  <cp:lastModifiedBy>Un-named</cp:lastModifiedBy>
  <cp:revision>1</cp:revision>
  <dcterms:created xsi:type="dcterms:W3CDTF">2026-10-29T15:21:59.611Z</dcterms:created>
  <dcterms:modified xsi:type="dcterms:W3CDTF">2026-10-29T15:21:59.611Z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